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附件2—2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楷体_GBK" w:hAnsi="Times New Roman" w:eastAsia="方正楷体_GBK"/>
          <w:snapToGrid w:val="0"/>
          <w:color w:val="000000"/>
          <w:sz w:val="36"/>
          <w:szCs w:val="36"/>
        </w:rPr>
      </w:pPr>
      <w:r>
        <w:rPr>
          <w:rFonts w:hint="eastAsia" w:ascii="方正楷体_GBK" w:hAnsi="Times New Roman" w:eastAsia="方正楷体_GBK"/>
          <w:snapToGrid w:val="0"/>
          <w:color w:val="000000"/>
          <w:sz w:val="36"/>
          <w:szCs w:val="36"/>
        </w:rPr>
        <w:t>2021年度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广西实验动物（使用）许可证年检报告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许可证号：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持证单位：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填报日期：     　 年　　月　　日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广西壮族自治区科学技术厅  编制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填表注意事项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1.单位名称、法定代表人、设施地点、适用范围（许可范围）应与“许可证”内容一致。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单位名称、法定代表人如有变化，须同时提交变更申请。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如果适用范围（许可范围）有增加、设施地点有变化，须按</w:t>
      </w:r>
      <w:r>
        <w:rPr>
          <w:rFonts w:ascii="Times New Roman" w:hAnsi="Times New Roman" w:eastAsia="方正仿宋_GBK"/>
          <w:b/>
          <w:snapToGrid w:val="0"/>
          <w:color w:val="000000"/>
          <w:sz w:val="32"/>
          <w:szCs w:val="32"/>
        </w:rPr>
        <w:t>首次申请许可审批程序提交许可申请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，不再年检。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2.同一个单位持有多个“许可证”的，应分别填写年检报告。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3.表格不够使用时，可另加附页。</w:t>
      </w:r>
    </w:p>
    <w:p>
      <w:pPr>
        <w:adjustRightInd w:val="0"/>
        <w:snapToGrid w:val="0"/>
        <w:spacing w:line="2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br w:type="page"/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1"/>
        <w:gridCol w:w="282"/>
        <w:gridCol w:w="515"/>
        <w:gridCol w:w="128"/>
        <w:gridCol w:w="67"/>
        <w:gridCol w:w="1042"/>
        <w:gridCol w:w="411"/>
        <w:gridCol w:w="185"/>
        <w:gridCol w:w="191"/>
        <w:gridCol w:w="699"/>
        <w:gridCol w:w="204"/>
        <w:gridCol w:w="312"/>
        <w:gridCol w:w="337"/>
        <w:gridCol w:w="841"/>
        <w:gridCol w:w="40"/>
        <w:gridCol w:w="397"/>
        <w:gridCol w:w="778"/>
        <w:gridCol w:w="243"/>
        <w:gridCol w:w="347"/>
        <w:gridCol w:w="1454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15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单位名称</w:t>
            </w:r>
          </w:p>
        </w:tc>
        <w:tc>
          <w:tcPr>
            <w:tcW w:w="7509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5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设施地点</w:t>
            </w:r>
          </w:p>
        </w:tc>
        <w:tc>
          <w:tcPr>
            <w:tcW w:w="7509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5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适用范围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（许可范围）</w:t>
            </w:r>
          </w:p>
        </w:tc>
        <w:tc>
          <w:tcPr>
            <w:tcW w:w="7509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5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法定代表人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联系人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电 话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从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员 情况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培训考核日期</w:t>
            </w: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培训考核内容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检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体检日期</w:t>
            </w: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体检机构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19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  <w:jc w:val="center"/>
        </w:trPr>
        <w:tc>
          <w:tcPr>
            <w:tcW w:w="5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设施运行情况</w:t>
            </w: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开始运行时间</w:t>
            </w:r>
          </w:p>
        </w:tc>
        <w:tc>
          <w:tcPr>
            <w:tcW w:w="23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6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本年度运行时数（天）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范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围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设施级别</w:t>
            </w:r>
          </w:p>
        </w:tc>
        <w:tc>
          <w:tcPr>
            <w:tcW w:w="32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屏障环境</w:t>
            </w:r>
          </w:p>
        </w:tc>
        <w:tc>
          <w:tcPr>
            <w:tcW w:w="3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普通环境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使用动物品种</w:t>
            </w:r>
          </w:p>
        </w:tc>
        <w:tc>
          <w:tcPr>
            <w:tcW w:w="32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实验项目类型</w:t>
            </w:r>
          </w:p>
        </w:tc>
        <w:tc>
          <w:tcPr>
            <w:tcW w:w="32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设施面积（㎡）</w:t>
            </w:r>
          </w:p>
        </w:tc>
        <w:tc>
          <w:tcPr>
            <w:tcW w:w="32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有效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间数</w:t>
            </w:r>
          </w:p>
        </w:tc>
        <w:tc>
          <w:tcPr>
            <w:tcW w:w="32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事项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变化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（选项后打√）</w:t>
            </w:r>
          </w:p>
        </w:tc>
        <w:tc>
          <w:tcPr>
            <w:tcW w:w="110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有（   ）</w:t>
            </w: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序号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项目类型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许可内容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当前状况</w:t>
            </w: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设施结构布局与工艺流程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内部改造/面积扩增/位置迁移等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使用动物品种或实验类型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使用动物品种/实验类型增加或减少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3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仪器设备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到期/损坏/升级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更换等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4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重要人员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调离/退休等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5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其他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57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518" w:hRule="atLeast"/>
          <w:jc w:val="center"/>
        </w:trPr>
        <w:tc>
          <w:tcPr>
            <w:tcW w:w="85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使用动物及饲料情况</w:t>
            </w:r>
          </w:p>
        </w:tc>
        <w:tc>
          <w:tcPr>
            <w:tcW w:w="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动物使用情况</w:t>
            </w:r>
          </w:p>
        </w:tc>
        <w:tc>
          <w:tcPr>
            <w:tcW w:w="164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使用动物品种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名称</w:t>
            </w:r>
          </w:p>
        </w:tc>
        <w:tc>
          <w:tcPr>
            <w:tcW w:w="127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级 别</w:t>
            </w:r>
          </w:p>
        </w:tc>
        <w:tc>
          <w:tcPr>
            <w:tcW w:w="149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动物来源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（自产、区内、区外、海外）</w:t>
            </w:r>
          </w:p>
        </w:tc>
        <w:tc>
          <w:tcPr>
            <w:tcW w:w="145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用于实验类型</w:t>
            </w:r>
          </w:p>
        </w:tc>
        <w:tc>
          <w:tcPr>
            <w:tcW w:w="180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使用量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（只/年）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393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380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31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352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380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379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787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676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使用的动物，是否开具有实验动物质量合格证明（选项后划√）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是（       ）     否（       ）    根据课题需求（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36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饲料使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情况</w:t>
            </w: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使用饲料名称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级  别</w:t>
            </w:r>
          </w:p>
        </w:tc>
        <w:tc>
          <w:tcPr>
            <w:tcW w:w="29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饲料来源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使用量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（吨/年）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06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28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28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20" w:hRule="exac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529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67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使用的饲料，是否从提供实验动物饲料质量合格证明的单位购买（选项后打√）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是（       ）     否（       ）    根据课题需求（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689" w:hRule="atLeast"/>
          <w:jc w:val="center"/>
        </w:trPr>
        <w:tc>
          <w:tcPr>
            <w:tcW w:w="85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情况</w:t>
            </w:r>
          </w:p>
        </w:tc>
        <w:tc>
          <w:tcPr>
            <w:tcW w:w="3238" w:type="dxa"/>
            <w:gridSpan w:val="8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  <w:t>发生违法、失信情形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（须如实报告，否则可能受处罚）</w:t>
            </w:r>
          </w:p>
        </w:tc>
        <w:tc>
          <w:tcPr>
            <w:tcW w:w="495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  <w:t>有（）主要情形简述：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488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3238" w:type="dxa"/>
            <w:gridSpan w:val="8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95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2156" w:hRule="atLeast"/>
          <w:jc w:val="center"/>
        </w:trPr>
        <w:tc>
          <w:tcPr>
            <w:tcW w:w="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意见</w:t>
            </w:r>
          </w:p>
        </w:tc>
        <w:tc>
          <w:tcPr>
            <w:tcW w:w="8191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 xml:space="preserve">              主管领导签字：      　        单位（公章）</w:t>
            </w:r>
          </w:p>
          <w:p>
            <w:pPr>
              <w:adjustRightInd w:val="0"/>
              <w:snapToGrid w:val="0"/>
              <w:spacing w:line="300" w:lineRule="exact"/>
              <w:ind w:right="840" w:rightChars="400"/>
              <w:jc w:val="righ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8" w:type="dxa"/>
          <w:trHeight w:val="2618" w:hRule="atLeast"/>
          <w:jc w:val="center"/>
        </w:trPr>
        <w:tc>
          <w:tcPr>
            <w:tcW w:w="8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结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论</w:t>
            </w:r>
          </w:p>
        </w:tc>
        <w:tc>
          <w:tcPr>
            <w:tcW w:w="8191" w:type="dxa"/>
            <w:gridSpan w:val="18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书宋_GBK" w:hAnsi="Times New Roman" w:eastAsia="方正书宋_GBK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right="840" w:rightChars="400"/>
              <w:jc w:val="righ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2DB6"/>
    <w:rsid w:val="06302DB6"/>
    <w:rsid w:val="58C9684C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2021-11-25T03:33:00Z</dcterms:created>
  <dc:creator>李堃怡</dc:creator>
  <cp:lastModifiedBy>李堃怡</cp:lastModifiedBy>
  <dcterms:modified xsi:type="dcterms:W3CDTF">2021-11-25T03:47:41Z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