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554" w:rsidRDefault="006358B6">
      <w:pPr>
        <w:spacing w:line="560" w:lineRule="exact"/>
        <w:rPr>
          <w:rFonts w:ascii="黑体" w:eastAsia="黑体" w:hAnsi="黑体" w:cs="黑体"/>
          <w:kern w:val="0"/>
          <w:sz w:val="32"/>
          <w:szCs w:val="32"/>
          <w:lang w:bidi="ar"/>
        </w:rPr>
      </w:pPr>
      <w:r>
        <w:rPr>
          <w:rFonts w:ascii="黑体" w:eastAsia="黑体" w:hAnsi="黑体" w:cs="黑体" w:hint="eastAsia"/>
          <w:kern w:val="0"/>
          <w:sz w:val="32"/>
          <w:szCs w:val="32"/>
          <w:lang w:bidi="ar"/>
        </w:rPr>
        <w:t>附件</w:t>
      </w:r>
      <w:r>
        <w:rPr>
          <w:rFonts w:ascii="黑体" w:eastAsia="黑体" w:hAnsi="黑体" w:cs="黑体" w:hint="eastAsia"/>
          <w:kern w:val="0"/>
          <w:sz w:val="32"/>
          <w:szCs w:val="32"/>
          <w:lang w:bidi="ar"/>
        </w:rPr>
        <w:t>1</w:t>
      </w:r>
    </w:p>
    <w:p w:rsidR="00F76554" w:rsidRDefault="00F76554">
      <w:pPr>
        <w:pStyle w:val="Default"/>
        <w:spacing w:line="240" w:lineRule="exact"/>
      </w:pPr>
    </w:p>
    <w:p w:rsidR="00F76554" w:rsidRDefault="006358B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广西乡村科技特派员产业科技服务团工作评优加分规则征求意见表</w:t>
      </w:r>
    </w:p>
    <w:p w:rsidR="00F76554" w:rsidRDefault="00F76554">
      <w:pPr>
        <w:pStyle w:val="Default"/>
        <w:spacing w:line="240" w:lineRule="exact"/>
      </w:pPr>
    </w:p>
    <w:p w:rsidR="00F76554" w:rsidRDefault="006358B6" w:rsidP="0055166F">
      <w:pPr>
        <w:pStyle w:val="Default"/>
        <w:autoSpaceDE/>
        <w:autoSpaceDN/>
        <w:spacing w:beforeLines="50" w:before="156" w:afterLines="50" w:after="156"/>
        <w:ind w:firstLineChars="200" w:firstLine="480"/>
        <w:jc w:val="both"/>
        <w:rPr>
          <w:rFonts w:ascii="Times New Roman" w:eastAsia="仿宋_GB2312" w:hAnsi="Times New Roman" w:cs="Times New Roman"/>
          <w:lang w:bidi="ar"/>
        </w:rPr>
      </w:pPr>
      <w:r>
        <w:rPr>
          <w:rFonts w:ascii="Times New Roman" w:eastAsia="仿宋_GB2312" w:hAnsi="Times New Roman" w:cs="Times New Roman"/>
          <w:lang w:bidi="ar"/>
        </w:rPr>
        <w:t>填报人员：</w:t>
      </w:r>
      <w:r>
        <w:rPr>
          <w:rFonts w:ascii="Times New Roman" w:eastAsia="仿宋_GB2312" w:hAnsi="Times New Roman" w:cs="Times New Roman"/>
          <w:u w:val="single"/>
          <w:lang w:bidi="ar"/>
        </w:rPr>
        <w:t xml:space="preserve">       </w:t>
      </w:r>
      <w:r>
        <w:rPr>
          <w:rFonts w:ascii="Times New Roman" w:eastAsia="仿宋_GB2312" w:hAnsi="Times New Roman" w:cs="Times New Roman" w:hint="eastAsia"/>
          <w:u w:val="single"/>
          <w:lang w:bidi="ar"/>
        </w:rPr>
        <w:t xml:space="preserve">   </w:t>
      </w:r>
      <w:r>
        <w:rPr>
          <w:rFonts w:ascii="Times New Roman" w:eastAsia="仿宋_GB2312" w:hAnsi="Times New Roman" w:cs="Times New Roman"/>
          <w:u w:val="single"/>
          <w:lang w:bidi="ar"/>
        </w:rPr>
        <w:t xml:space="preserve">     </w:t>
      </w:r>
      <w:r>
        <w:rPr>
          <w:rFonts w:ascii="Times New Roman" w:eastAsia="仿宋_GB2312" w:hAnsi="Times New Roman" w:cs="Times New Roman"/>
          <w:lang w:bidi="ar"/>
        </w:rPr>
        <w:t xml:space="preserve">     </w:t>
      </w:r>
      <w:r>
        <w:rPr>
          <w:rFonts w:ascii="Times New Roman" w:eastAsia="仿宋_GB2312" w:hAnsi="Times New Roman" w:cs="Times New Roman" w:hint="eastAsia"/>
          <w:lang w:bidi="ar"/>
        </w:rPr>
        <w:t xml:space="preserve">        </w:t>
      </w:r>
      <w:r>
        <w:rPr>
          <w:rFonts w:ascii="Times New Roman" w:eastAsia="仿宋_GB2312" w:hAnsi="Times New Roman" w:cs="Times New Roman"/>
          <w:lang w:bidi="ar"/>
        </w:rPr>
        <w:t>联系手机：</w:t>
      </w:r>
      <w:r>
        <w:rPr>
          <w:rFonts w:ascii="Times New Roman" w:eastAsia="仿宋_GB2312" w:hAnsi="Times New Roman" w:cs="Times New Roman"/>
          <w:u w:val="single"/>
          <w:lang w:bidi="ar"/>
        </w:rPr>
        <w:t xml:space="preserve">           </w:t>
      </w:r>
      <w:r>
        <w:rPr>
          <w:rFonts w:ascii="Times New Roman" w:eastAsia="仿宋_GB2312" w:hAnsi="Times New Roman" w:cs="Times New Roman" w:hint="eastAsia"/>
          <w:u w:val="single"/>
          <w:lang w:bidi="ar"/>
        </w:rPr>
        <w:t xml:space="preserve">     </w:t>
      </w:r>
      <w:r>
        <w:rPr>
          <w:rFonts w:ascii="Times New Roman" w:eastAsia="仿宋_GB2312" w:hAnsi="Times New Roman" w:cs="Times New Roman"/>
          <w:u w:val="single"/>
          <w:lang w:bidi="ar"/>
        </w:rPr>
        <w:t xml:space="preserve">  </w:t>
      </w:r>
      <w:r>
        <w:rPr>
          <w:rFonts w:ascii="Times New Roman" w:eastAsia="仿宋_GB2312" w:hAnsi="Times New Roman" w:cs="Times New Roman"/>
          <w:lang w:bidi="ar"/>
        </w:rPr>
        <w:t xml:space="preserve">   </w:t>
      </w:r>
      <w:r>
        <w:rPr>
          <w:rFonts w:ascii="Times New Roman" w:eastAsia="仿宋_GB2312" w:hAnsi="Times New Roman" w:cs="Times New Roman" w:hint="eastAsia"/>
          <w:lang w:bidi="ar"/>
        </w:rPr>
        <w:t xml:space="preserve">            </w:t>
      </w:r>
      <w:r>
        <w:rPr>
          <w:rFonts w:ascii="Times New Roman" w:eastAsia="仿宋_GB2312" w:hAnsi="Times New Roman" w:cs="Times New Roman"/>
          <w:lang w:bidi="ar"/>
        </w:rPr>
        <w:t xml:space="preserve"> </w:t>
      </w:r>
      <w:r>
        <w:rPr>
          <w:rFonts w:ascii="Times New Roman" w:eastAsia="仿宋_GB2312" w:hAnsi="Times New Roman" w:cs="Times New Roman" w:hint="eastAsia"/>
          <w:lang w:bidi="ar"/>
        </w:rPr>
        <w:t xml:space="preserve"> </w:t>
      </w:r>
      <w:r>
        <w:rPr>
          <w:rFonts w:ascii="Times New Roman" w:eastAsia="仿宋_GB2312" w:hAnsi="Times New Roman" w:cs="Times New Roman"/>
          <w:lang w:bidi="ar"/>
        </w:rPr>
        <w:t>日期：</w:t>
      </w:r>
      <w:r>
        <w:rPr>
          <w:rFonts w:ascii="Times New Roman" w:eastAsia="仿宋_GB2312" w:hAnsi="Times New Roman" w:cs="Times New Roman"/>
          <w:lang w:bidi="ar"/>
        </w:rPr>
        <w:t>2022</w:t>
      </w:r>
      <w:r>
        <w:rPr>
          <w:rFonts w:ascii="Times New Roman" w:eastAsia="仿宋_GB2312" w:hAnsi="Times New Roman" w:cs="Times New Roman"/>
          <w:lang w:bidi="ar"/>
        </w:rPr>
        <w:t>年</w:t>
      </w:r>
      <w:r>
        <w:rPr>
          <w:rFonts w:ascii="Times New Roman" w:eastAsia="仿宋_GB2312" w:hAnsi="Times New Roman" w:cs="Times New Roman"/>
          <w:lang w:bidi="ar"/>
        </w:rPr>
        <w:t>6</w:t>
      </w:r>
      <w:r>
        <w:rPr>
          <w:rFonts w:ascii="Times New Roman" w:eastAsia="仿宋_GB2312" w:hAnsi="Times New Roman" w:cs="Times New Roman"/>
          <w:lang w:bidi="ar"/>
        </w:rPr>
        <w:t>月</w:t>
      </w:r>
      <w:r>
        <w:rPr>
          <w:rFonts w:ascii="Times New Roman" w:eastAsia="仿宋_GB2312" w:hAnsi="Times New Roman" w:cs="Times New Roman"/>
          <w:u w:val="single"/>
          <w:lang w:bidi="ar"/>
        </w:rPr>
        <w:t xml:space="preserve">   </w:t>
      </w:r>
      <w:r>
        <w:rPr>
          <w:rFonts w:ascii="Times New Roman" w:eastAsia="仿宋_GB2312" w:hAnsi="Times New Roman" w:cs="Times New Roman"/>
          <w:lang w:bidi="ar"/>
        </w:rPr>
        <w:t>日</w:t>
      </w:r>
    </w:p>
    <w:tbl>
      <w:tblPr>
        <w:tblStyle w:val="a7"/>
        <w:tblW w:w="13864" w:type="dxa"/>
        <w:jc w:val="center"/>
        <w:tblLook w:val="04A0" w:firstRow="1" w:lastRow="0" w:firstColumn="1" w:lastColumn="0" w:noHBand="0" w:noVBand="1"/>
      </w:tblPr>
      <w:tblGrid>
        <w:gridCol w:w="628"/>
        <w:gridCol w:w="4534"/>
        <w:gridCol w:w="5244"/>
        <w:gridCol w:w="851"/>
        <w:gridCol w:w="2607"/>
      </w:tblGrid>
      <w:tr w:rsidR="00F76554">
        <w:trPr>
          <w:tblHeader/>
          <w:jc w:val="center"/>
        </w:trPr>
        <w:tc>
          <w:tcPr>
            <w:tcW w:w="628" w:type="dxa"/>
            <w:tcMar>
              <w:left w:w="0" w:type="dxa"/>
              <w:right w:w="0" w:type="dxa"/>
            </w:tcMar>
            <w:vAlign w:val="center"/>
          </w:tcPr>
          <w:p w:rsidR="00F76554" w:rsidRDefault="006358B6">
            <w:pPr>
              <w:pStyle w:val="Default"/>
              <w:spacing w:line="320" w:lineRule="exact"/>
              <w:jc w:val="center"/>
              <w:rPr>
                <w:rFonts w:ascii="黑体" w:eastAsia="黑体" w:hAnsi="黑体" w:cs="黑体"/>
                <w:bCs/>
                <w:snapToGrid w:val="0"/>
                <w:color w:val="auto"/>
                <w:kern w:val="2"/>
                <w:lang w:bidi="ar"/>
              </w:rPr>
            </w:pPr>
            <w:r>
              <w:rPr>
                <w:rFonts w:ascii="黑体" w:eastAsia="黑体" w:hAnsi="黑体" w:cs="黑体" w:hint="eastAsia"/>
                <w:bCs/>
                <w:snapToGrid w:val="0"/>
                <w:color w:val="auto"/>
                <w:kern w:val="2"/>
                <w:lang w:bidi="ar"/>
              </w:rPr>
              <w:t>序号</w:t>
            </w:r>
          </w:p>
        </w:tc>
        <w:tc>
          <w:tcPr>
            <w:tcW w:w="4534" w:type="dxa"/>
            <w:vAlign w:val="center"/>
          </w:tcPr>
          <w:p w:rsidR="00F76554" w:rsidRDefault="006358B6">
            <w:pPr>
              <w:pStyle w:val="Default"/>
              <w:spacing w:line="320" w:lineRule="exact"/>
              <w:jc w:val="center"/>
              <w:rPr>
                <w:rFonts w:ascii="黑体" w:eastAsia="黑体" w:hAnsi="黑体" w:cs="黑体"/>
                <w:bCs/>
                <w:snapToGrid w:val="0"/>
                <w:color w:val="auto"/>
                <w:kern w:val="2"/>
                <w:lang w:bidi="ar"/>
              </w:rPr>
            </w:pPr>
            <w:r>
              <w:rPr>
                <w:rFonts w:ascii="黑体" w:eastAsia="黑体" w:hAnsi="黑体" w:cs="黑体" w:hint="eastAsia"/>
                <w:bCs/>
                <w:snapToGrid w:val="0"/>
                <w:color w:val="auto"/>
                <w:kern w:val="2"/>
                <w:lang w:bidi="ar"/>
              </w:rPr>
              <w:t>工作任务</w:t>
            </w:r>
          </w:p>
        </w:tc>
        <w:tc>
          <w:tcPr>
            <w:tcW w:w="5244" w:type="dxa"/>
            <w:vAlign w:val="center"/>
          </w:tcPr>
          <w:p w:rsidR="00F76554" w:rsidRDefault="006358B6">
            <w:pPr>
              <w:pStyle w:val="Default"/>
              <w:spacing w:line="320" w:lineRule="exact"/>
              <w:jc w:val="center"/>
              <w:rPr>
                <w:rFonts w:ascii="黑体" w:eastAsia="黑体" w:hAnsi="黑体" w:cs="黑体"/>
                <w:bCs/>
                <w:snapToGrid w:val="0"/>
                <w:color w:val="auto"/>
                <w:kern w:val="2"/>
                <w:lang w:bidi="ar"/>
              </w:rPr>
            </w:pPr>
            <w:r>
              <w:rPr>
                <w:rFonts w:ascii="黑体" w:eastAsia="黑体" w:hAnsi="黑体" w:cs="黑体" w:hint="eastAsia"/>
                <w:bCs/>
                <w:snapToGrid w:val="0"/>
                <w:color w:val="auto"/>
                <w:kern w:val="2"/>
                <w:lang w:bidi="ar"/>
              </w:rPr>
              <w:t>评优加分规则</w:t>
            </w:r>
          </w:p>
        </w:tc>
        <w:tc>
          <w:tcPr>
            <w:tcW w:w="851" w:type="dxa"/>
            <w:vAlign w:val="center"/>
          </w:tcPr>
          <w:p w:rsidR="00F76554" w:rsidRDefault="006358B6">
            <w:pPr>
              <w:pStyle w:val="Default"/>
              <w:spacing w:line="320" w:lineRule="exact"/>
              <w:jc w:val="center"/>
              <w:rPr>
                <w:rFonts w:ascii="黑体" w:eastAsia="黑体" w:hAnsi="黑体" w:cs="黑体"/>
                <w:bCs/>
                <w:snapToGrid w:val="0"/>
                <w:color w:val="auto"/>
                <w:kern w:val="2"/>
                <w:lang w:bidi="ar"/>
              </w:rPr>
            </w:pPr>
            <w:r>
              <w:rPr>
                <w:rFonts w:ascii="黑体" w:eastAsia="黑体" w:hAnsi="黑体" w:cs="黑体" w:hint="eastAsia"/>
                <w:bCs/>
                <w:snapToGrid w:val="0"/>
                <w:color w:val="auto"/>
                <w:kern w:val="2"/>
                <w:lang w:bidi="ar"/>
              </w:rPr>
              <w:t>是否同意</w:t>
            </w:r>
          </w:p>
        </w:tc>
        <w:tc>
          <w:tcPr>
            <w:tcW w:w="2607" w:type="dxa"/>
            <w:vAlign w:val="center"/>
          </w:tcPr>
          <w:p w:rsidR="00F76554" w:rsidRDefault="006358B6">
            <w:pPr>
              <w:pStyle w:val="Default"/>
              <w:spacing w:line="320" w:lineRule="exact"/>
              <w:jc w:val="center"/>
              <w:rPr>
                <w:rFonts w:ascii="黑体" w:eastAsia="黑体" w:hAnsi="黑体" w:cs="黑体"/>
                <w:bCs/>
                <w:snapToGrid w:val="0"/>
                <w:color w:val="auto"/>
                <w:kern w:val="2"/>
                <w:lang w:bidi="ar"/>
              </w:rPr>
            </w:pPr>
            <w:r>
              <w:rPr>
                <w:rFonts w:ascii="黑体" w:eastAsia="黑体" w:hAnsi="黑体" w:cs="黑体" w:hint="eastAsia"/>
                <w:bCs/>
                <w:snapToGrid w:val="0"/>
                <w:color w:val="auto"/>
                <w:kern w:val="2"/>
                <w:lang w:bidi="ar"/>
              </w:rPr>
              <w:t>意见建议（如不同意，写明理由或修改意见）</w:t>
            </w:r>
          </w:p>
        </w:tc>
      </w:tr>
      <w:tr w:rsidR="00F76554">
        <w:trPr>
          <w:trHeight w:val="940"/>
          <w:jc w:val="center"/>
        </w:trPr>
        <w:tc>
          <w:tcPr>
            <w:tcW w:w="628" w:type="dxa"/>
            <w:vAlign w:val="center"/>
          </w:tcPr>
          <w:p w:rsidR="00F76554" w:rsidRDefault="006358B6">
            <w:pPr>
              <w:pStyle w:val="Default"/>
              <w:spacing w:line="320" w:lineRule="exact"/>
              <w:jc w:val="center"/>
              <w:rPr>
                <w:rFonts w:ascii="Times New Roman" w:hAnsi="Times New Roman" w:cs="Times New Roman"/>
                <w:lang w:bidi="ar"/>
              </w:rPr>
            </w:pPr>
            <w:r>
              <w:rPr>
                <w:rFonts w:ascii="Times New Roman" w:eastAsia="仿宋_GB2312" w:hAnsi="Times New Roman" w:cs="Times New Roman"/>
                <w:snapToGrid w:val="0"/>
                <w:color w:val="auto"/>
                <w:kern w:val="2"/>
                <w:lang w:bidi="ar"/>
              </w:rPr>
              <w:t>1</w:t>
            </w:r>
          </w:p>
        </w:tc>
        <w:tc>
          <w:tcPr>
            <w:tcW w:w="4534" w:type="dxa"/>
            <w:vAlign w:val="center"/>
          </w:tcPr>
          <w:p w:rsidR="00F76554" w:rsidRDefault="006358B6">
            <w:pPr>
              <w:pStyle w:val="Default"/>
              <w:spacing w:line="280" w:lineRule="exact"/>
              <w:jc w:val="both"/>
              <w:rPr>
                <w:rFonts w:ascii="Times New Roman" w:hAnsi="Times New Roman" w:cs="Times New Roman"/>
                <w:lang w:bidi="ar"/>
              </w:rPr>
            </w:pPr>
            <w:r>
              <w:rPr>
                <w:rFonts w:ascii="Times New Roman" w:eastAsia="仿宋_GB2312" w:hAnsi="Times New Roman" w:cs="Times New Roman"/>
                <w:snapToGrid w:val="0"/>
                <w:color w:val="auto"/>
                <w:kern w:val="2"/>
                <w:lang w:bidi="ar"/>
              </w:rPr>
              <w:t>每年在云平台上不定期发布相关技术规范（方案）、新品种、新技术等信息。</w:t>
            </w:r>
          </w:p>
        </w:tc>
        <w:tc>
          <w:tcPr>
            <w:tcW w:w="5244" w:type="dxa"/>
            <w:vAlign w:val="center"/>
          </w:tcPr>
          <w:p w:rsidR="00F76554" w:rsidRDefault="006358B6">
            <w:pPr>
              <w:pStyle w:val="Default"/>
              <w:spacing w:line="280" w:lineRule="exact"/>
              <w:jc w:val="both"/>
              <w:rPr>
                <w:rFonts w:ascii="Times New Roman" w:eastAsia="仿宋_GB2312" w:hAnsi="Times New Roman" w:cs="Times New Roman"/>
                <w:snapToGrid w:val="0"/>
                <w:color w:val="auto"/>
                <w:kern w:val="2"/>
                <w:lang w:bidi="ar"/>
              </w:rPr>
            </w:pPr>
            <w:r>
              <w:rPr>
                <w:rFonts w:ascii="Times New Roman" w:eastAsia="仿宋_GB2312" w:hAnsi="Times New Roman" w:cs="Times New Roman"/>
                <w:snapToGrid w:val="0"/>
                <w:color w:val="auto"/>
                <w:kern w:val="2"/>
                <w:lang w:bidi="ar"/>
              </w:rPr>
              <w:t>经团队审核后上传广西农村科技服务云平台发布，按照发布信息条（项）数分别给团队和编写发布的特派员加分（具体加分数待定，下同）。</w:t>
            </w:r>
          </w:p>
        </w:tc>
        <w:tc>
          <w:tcPr>
            <w:tcW w:w="851" w:type="dxa"/>
            <w:vAlign w:val="center"/>
          </w:tcPr>
          <w:p w:rsidR="00F76554" w:rsidRDefault="00F76554">
            <w:pPr>
              <w:pStyle w:val="Default"/>
              <w:spacing w:line="320" w:lineRule="exact"/>
              <w:jc w:val="center"/>
              <w:rPr>
                <w:rFonts w:ascii="Times New Roman" w:eastAsia="仿宋_GB2312" w:hAnsi="Times New Roman" w:cs="Times New Roman"/>
                <w:snapToGrid w:val="0"/>
                <w:color w:val="auto"/>
                <w:kern w:val="2"/>
                <w:lang w:bidi="ar"/>
              </w:rPr>
            </w:pPr>
          </w:p>
        </w:tc>
        <w:tc>
          <w:tcPr>
            <w:tcW w:w="2607" w:type="dxa"/>
            <w:vAlign w:val="center"/>
          </w:tcPr>
          <w:p w:rsidR="00F76554" w:rsidRDefault="00F76554">
            <w:pPr>
              <w:pStyle w:val="Default"/>
              <w:spacing w:line="320" w:lineRule="exact"/>
              <w:jc w:val="center"/>
              <w:rPr>
                <w:rFonts w:ascii="Times New Roman" w:eastAsia="仿宋_GB2312" w:hAnsi="Times New Roman" w:cs="Times New Roman"/>
                <w:snapToGrid w:val="0"/>
                <w:color w:val="auto"/>
                <w:kern w:val="2"/>
                <w:lang w:bidi="ar"/>
              </w:rPr>
            </w:pPr>
          </w:p>
        </w:tc>
        <w:bookmarkStart w:id="0" w:name="_GoBack"/>
        <w:bookmarkEnd w:id="0"/>
      </w:tr>
      <w:tr w:rsidR="00F76554">
        <w:trPr>
          <w:trHeight w:val="890"/>
          <w:jc w:val="center"/>
        </w:trPr>
        <w:tc>
          <w:tcPr>
            <w:tcW w:w="628" w:type="dxa"/>
            <w:vAlign w:val="center"/>
          </w:tcPr>
          <w:p w:rsidR="00F76554" w:rsidRDefault="006358B6">
            <w:pPr>
              <w:pStyle w:val="Default"/>
              <w:spacing w:line="320" w:lineRule="exact"/>
              <w:jc w:val="center"/>
              <w:rPr>
                <w:rFonts w:ascii="Times New Roman" w:hAnsi="Times New Roman" w:cs="Times New Roman"/>
                <w:lang w:bidi="ar"/>
              </w:rPr>
            </w:pPr>
            <w:r>
              <w:rPr>
                <w:rFonts w:ascii="Times New Roman" w:eastAsia="仿宋_GB2312" w:hAnsi="Times New Roman" w:cs="Times New Roman"/>
                <w:snapToGrid w:val="0"/>
                <w:color w:val="auto"/>
                <w:kern w:val="2"/>
                <w:lang w:bidi="ar"/>
              </w:rPr>
              <w:t>2</w:t>
            </w:r>
          </w:p>
        </w:tc>
        <w:tc>
          <w:tcPr>
            <w:tcW w:w="4534" w:type="dxa"/>
            <w:vAlign w:val="center"/>
          </w:tcPr>
          <w:p w:rsidR="00F76554" w:rsidRDefault="006358B6">
            <w:pPr>
              <w:pStyle w:val="Default"/>
              <w:spacing w:line="280" w:lineRule="exact"/>
              <w:jc w:val="both"/>
              <w:rPr>
                <w:rFonts w:ascii="Times New Roman" w:eastAsia="仿宋_GB2312" w:hAnsi="Times New Roman" w:cs="Times New Roman"/>
                <w:snapToGrid w:val="0"/>
                <w:color w:val="auto"/>
                <w:kern w:val="2"/>
                <w:lang w:bidi="ar"/>
              </w:rPr>
            </w:pPr>
            <w:r>
              <w:rPr>
                <w:rFonts w:ascii="Times New Roman" w:eastAsia="仿宋_GB2312" w:hAnsi="Times New Roman" w:cs="Times New Roman"/>
                <w:snapToGrid w:val="0"/>
                <w:color w:val="auto"/>
                <w:kern w:val="2"/>
                <w:lang w:bidi="ar"/>
              </w:rPr>
              <w:t>根据农业生产需要和基层需求，有计划组织开展线下、线上技术培训、技术论坛、经验交流等活动。</w:t>
            </w:r>
          </w:p>
        </w:tc>
        <w:tc>
          <w:tcPr>
            <w:tcW w:w="5244" w:type="dxa"/>
            <w:vAlign w:val="center"/>
          </w:tcPr>
          <w:p w:rsidR="00F76554" w:rsidRDefault="006358B6">
            <w:pPr>
              <w:pStyle w:val="Default"/>
              <w:spacing w:line="280" w:lineRule="exact"/>
              <w:jc w:val="both"/>
              <w:rPr>
                <w:rFonts w:ascii="Times New Roman" w:eastAsia="仿宋_GB2312" w:hAnsi="Times New Roman" w:cs="Times New Roman"/>
                <w:snapToGrid w:val="0"/>
                <w:color w:val="auto"/>
                <w:kern w:val="2"/>
                <w:lang w:bidi="ar"/>
              </w:rPr>
            </w:pPr>
            <w:r>
              <w:rPr>
                <w:rFonts w:ascii="Times New Roman" w:eastAsia="仿宋_GB2312" w:hAnsi="Times New Roman" w:cs="Times New Roman"/>
                <w:snapToGrid w:val="0"/>
                <w:color w:val="auto"/>
                <w:kern w:val="2"/>
                <w:lang w:bidi="ar"/>
              </w:rPr>
              <w:t>按照开展活动次数，按次给团队一定加分，另外给开展技术培训的主讲特派员一定加分。</w:t>
            </w:r>
          </w:p>
        </w:tc>
        <w:tc>
          <w:tcPr>
            <w:tcW w:w="851" w:type="dxa"/>
            <w:vAlign w:val="center"/>
          </w:tcPr>
          <w:p w:rsidR="00F76554" w:rsidRDefault="00F76554">
            <w:pPr>
              <w:pStyle w:val="Default"/>
              <w:spacing w:line="320" w:lineRule="exact"/>
              <w:jc w:val="center"/>
              <w:rPr>
                <w:rFonts w:ascii="Times New Roman" w:eastAsia="仿宋_GB2312" w:hAnsi="Times New Roman" w:cs="Times New Roman"/>
                <w:snapToGrid w:val="0"/>
                <w:color w:val="auto"/>
                <w:kern w:val="2"/>
                <w:lang w:bidi="ar"/>
              </w:rPr>
            </w:pPr>
          </w:p>
        </w:tc>
        <w:tc>
          <w:tcPr>
            <w:tcW w:w="2607" w:type="dxa"/>
            <w:vAlign w:val="center"/>
          </w:tcPr>
          <w:p w:rsidR="00F76554" w:rsidRDefault="00F76554">
            <w:pPr>
              <w:pStyle w:val="Default"/>
              <w:spacing w:line="320" w:lineRule="exact"/>
              <w:jc w:val="center"/>
              <w:rPr>
                <w:rFonts w:ascii="Times New Roman" w:eastAsia="仿宋_GB2312" w:hAnsi="Times New Roman" w:cs="Times New Roman"/>
                <w:snapToGrid w:val="0"/>
                <w:color w:val="auto"/>
                <w:kern w:val="2"/>
                <w:lang w:bidi="ar"/>
              </w:rPr>
            </w:pPr>
          </w:p>
        </w:tc>
      </w:tr>
      <w:tr w:rsidR="00F76554">
        <w:trPr>
          <w:trHeight w:val="500"/>
          <w:jc w:val="center"/>
        </w:trPr>
        <w:tc>
          <w:tcPr>
            <w:tcW w:w="628" w:type="dxa"/>
            <w:vMerge w:val="restart"/>
            <w:vAlign w:val="center"/>
          </w:tcPr>
          <w:p w:rsidR="00F76554" w:rsidRDefault="006358B6">
            <w:pPr>
              <w:pStyle w:val="Default"/>
              <w:spacing w:line="320" w:lineRule="exact"/>
              <w:jc w:val="center"/>
              <w:rPr>
                <w:rFonts w:ascii="Times New Roman" w:hAnsi="Times New Roman" w:cs="Times New Roman"/>
                <w:lang w:bidi="ar"/>
              </w:rPr>
            </w:pPr>
            <w:r>
              <w:rPr>
                <w:rFonts w:ascii="Times New Roman" w:eastAsia="仿宋_GB2312" w:hAnsi="Times New Roman" w:cs="Times New Roman"/>
                <w:snapToGrid w:val="0"/>
                <w:color w:val="auto"/>
                <w:kern w:val="2"/>
                <w:lang w:bidi="ar"/>
              </w:rPr>
              <w:t>3</w:t>
            </w:r>
          </w:p>
        </w:tc>
        <w:tc>
          <w:tcPr>
            <w:tcW w:w="4534" w:type="dxa"/>
            <w:vMerge w:val="restart"/>
            <w:vAlign w:val="center"/>
          </w:tcPr>
          <w:p w:rsidR="00F76554" w:rsidRDefault="006358B6">
            <w:pPr>
              <w:pStyle w:val="Default"/>
              <w:spacing w:line="280" w:lineRule="exact"/>
              <w:jc w:val="both"/>
              <w:rPr>
                <w:rFonts w:ascii="Times New Roman" w:hAnsi="Times New Roman" w:cs="Times New Roman"/>
                <w:lang w:bidi="ar"/>
              </w:rPr>
            </w:pPr>
            <w:r>
              <w:rPr>
                <w:rFonts w:ascii="Times New Roman" w:eastAsia="仿宋_GB2312" w:hAnsi="Times New Roman" w:cs="Times New Roman"/>
                <w:snapToGrid w:val="0"/>
                <w:color w:val="auto"/>
                <w:kern w:val="2"/>
                <w:lang w:bidi="ar"/>
              </w:rPr>
              <w:t>对全区科技特派员上传的本产业的技术培训类资料（视频、图文资料）进行审核，审核通过后才能在云平台发布。</w:t>
            </w:r>
          </w:p>
        </w:tc>
        <w:tc>
          <w:tcPr>
            <w:tcW w:w="5244" w:type="dxa"/>
            <w:vAlign w:val="center"/>
          </w:tcPr>
          <w:p w:rsidR="00F76554" w:rsidRDefault="006358B6">
            <w:pPr>
              <w:pStyle w:val="Default"/>
              <w:spacing w:line="280" w:lineRule="exact"/>
              <w:jc w:val="both"/>
              <w:rPr>
                <w:rFonts w:ascii="Times New Roman" w:eastAsia="仿宋_GB2312" w:hAnsi="Times New Roman" w:cs="Times New Roman"/>
                <w:snapToGrid w:val="0"/>
                <w:color w:val="auto"/>
                <w:kern w:val="2"/>
                <w:lang w:bidi="ar"/>
              </w:rPr>
            </w:pPr>
            <w:r>
              <w:rPr>
                <w:rFonts w:ascii="Times New Roman" w:eastAsia="仿宋_GB2312" w:hAnsi="Times New Roman" w:cs="Times New Roman"/>
                <w:snapToGrid w:val="0"/>
                <w:color w:val="auto"/>
                <w:kern w:val="2"/>
                <w:lang w:bidi="ar"/>
              </w:rPr>
              <w:t>按照审核资料篇数，按篇给团队一定加分。</w:t>
            </w:r>
          </w:p>
        </w:tc>
        <w:tc>
          <w:tcPr>
            <w:tcW w:w="851" w:type="dxa"/>
            <w:vAlign w:val="center"/>
          </w:tcPr>
          <w:p w:rsidR="00F76554" w:rsidRDefault="00F76554">
            <w:pPr>
              <w:pStyle w:val="Default"/>
              <w:spacing w:line="320" w:lineRule="exact"/>
              <w:jc w:val="center"/>
              <w:rPr>
                <w:rFonts w:ascii="Times New Roman" w:eastAsia="仿宋_GB2312" w:hAnsi="Times New Roman" w:cs="Times New Roman"/>
                <w:snapToGrid w:val="0"/>
                <w:color w:val="auto"/>
                <w:kern w:val="2"/>
                <w:lang w:bidi="ar"/>
              </w:rPr>
            </w:pPr>
          </w:p>
        </w:tc>
        <w:tc>
          <w:tcPr>
            <w:tcW w:w="2607" w:type="dxa"/>
            <w:vAlign w:val="center"/>
          </w:tcPr>
          <w:p w:rsidR="00F76554" w:rsidRDefault="00F76554">
            <w:pPr>
              <w:pStyle w:val="Default"/>
              <w:spacing w:line="320" w:lineRule="exact"/>
              <w:jc w:val="center"/>
              <w:rPr>
                <w:rFonts w:ascii="Times New Roman" w:eastAsia="仿宋_GB2312" w:hAnsi="Times New Roman" w:cs="Times New Roman"/>
                <w:snapToGrid w:val="0"/>
                <w:color w:val="auto"/>
                <w:kern w:val="2"/>
                <w:lang w:bidi="ar"/>
              </w:rPr>
            </w:pPr>
          </w:p>
        </w:tc>
      </w:tr>
      <w:tr w:rsidR="00F76554">
        <w:trPr>
          <w:trHeight w:val="580"/>
          <w:jc w:val="center"/>
        </w:trPr>
        <w:tc>
          <w:tcPr>
            <w:tcW w:w="628" w:type="dxa"/>
            <w:vMerge/>
            <w:vAlign w:val="center"/>
          </w:tcPr>
          <w:p w:rsidR="00F76554" w:rsidRDefault="00F76554">
            <w:pPr>
              <w:pStyle w:val="Default"/>
              <w:spacing w:line="320" w:lineRule="exact"/>
              <w:jc w:val="center"/>
              <w:rPr>
                <w:rFonts w:ascii="Times New Roman" w:eastAsia="仿宋_GB2312" w:hAnsi="Times New Roman" w:cs="Times New Roman"/>
                <w:snapToGrid w:val="0"/>
                <w:color w:val="auto"/>
                <w:kern w:val="2"/>
                <w:lang w:bidi="ar"/>
              </w:rPr>
            </w:pPr>
          </w:p>
        </w:tc>
        <w:tc>
          <w:tcPr>
            <w:tcW w:w="4534" w:type="dxa"/>
            <w:vMerge/>
            <w:vAlign w:val="center"/>
          </w:tcPr>
          <w:p w:rsidR="00F76554" w:rsidRDefault="00F76554">
            <w:pPr>
              <w:pStyle w:val="Default"/>
              <w:spacing w:line="280" w:lineRule="exact"/>
              <w:jc w:val="both"/>
              <w:rPr>
                <w:rFonts w:ascii="Times New Roman" w:eastAsia="仿宋_GB2312" w:hAnsi="Times New Roman" w:cs="Times New Roman"/>
                <w:snapToGrid w:val="0"/>
                <w:color w:val="auto"/>
                <w:kern w:val="2"/>
                <w:lang w:bidi="ar"/>
              </w:rPr>
            </w:pPr>
          </w:p>
        </w:tc>
        <w:tc>
          <w:tcPr>
            <w:tcW w:w="5244" w:type="dxa"/>
            <w:vAlign w:val="center"/>
          </w:tcPr>
          <w:p w:rsidR="00F76554" w:rsidRDefault="006358B6">
            <w:pPr>
              <w:pStyle w:val="Default"/>
              <w:spacing w:line="280" w:lineRule="exact"/>
              <w:jc w:val="both"/>
              <w:rPr>
                <w:rFonts w:ascii="Times New Roman" w:eastAsia="仿宋_GB2312" w:hAnsi="Times New Roman" w:cs="Times New Roman"/>
                <w:snapToGrid w:val="0"/>
                <w:color w:val="auto"/>
                <w:kern w:val="2"/>
                <w:lang w:bidi="ar"/>
              </w:rPr>
            </w:pPr>
            <w:r>
              <w:rPr>
                <w:rFonts w:ascii="Times New Roman" w:eastAsia="仿宋_GB2312" w:hAnsi="Times New Roman" w:cs="Times New Roman"/>
                <w:snapToGrid w:val="0"/>
                <w:color w:val="auto"/>
                <w:kern w:val="2"/>
                <w:lang w:bidi="ar"/>
              </w:rPr>
              <w:t>或者：按照审核资料篇数，按篇给实施审核的特派员一定加分（不给团队加分）。</w:t>
            </w:r>
          </w:p>
        </w:tc>
        <w:tc>
          <w:tcPr>
            <w:tcW w:w="851" w:type="dxa"/>
            <w:vAlign w:val="center"/>
          </w:tcPr>
          <w:p w:rsidR="00F76554" w:rsidRDefault="00F76554">
            <w:pPr>
              <w:pStyle w:val="Default"/>
              <w:spacing w:line="320" w:lineRule="exact"/>
              <w:jc w:val="center"/>
              <w:rPr>
                <w:rFonts w:ascii="Times New Roman" w:eastAsia="仿宋_GB2312" w:hAnsi="Times New Roman" w:cs="Times New Roman"/>
                <w:snapToGrid w:val="0"/>
                <w:color w:val="auto"/>
                <w:kern w:val="2"/>
                <w:lang w:bidi="ar"/>
              </w:rPr>
            </w:pPr>
          </w:p>
        </w:tc>
        <w:tc>
          <w:tcPr>
            <w:tcW w:w="2607" w:type="dxa"/>
            <w:vAlign w:val="center"/>
          </w:tcPr>
          <w:p w:rsidR="00F76554" w:rsidRDefault="00F76554">
            <w:pPr>
              <w:pStyle w:val="Default"/>
              <w:spacing w:line="320" w:lineRule="exact"/>
              <w:jc w:val="center"/>
              <w:rPr>
                <w:rFonts w:ascii="Times New Roman" w:eastAsia="仿宋_GB2312" w:hAnsi="Times New Roman" w:cs="Times New Roman"/>
                <w:snapToGrid w:val="0"/>
                <w:color w:val="auto"/>
                <w:kern w:val="2"/>
                <w:lang w:bidi="ar"/>
              </w:rPr>
            </w:pPr>
          </w:p>
        </w:tc>
      </w:tr>
      <w:tr w:rsidR="00F76554">
        <w:trPr>
          <w:trHeight w:val="480"/>
          <w:jc w:val="center"/>
        </w:trPr>
        <w:tc>
          <w:tcPr>
            <w:tcW w:w="628" w:type="dxa"/>
            <w:vMerge w:val="restart"/>
            <w:vAlign w:val="center"/>
          </w:tcPr>
          <w:p w:rsidR="00F76554" w:rsidRDefault="006358B6">
            <w:pPr>
              <w:pStyle w:val="Default"/>
              <w:spacing w:line="320" w:lineRule="exact"/>
              <w:jc w:val="center"/>
              <w:rPr>
                <w:rFonts w:ascii="Times New Roman" w:hAnsi="Times New Roman" w:cs="Times New Roman"/>
                <w:lang w:bidi="ar"/>
              </w:rPr>
            </w:pPr>
            <w:r>
              <w:rPr>
                <w:rFonts w:ascii="Times New Roman" w:eastAsia="仿宋_GB2312" w:hAnsi="Times New Roman" w:cs="Times New Roman"/>
                <w:snapToGrid w:val="0"/>
                <w:color w:val="auto"/>
                <w:kern w:val="2"/>
                <w:lang w:bidi="ar"/>
              </w:rPr>
              <w:t>4</w:t>
            </w:r>
          </w:p>
        </w:tc>
        <w:tc>
          <w:tcPr>
            <w:tcW w:w="4534" w:type="dxa"/>
            <w:vMerge w:val="restart"/>
            <w:vAlign w:val="center"/>
          </w:tcPr>
          <w:p w:rsidR="00F76554" w:rsidRDefault="006358B6">
            <w:pPr>
              <w:pStyle w:val="Default"/>
              <w:spacing w:line="280" w:lineRule="exact"/>
              <w:jc w:val="both"/>
              <w:rPr>
                <w:rFonts w:ascii="Times New Roman" w:hAnsi="Times New Roman" w:cs="Times New Roman"/>
                <w:lang w:bidi="ar"/>
              </w:rPr>
            </w:pPr>
            <w:r>
              <w:rPr>
                <w:rFonts w:ascii="Times New Roman" w:eastAsia="仿宋_GB2312" w:hAnsi="Times New Roman" w:cs="Times New Roman"/>
                <w:snapToGrid w:val="0"/>
                <w:color w:val="auto"/>
                <w:kern w:val="2"/>
                <w:lang w:bidi="ar"/>
              </w:rPr>
              <w:t>对自治区级有关单位科技特派员编写的涉及本产业的典型案例材料进行审核，审核通过后才能在云平台发布。</w:t>
            </w:r>
          </w:p>
        </w:tc>
        <w:tc>
          <w:tcPr>
            <w:tcW w:w="5244" w:type="dxa"/>
            <w:vAlign w:val="center"/>
          </w:tcPr>
          <w:p w:rsidR="00F76554" w:rsidRDefault="006358B6">
            <w:pPr>
              <w:pStyle w:val="Default"/>
              <w:spacing w:line="280" w:lineRule="exact"/>
              <w:jc w:val="both"/>
              <w:rPr>
                <w:rFonts w:ascii="Times New Roman" w:eastAsia="仿宋_GB2312" w:hAnsi="Times New Roman" w:cs="Times New Roman"/>
                <w:snapToGrid w:val="0"/>
                <w:color w:val="auto"/>
                <w:kern w:val="2"/>
                <w:lang w:bidi="ar"/>
              </w:rPr>
            </w:pPr>
            <w:r>
              <w:rPr>
                <w:rFonts w:ascii="Times New Roman" w:eastAsia="仿宋_GB2312" w:hAnsi="Times New Roman" w:cs="Times New Roman"/>
                <w:snapToGrid w:val="0"/>
                <w:color w:val="auto"/>
                <w:kern w:val="2"/>
                <w:lang w:bidi="ar"/>
              </w:rPr>
              <w:t>按照审核材料篇数，按篇给团队一定加分。</w:t>
            </w:r>
          </w:p>
        </w:tc>
        <w:tc>
          <w:tcPr>
            <w:tcW w:w="851" w:type="dxa"/>
            <w:vAlign w:val="center"/>
          </w:tcPr>
          <w:p w:rsidR="00F76554" w:rsidRDefault="00F76554">
            <w:pPr>
              <w:pStyle w:val="Default"/>
              <w:spacing w:line="320" w:lineRule="exact"/>
              <w:jc w:val="center"/>
              <w:rPr>
                <w:rFonts w:ascii="Times New Roman" w:eastAsia="仿宋_GB2312" w:hAnsi="Times New Roman" w:cs="Times New Roman"/>
                <w:snapToGrid w:val="0"/>
                <w:color w:val="auto"/>
                <w:kern w:val="2"/>
                <w:lang w:bidi="ar"/>
              </w:rPr>
            </w:pPr>
          </w:p>
        </w:tc>
        <w:tc>
          <w:tcPr>
            <w:tcW w:w="2607" w:type="dxa"/>
            <w:vAlign w:val="center"/>
          </w:tcPr>
          <w:p w:rsidR="00F76554" w:rsidRDefault="00F76554">
            <w:pPr>
              <w:pStyle w:val="Default"/>
              <w:spacing w:line="320" w:lineRule="exact"/>
              <w:jc w:val="center"/>
              <w:rPr>
                <w:rFonts w:ascii="Times New Roman" w:eastAsia="仿宋_GB2312" w:hAnsi="Times New Roman" w:cs="Times New Roman"/>
                <w:snapToGrid w:val="0"/>
                <w:color w:val="auto"/>
                <w:kern w:val="2"/>
                <w:lang w:bidi="ar"/>
              </w:rPr>
            </w:pPr>
          </w:p>
        </w:tc>
      </w:tr>
      <w:tr w:rsidR="00F76554">
        <w:trPr>
          <w:trHeight w:val="660"/>
          <w:jc w:val="center"/>
        </w:trPr>
        <w:tc>
          <w:tcPr>
            <w:tcW w:w="628" w:type="dxa"/>
            <w:vMerge/>
            <w:vAlign w:val="center"/>
          </w:tcPr>
          <w:p w:rsidR="00F76554" w:rsidRDefault="00F76554">
            <w:pPr>
              <w:pStyle w:val="Default"/>
              <w:spacing w:line="320" w:lineRule="exact"/>
              <w:jc w:val="center"/>
              <w:rPr>
                <w:rFonts w:ascii="Times New Roman" w:eastAsia="仿宋_GB2312" w:hAnsi="Times New Roman" w:cs="Times New Roman"/>
                <w:snapToGrid w:val="0"/>
                <w:color w:val="auto"/>
                <w:kern w:val="2"/>
                <w:lang w:bidi="ar"/>
              </w:rPr>
            </w:pPr>
          </w:p>
        </w:tc>
        <w:tc>
          <w:tcPr>
            <w:tcW w:w="4534" w:type="dxa"/>
            <w:vMerge/>
            <w:vAlign w:val="center"/>
          </w:tcPr>
          <w:p w:rsidR="00F76554" w:rsidRDefault="00F76554">
            <w:pPr>
              <w:pStyle w:val="Default"/>
              <w:spacing w:line="280" w:lineRule="exact"/>
              <w:jc w:val="both"/>
              <w:rPr>
                <w:rFonts w:ascii="Times New Roman" w:eastAsia="仿宋_GB2312" w:hAnsi="Times New Roman" w:cs="Times New Roman"/>
                <w:snapToGrid w:val="0"/>
                <w:color w:val="auto"/>
                <w:kern w:val="2"/>
                <w:lang w:bidi="ar"/>
              </w:rPr>
            </w:pPr>
          </w:p>
        </w:tc>
        <w:tc>
          <w:tcPr>
            <w:tcW w:w="5244" w:type="dxa"/>
            <w:vAlign w:val="center"/>
          </w:tcPr>
          <w:p w:rsidR="00F76554" w:rsidRDefault="006358B6">
            <w:pPr>
              <w:pStyle w:val="Default"/>
              <w:spacing w:line="280" w:lineRule="exact"/>
              <w:jc w:val="both"/>
              <w:rPr>
                <w:rFonts w:ascii="Times New Roman" w:eastAsia="仿宋_GB2312" w:hAnsi="Times New Roman" w:cs="Times New Roman"/>
                <w:snapToGrid w:val="0"/>
                <w:color w:val="auto"/>
                <w:kern w:val="2"/>
                <w:lang w:bidi="ar"/>
              </w:rPr>
            </w:pPr>
            <w:r>
              <w:rPr>
                <w:rFonts w:ascii="Times New Roman" w:eastAsia="仿宋_GB2312" w:hAnsi="Times New Roman" w:cs="Times New Roman"/>
                <w:snapToGrid w:val="0"/>
                <w:color w:val="auto"/>
                <w:kern w:val="2"/>
                <w:lang w:bidi="ar"/>
              </w:rPr>
              <w:t>或者：按照审核材料篇数，按篇给实施审核的特派员一定加分（不给团队加分）。</w:t>
            </w:r>
          </w:p>
        </w:tc>
        <w:tc>
          <w:tcPr>
            <w:tcW w:w="851" w:type="dxa"/>
            <w:vAlign w:val="center"/>
          </w:tcPr>
          <w:p w:rsidR="00F76554" w:rsidRDefault="00F76554">
            <w:pPr>
              <w:pStyle w:val="Default"/>
              <w:spacing w:line="320" w:lineRule="exact"/>
              <w:jc w:val="center"/>
              <w:rPr>
                <w:rFonts w:ascii="Times New Roman" w:eastAsia="仿宋_GB2312" w:hAnsi="Times New Roman" w:cs="Times New Roman"/>
                <w:snapToGrid w:val="0"/>
                <w:color w:val="auto"/>
                <w:kern w:val="2"/>
                <w:lang w:bidi="ar"/>
              </w:rPr>
            </w:pPr>
          </w:p>
        </w:tc>
        <w:tc>
          <w:tcPr>
            <w:tcW w:w="2607" w:type="dxa"/>
            <w:vAlign w:val="center"/>
          </w:tcPr>
          <w:p w:rsidR="00F76554" w:rsidRDefault="00F76554">
            <w:pPr>
              <w:pStyle w:val="Default"/>
              <w:spacing w:line="320" w:lineRule="exact"/>
              <w:jc w:val="center"/>
              <w:rPr>
                <w:rFonts w:ascii="Times New Roman" w:eastAsia="仿宋_GB2312" w:hAnsi="Times New Roman" w:cs="Times New Roman"/>
                <w:snapToGrid w:val="0"/>
                <w:color w:val="auto"/>
                <w:kern w:val="2"/>
                <w:lang w:bidi="ar"/>
              </w:rPr>
            </w:pPr>
          </w:p>
        </w:tc>
      </w:tr>
      <w:tr w:rsidR="00F76554">
        <w:trPr>
          <w:trHeight w:val="635"/>
          <w:jc w:val="center"/>
        </w:trPr>
        <w:tc>
          <w:tcPr>
            <w:tcW w:w="628" w:type="dxa"/>
            <w:vAlign w:val="center"/>
          </w:tcPr>
          <w:p w:rsidR="00F76554" w:rsidRDefault="00F76554">
            <w:pPr>
              <w:pStyle w:val="Default"/>
              <w:spacing w:line="320" w:lineRule="exact"/>
              <w:jc w:val="center"/>
              <w:rPr>
                <w:rFonts w:ascii="Times New Roman" w:eastAsia="仿宋_GB2312" w:hAnsi="Times New Roman" w:cs="Times New Roman"/>
                <w:snapToGrid w:val="0"/>
                <w:color w:val="auto"/>
                <w:kern w:val="2"/>
                <w:lang w:bidi="ar"/>
              </w:rPr>
            </w:pPr>
          </w:p>
        </w:tc>
        <w:tc>
          <w:tcPr>
            <w:tcW w:w="9778" w:type="dxa"/>
            <w:gridSpan w:val="2"/>
            <w:vAlign w:val="center"/>
          </w:tcPr>
          <w:p w:rsidR="00F76554" w:rsidRDefault="006358B6">
            <w:pPr>
              <w:pStyle w:val="Default"/>
              <w:spacing w:line="280" w:lineRule="exact"/>
              <w:jc w:val="both"/>
              <w:rPr>
                <w:rFonts w:ascii="Times New Roman" w:eastAsia="仿宋_GB2312" w:hAnsi="Times New Roman" w:cs="Times New Roman"/>
                <w:b/>
                <w:snapToGrid w:val="0"/>
                <w:color w:val="auto"/>
                <w:kern w:val="2"/>
                <w:lang w:bidi="ar"/>
              </w:rPr>
            </w:pPr>
            <w:r>
              <w:rPr>
                <w:rFonts w:ascii="Times New Roman" w:eastAsia="仿宋_GB2312" w:hAnsi="Times New Roman" w:cs="Times New Roman"/>
                <w:b/>
                <w:snapToGrid w:val="0"/>
                <w:color w:val="auto"/>
                <w:kern w:val="2"/>
                <w:lang w:bidi="ar"/>
              </w:rPr>
              <w:t>团队加分分配规则：团长和副团长、秘书长以及分团长分别按照</w:t>
            </w:r>
            <w:r>
              <w:rPr>
                <w:rFonts w:ascii="Times New Roman" w:eastAsia="仿宋_GB2312" w:hAnsi="Times New Roman" w:cs="Times New Roman"/>
                <w:b/>
                <w:snapToGrid w:val="0"/>
                <w:color w:val="auto"/>
                <w:kern w:val="2"/>
                <w:lang w:bidi="ar"/>
              </w:rPr>
              <w:t>1.5</w:t>
            </w:r>
            <w:r>
              <w:rPr>
                <w:rFonts w:ascii="Times New Roman" w:eastAsia="仿宋_GB2312" w:hAnsi="Times New Roman" w:cs="Times New Roman"/>
                <w:b/>
                <w:snapToGrid w:val="0"/>
                <w:color w:val="auto"/>
                <w:kern w:val="2"/>
                <w:lang w:bidi="ar"/>
              </w:rPr>
              <w:t>、</w:t>
            </w:r>
            <w:r>
              <w:rPr>
                <w:rFonts w:ascii="Times New Roman" w:eastAsia="仿宋_GB2312" w:hAnsi="Times New Roman" w:cs="Times New Roman"/>
                <w:b/>
                <w:snapToGrid w:val="0"/>
                <w:color w:val="auto"/>
                <w:kern w:val="2"/>
                <w:lang w:bidi="ar"/>
              </w:rPr>
              <w:t>1.2</w:t>
            </w:r>
            <w:r>
              <w:rPr>
                <w:rFonts w:ascii="Times New Roman" w:eastAsia="仿宋_GB2312" w:hAnsi="Times New Roman" w:cs="Times New Roman"/>
                <w:b/>
                <w:snapToGrid w:val="0"/>
                <w:color w:val="auto"/>
                <w:kern w:val="2"/>
                <w:lang w:bidi="ar"/>
              </w:rPr>
              <w:t>、</w:t>
            </w:r>
            <w:r>
              <w:rPr>
                <w:rFonts w:ascii="Times New Roman" w:eastAsia="仿宋_GB2312" w:hAnsi="Times New Roman" w:cs="Times New Roman"/>
                <w:b/>
                <w:snapToGrid w:val="0"/>
                <w:color w:val="auto"/>
                <w:kern w:val="2"/>
                <w:lang w:bidi="ar"/>
              </w:rPr>
              <w:t>1.0</w:t>
            </w:r>
            <w:r>
              <w:rPr>
                <w:rFonts w:ascii="Times New Roman" w:eastAsia="仿宋_GB2312" w:hAnsi="Times New Roman" w:cs="Times New Roman"/>
                <w:b/>
                <w:snapToGrid w:val="0"/>
                <w:color w:val="auto"/>
                <w:kern w:val="2"/>
                <w:lang w:bidi="ar"/>
              </w:rPr>
              <w:t>系数，然后分别计算团内系数占比，再按照占比分配团队加分。</w:t>
            </w:r>
          </w:p>
        </w:tc>
        <w:tc>
          <w:tcPr>
            <w:tcW w:w="851" w:type="dxa"/>
            <w:vAlign w:val="center"/>
          </w:tcPr>
          <w:p w:rsidR="00F76554" w:rsidRDefault="00F76554">
            <w:pPr>
              <w:pStyle w:val="Default"/>
              <w:spacing w:line="320" w:lineRule="exact"/>
              <w:jc w:val="center"/>
              <w:rPr>
                <w:rFonts w:ascii="Times New Roman" w:eastAsia="仿宋_GB2312" w:hAnsi="Times New Roman" w:cs="Times New Roman"/>
                <w:snapToGrid w:val="0"/>
                <w:color w:val="auto"/>
                <w:kern w:val="2"/>
                <w:lang w:bidi="ar"/>
              </w:rPr>
            </w:pPr>
          </w:p>
        </w:tc>
        <w:tc>
          <w:tcPr>
            <w:tcW w:w="2607" w:type="dxa"/>
            <w:vAlign w:val="center"/>
          </w:tcPr>
          <w:p w:rsidR="00F76554" w:rsidRDefault="00F76554">
            <w:pPr>
              <w:pStyle w:val="Default"/>
              <w:spacing w:line="320" w:lineRule="exact"/>
              <w:jc w:val="center"/>
              <w:rPr>
                <w:rFonts w:ascii="Times New Roman" w:eastAsia="仿宋_GB2312" w:hAnsi="Times New Roman" w:cs="Times New Roman"/>
                <w:snapToGrid w:val="0"/>
                <w:color w:val="auto"/>
                <w:kern w:val="2"/>
                <w:lang w:bidi="ar"/>
              </w:rPr>
            </w:pPr>
          </w:p>
        </w:tc>
      </w:tr>
    </w:tbl>
    <w:p w:rsidR="00F76554" w:rsidRDefault="006358B6" w:rsidP="0055166F">
      <w:pPr>
        <w:pStyle w:val="Default"/>
        <w:spacing w:line="300" w:lineRule="exact"/>
        <w:ind w:firstLineChars="200" w:firstLine="480"/>
        <w:jc w:val="both"/>
        <w:rPr>
          <w:rFonts w:ascii="Times New Roman" w:eastAsia="楷体_GB2312" w:hAnsi="Times New Roman" w:cs="Times New Roman"/>
          <w:lang w:bidi="ar"/>
        </w:rPr>
      </w:pPr>
      <w:r>
        <w:rPr>
          <w:rFonts w:ascii="Times New Roman" w:eastAsia="楷体_GB2312" w:hAnsi="Times New Roman" w:cs="Times New Roman"/>
          <w:lang w:bidi="ar"/>
        </w:rPr>
        <w:t>特别说明：根据部分特派员和市县反馈意见，</w:t>
      </w:r>
      <w:r>
        <w:rPr>
          <w:rFonts w:ascii="Times New Roman" w:eastAsia="楷体_GB2312" w:hAnsi="Times New Roman" w:cs="Times New Roman"/>
          <w:lang w:bidi="ar"/>
        </w:rPr>
        <w:t>2022</w:t>
      </w:r>
      <w:r>
        <w:rPr>
          <w:rFonts w:ascii="Times New Roman" w:eastAsia="楷体_GB2312" w:hAnsi="Times New Roman" w:cs="Times New Roman"/>
          <w:lang w:bidi="ar"/>
        </w:rPr>
        <w:t>年将调整</w:t>
      </w:r>
      <w:proofErr w:type="gramStart"/>
      <w:r>
        <w:rPr>
          <w:rFonts w:ascii="Times New Roman" w:eastAsia="楷体_GB2312" w:hAnsi="Times New Roman" w:cs="Times New Roman"/>
          <w:lang w:bidi="ar"/>
        </w:rPr>
        <w:t>原考核</w:t>
      </w:r>
      <w:proofErr w:type="gramEnd"/>
      <w:r>
        <w:rPr>
          <w:rFonts w:ascii="Times New Roman" w:eastAsia="楷体_GB2312" w:hAnsi="Times New Roman" w:cs="Times New Roman"/>
          <w:lang w:bidi="ar"/>
        </w:rPr>
        <w:t>评优加分中给服务团团长等固定加分的规则，拟调整为按照上表规则进行定量、定人给予加分，且每项设最高分，未开展相关工作的不予加分。</w:t>
      </w:r>
    </w:p>
    <w:p w:rsidR="00F76554" w:rsidRDefault="00F76554">
      <w:pPr>
        <w:spacing w:line="200" w:lineRule="exact"/>
        <w:rPr>
          <w:rFonts w:ascii="Times New Roman" w:eastAsia="仿宋_GB2312" w:hAnsi="Times New Roman" w:cs="Times New Roman"/>
          <w:snapToGrid w:val="0"/>
          <w:lang w:bidi="ar"/>
        </w:rPr>
      </w:pPr>
    </w:p>
    <w:sectPr w:rsidR="00F76554" w:rsidSect="0055166F">
      <w:footerReference w:type="even" r:id="rId8"/>
      <w:footerReference w:type="default" r:id="rId9"/>
      <w:pgSz w:w="16838" w:h="11906" w:orient="landscape"/>
      <w:pgMar w:top="1588" w:right="2098" w:bottom="1474" w:left="1417" w:header="851" w:footer="1417"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8B6" w:rsidRDefault="006358B6">
      <w:r>
        <w:separator/>
      </w:r>
    </w:p>
  </w:endnote>
  <w:endnote w:type="continuationSeparator" w:id="0">
    <w:p w:rsidR="006358B6" w:rsidRDefault="0063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54" w:rsidRDefault="006358B6">
    <w:pPr>
      <w:pStyle w:val="a4"/>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rsidR="00F76554" w:rsidRDefault="00F7655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54" w:rsidRDefault="00F765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8B6" w:rsidRDefault="006358B6">
      <w:r>
        <w:separator/>
      </w:r>
    </w:p>
  </w:footnote>
  <w:footnote w:type="continuationSeparator" w:id="0">
    <w:p w:rsidR="006358B6" w:rsidRDefault="00635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BDB937E7"/>
    <w:rsid w:val="000002F1"/>
    <w:rsid w:val="00000F55"/>
    <w:rsid w:val="000045D6"/>
    <w:rsid w:val="000125C4"/>
    <w:rsid w:val="00021D3E"/>
    <w:rsid w:val="00041F55"/>
    <w:rsid w:val="00045714"/>
    <w:rsid w:val="000543BF"/>
    <w:rsid w:val="00056C43"/>
    <w:rsid w:val="000605DC"/>
    <w:rsid w:val="00064356"/>
    <w:rsid w:val="000650BC"/>
    <w:rsid w:val="00082B48"/>
    <w:rsid w:val="00086F61"/>
    <w:rsid w:val="000958FB"/>
    <w:rsid w:val="000A2E76"/>
    <w:rsid w:val="000B6F89"/>
    <w:rsid w:val="000C12DE"/>
    <w:rsid w:val="000C1AE3"/>
    <w:rsid w:val="000C5FF3"/>
    <w:rsid w:val="000D615A"/>
    <w:rsid w:val="000E4BB4"/>
    <w:rsid w:val="000F369E"/>
    <w:rsid w:val="000F38E3"/>
    <w:rsid w:val="000F6F50"/>
    <w:rsid w:val="000F7248"/>
    <w:rsid w:val="001011E4"/>
    <w:rsid w:val="001014C1"/>
    <w:rsid w:val="001103F2"/>
    <w:rsid w:val="0011417A"/>
    <w:rsid w:val="001179BC"/>
    <w:rsid w:val="00122223"/>
    <w:rsid w:val="00143345"/>
    <w:rsid w:val="001528C3"/>
    <w:rsid w:val="00157938"/>
    <w:rsid w:val="00157C4D"/>
    <w:rsid w:val="0017337B"/>
    <w:rsid w:val="001768CD"/>
    <w:rsid w:val="00184B99"/>
    <w:rsid w:val="001910CE"/>
    <w:rsid w:val="0019112A"/>
    <w:rsid w:val="00194269"/>
    <w:rsid w:val="0019595C"/>
    <w:rsid w:val="001A3E4C"/>
    <w:rsid w:val="001B3236"/>
    <w:rsid w:val="001E1AB1"/>
    <w:rsid w:val="001E7DD9"/>
    <w:rsid w:val="001F1E2E"/>
    <w:rsid w:val="00215C73"/>
    <w:rsid w:val="00223A3C"/>
    <w:rsid w:val="0023053D"/>
    <w:rsid w:val="0024545E"/>
    <w:rsid w:val="00251261"/>
    <w:rsid w:val="002513F4"/>
    <w:rsid w:val="0025293F"/>
    <w:rsid w:val="0025551C"/>
    <w:rsid w:val="002718DF"/>
    <w:rsid w:val="00294BD7"/>
    <w:rsid w:val="002B189C"/>
    <w:rsid w:val="002B3132"/>
    <w:rsid w:val="002B35F7"/>
    <w:rsid w:val="002D02E5"/>
    <w:rsid w:val="002D1846"/>
    <w:rsid w:val="002E0668"/>
    <w:rsid w:val="002E0CA9"/>
    <w:rsid w:val="002E2504"/>
    <w:rsid w:val="002F54B2"/>
    <w:rsid w:val="00301927"/>
    <w:rsid w:val="003172AC"/>
    <w:rsid w:val="00321506"/>
    <w:rsid w:val="003236A8"/>
    <w:rsid w:val="00326A0C"/>
    <w:rsid w:val="00330991"/>
    <w:rsid w:val="00340EAD"/>
    <w:rsid w:val="00355CA7"/>
    <w:rsid w:val="00366729"/>
    <w:rsid w:val="00366D9E"/>
    <w:rsid w:val="003758E4"/>
    <w:rsid w:val="00392B63"/>
    <w:rsid w:val="0039657C"/>
    <w:rsid w:val="00396CAE"/>
    <w:rsid w:val="003B364F"/>
    <w:rsid w:val="003B6D81"/>
    <w:rsid w:val="003C6B62"/>
    <w:rsid w:val="003E420D"/>
    <w:rsid w:val="003F1CF8"/>
    <w:rsid w:val="003F53A7"/>
    <w:rsid w:val="00411A4B"/>
    <w:rsid w:val="00420312"/>
    <w:rsid w:val="00435EB9"/>
    <w:rsid w:val="00436309"/>
    <w:rsid w:val="00444712"/>
    <w:rsid w:val="00447AD8"/>
    <w:rsid w:val="00460B46"/>
    <w:rsid w:val="00461A77"/>
    <w:rsid w:val="00467301"/>
    <w:rsid w:val="00470EEC"/>
    <w:rsid w:val="00480D67"/>
    <w:rsid w:val="0048462D"/>
    <w:rsid w:val="00485383"/>
    <w:rsid w:val="0049313D"/>
    <w:rsid w:val="004A41EF"/>
    <w:rsid w:val="004C59C9"/>
    <w:rsid w:val="004F0CAE"/>
    <w:rsid w:val="00514691"/>
    <w:rsid w:val="005402DC"/>
    <w:rsid w:val="0055166F"/>
    <w:rsid w:val="00562A4A"/>
    <w:rsid w:val="00566EF1"/>
    <w:rsid w:val="005701E0"/>
    <w:rsid w:val="00575884"/>
    <w:rsid w:val="005A45E7"/>
    <w:rsid w:val="005B5143"/>
    <w:rsid w:val="005C0406"/>
    <w:rsid w:val="005C482E"/>
    <w:rsid w:val="005D02FF"/>
    <w:rsid w:val="005D1EF7"/>
    <w:rsid w:val="005D3C02"/>
    <w:rsid w:val="005E6BD3"/>
    <w:rsid w:val="00620184"/>
    <w:rsid w:val="006358B6"/>
    <w:rsid w:val="00642FC7"/>
    <w:rsid w:val="00643BC2"/>
    <w:rsid w:val="0064616F"/>
    <w:rsid w:val="00646C4C"/>
    <w:rsid w:val="00647244"/>
    <w:rsid w:val="00647333"/>
    <w:rsid w:val="0066398A"/>
    <w:rsid w:val="00673EF9"/>
    <w:rsid w:val="006B1924"/>
    <w:rsid w:val="006D61F5"/>
    <w:rsid w:val="006D70E0"/>
    <w:rsid w:val="006F2430"/>
    <w:rsid w:val="00716CB9"/>
    <w:rsid w:val="007236AF"/>
    <w:rsid w:val="00726E25"/>
    <w:rsid w:val="00742D81"/>
    <w:rsid w:val="0076031A"/>
    <w:rsid w:val="00766A29"/>
    <w:rsid w:val="00767B9D"/>
    <w:rsid w:val="00790022"/>
    <w:rsid w:val="00791AFE"/>
    <w:rsid w:val="007B776C"/>
    <w:rsid w:val="007C7D17"/>
    <w:rsid w:val="007D5F53"/>
    <w:rsid w:val="007E4698"/>
    <w:rsid w:val="007E5050"/>
    <w:rsid w:val="007E645B"/>
    <w:rsid w:val="008008A3"/>
    <w:rsid w:val="008011F2"/>
    <w:rsid w:val="008206C8"/>
    <w:rsid w:val="00821C5C"/>
    <w:rsid w:val="00824133"/>
    <w:rsid w:val="00824F7E"/>
    <w:rsid w:val="008379D1"/>
    <w:rsid w:val="00841148"/>
    <w:rsid w:val="00843766"/>
    <w:rsid w:val="00851578"/>
    <w:rsid w:val="008726F4"/>
    <w:rsid w:val="0088764E"/>
    <w:rsid w:val="00887F24"/>
    <w:rsid w:val="008B195D"/>
    <w:rsid w:val="008B2639"/>
    <w:rsid w:val="008B578F"/>
    <w:rsid w:val="008C16CA"/>
    <w:rsid w:val="008D4478"/>
    <w:rsid w:val="008F1227"/>
    <w:rsid w:val="008F1862"/>
    <w:rsid w:val="008F6383"/>
    <w:rsid w:val="0090136C"/>
    <w:rsid w:val="00914BC9"/>
    <w:rsid w:val="00921B71"/>
    <w:rsid w:val="00926F6D"/>
    <w:rsid w:val="00927465"/>
    <w:rsid w:val="009274E2"/>
    <w:rsid w:val="00942A2B"/>
    <w:rsid w:val="0095560C"/>
    <w:rsid w:val="00964E62"/>
    <w:rsid w:val="009664B7"/>
    <w:rsid w:val="00981278"/>
    <w:rsid w:val="00990A61"/>
    <w:rsid w:val="00991840"/>
    <w:rsid w:val="00995E40"/>
    <w:rsid w:val="009B0742"/>
    <w:rsid w:val="009B7BDF"/>
    <w:rsid w:val="009C4125"/>
    <w:rsid w:val="009D1A9E"/>
    <w:rsid w:val="009D3473"/>
    <w:rsid w:val="009E2627"/>
    <w:rsid w:val="009E4B77"/>
    <w:rsid w:val="009F062D"/>
    <w:rsid w:val="009F1D81"/>
    <w:rsid w:val="009F7CAE"/>
    <w:rsid w:val="00A13D00"/>
    <w:rsid w:val="00A16656"/>
    <w:rsid w:val="00A20988"/>
    <w:rsid w:val="00A241EA"/>
    <w:rsid w:val="00A301F6"/>
    <w:rsid w:val="00A314F6"/>
    <w:rsid w:val="00A42960"/>
    <w:rsid w:val="00A42C01"/>
    <w:rsid w:val="00A43BBB"/>
    <w:rsid w:val="00A469D1"/>
    <w:rsid w:val="00A50934"/>
    <w:rsid w:val="00A55C92"/>
    <w:rsid w:val="00A56B53"/>
    <w:rsid w:val="00A56E5E"/>
    <w:rsid w:val="00A62B2B"/>
    <w:rsid w:val="00A66F94"/>
    <w:rsid w:val="00A739C4"/>
    <w:rsid w:val="00A77A7C"/>
    <w:rsid w:val="00A859F0"/>
    <w:rsid w:val="00A90328"/>
    <w:rsid w:val="00A92E70"/>
    <w:rsid w:val="00AB62DB"/>
    <w:rsid w:val="00AC3DF7"/>
    <w:rsid w:val="00AC43B2"/>
    <w:rsid w:val="00AC51D8"/>
    <w:rsid w:val="00AD4EEA"/>
    <w:rsid w:val="00AF0A05"/>
    <w:rsid w:val="00AF0B3E"/>
    <w:rsid w:val="00B0207B"/>
    <w:rsid w:val="00B202F4"/>
    <w:rsid w:val="00B2314A"/>
    <w:rsid w:val="00B4169D"/>
    <w:rsid w:val="00B51AC0"/>
    <w:rsid w:val="00B52205"/>
    <w:rsid w:val="00B576CF"/>
    <w:rsid w:val="00B67012"/>
    <w:rsid w:val="00BB7C87"/>
    <w:rsid w:val="00BC1036"/>
    <w:rsid w:val="00BC5062"/>
    <w:rsid w:val="00BD007D"/>
    <w:rsid w:val="00BD5664"/>
    <w:rsid w:val="00BE2F0D"/>
    <w:rsid w:val="00BE797D"/>
    <w:rsid w:val="00BF1BD3"/>
    <w:rsid w:val="00C06A55"/>
    <w:rsid w:val="00C26ACD"/>
    <w:rsid w:val="00C2773E"/>
    <w:rsid w:val="00C4713B"/>
    <w:rsid w:val="00C52E2C"/>
    <w:rsid w:val="00C64005"/>
    <w:rsid w:val="00C65E24"/>
    <w:rsid w:val="00C66A72"/>
    <w:rsid w:val="00C73C2A"/>
    <w:rsid w:val="00C75260"/>
    <w:rsid w:val="00C76983"/>
    <w:rsid w:val="00C80434"/>
    <w:rsid w:val="00C81658"/>
    <w:rsid w:val="00C9192E"/>
    <w:rsid w:val="00C932A7"/>
    <w:rsid w:val="00C94256"/>
    <w:rsid w:val="00C95912"/>
    <w:rsid w:val="00C95C3C"/>
    <w:rsid w:val="00CA353A"/>
    <w:rsid w:val="00CB7F8A"/>
    <w:rsid w:val="00CC08CB"/>
    <w:rsid w:val="00CD34B9"/>
    <w:rsid w:val="00CD3C44"/>
    <w:rsid w:val="00CD4162"/>
    <w:rsid w:val="00CE244D"/>
    <w:rsid w:val="00CE6CCA"/>
    <w:rsid w:val="00D3394E"/>
    <w:rsid w:val="00D50D8A"/>
    <w:rsid w:val="00D55FC2"/>
    <w:rsid w:val="00D60630"/>
    <w:rsid w:val="00D61433"/>
    <w:rsid w:val="00D62BFB"/>
    <w:rsid w:val="00D80D98"/>
    <w:rsid w:val="00D9394D"/>
    <w:rsid w:val="00DC3FD4"/>
    <w:rsid w:val="00DC518F"/>
    <w:rsid w:val="00DC5977"/>
    <w:rsid w:val="00DD5BF7"/>
    <w:rsid w:val="00DE6CDC"/>
    <w:rsid w:val="00E001EF"/>
    <w:rsid w:val="00E061C6"/>
    <w:rsid w:val="00E0750D"/>
    <w:rsid w:val="00E1107A"/>
    <w:rsid w:val="00E16074"/>
    <w:rsid w:val="00E17C4D"/>
    <w:rsid w:val="00E34AF9"/>
    <w:rsid w:val="00E36559"/>
    <w:rsid w:val="00E43B66"/>
    <w:rsid w:val="00E463C0"/>
    <w:rsid w:val="00E46EAB"/>
    <w:rsid w:val="00E4768E"/>
    <w:rsid w:val="00E4784D"/>
    <w:rsid w:val="00E724A0"/>
    <w:rsid w:val="00E87771"/>
    <w:rsid w:val="00EC0CD4"/>
    <w:rsid w:val="00ED05A5"/>
    <w:rsid w:val="00EE269B"/>
    <w:rsid w:val="00EF1EC5"/>
    <w:rsid w:val="00F07C85"/>
    <w:rsid w:val="00F233D0"/>
    <w:rsid w:val="00F23782"/>
    <w:rsid w:val="00F31E23"/>
    <w:rsid w:val="00F33BCE"/>
    <w:rsid w:val="00F4139C"/>
    <w:rsid w:val="00F62D3A"/>
    <w:rsid w:val="00F63404"/>
    <w:rsid w:val="00F76554"/>
    <w:rsid w:val="00FA3A6E"/>
    <w:rsid w:val="00FB4E1A"/>
    <w:rsid w:val="00FC6160"/>
    <w:rsid w:val="00FD12DB"/>
    <w:rsid w:val="00FD1FFE"/>
    <w:rsid w:val="00FD378D"/>
    <w:rsid w:val="00FE2245"/>
    <w:rsid w:val="00FE46B3"/>
    <w:rsid w:val="00FF3AC2"/>
    <w:rsid w:val="05CE6EB1"/>
    <w:rsid w:val="087F6923"/>
    <w:rsid w:val="0D445412"/>
    <w:rsid w:val="0EAA760A"/>
    <w:rsid w:val="10CD5560"/>
    <w:rsid w:val="33ED465D"/>
    <w:rsid w:val="3E7D250F"/>
    <w:rsid w:val="49FA2183"/>
    <w:rsid w:val="4A96399E"/>
    <w:rsid w:val="4E7A1DA6"/>
    <w:rsid w:val="52EE10E5"/>
    <w:rsid w:val="55625F0C"/>
    <w:rsid w:val="5A521FB5"/>
    <w:rsid w:val="5AF35FEF"/>
    <w:rsid w:val="5CC44C22"/>
    <w:rsid w:val="60AA28BF"/>
    <w:rsid w:val="642971E3"/>
    <w:rsid w:val="66C9548A"/>
    <w:rsid w:val="6D2B71FE"/>
    <w:rsid w:val="75477E01"/>
    <w:rsid w:val="76801C5B"/>
    <w:rsid w:val="7C9A0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qFormat/>
    <w:rPr>
      <w:kern w:val="2"/>
      <w:sz w:val="18"/>
      <w:szCs w:val="18"/>
    </w:rPr>
  </w:style>
  <w:style w:type="paragraph" w:styleId="a8">
    <w:name w:val="List Paragraph"/>
    <w:basedOn w:val="a"/>
    <w:uiPriority w:val="99"/>
    <w:unhideWhenUsed/>
    <w:qFormat/>
    <w:pPr>
      <w:ind w:firstLineChars="200" w:firstLine="42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styleId="a9">
    <w:name w:val="No Spacing"/>
    <w:uiPriority w:val="1"/>
    <w:qFormat/>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qFormat/>
    <w:rPr>
      <w:kern w:val="2"/>
      <w:sz w:val="18"/>
      <w:szCs w:val="18"/>
    </w:rPr>
  </w:style>
  <w:style w:type="paragraph" w:styleId="a8">
    <w:name w:val="List Paragraph"/>
    <w:basedOn w:val="a"/>
    <w:uiPriority w:val="99"/>
    <w:unhideWhenUsed/>
    <w:qFormat/>
    <w:pPr>
      <w:ind w:firstLineChars="200" w:firstLine="42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styleId="a9">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PcGho.Com</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梁晖</dc:creator>
  <cp:lastModifiedBy>罗夏宁</cp:lastModifiedBy>
  <cp:revision>3</cp:revision>
  <cp:lastPrinted>2022-06-02T09:36:00Z</cp:lastPrinted>
  <dcterms:created xsi:type="dcterms:W3CDTF">2022-06-02T11:21:00Z</dcterms:created>
  <dcterms:modified xsi:type="dcterms:W3CDTF">2022-06-02T11:21:00Z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ADE596FA9AA448409F6BFE1A7D35D220</vt:lpwstr>
  </property>
</Properties>
</file>