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pStyle w:val="2"/>
        <w:keepNext w:val="0"/>
        <w:keepLines w:val="0"/>
        <w:pageBreakBefore w:val="0"/>
        <w:kinsoku/>
        <w:wordWrap/>
        <w:overflowPunct/>
        <w:topLinePunct w:val="0"/>
        <w:bidi w:val="0"/>
        <w:snapToGrid/>
        <w:spacing w:line="560" w:lineRule="exact"/>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自治区科技成果转化中试研究基地名单</w:t>
      </w:r>
    </w:p>
    <w:p>
      <w:pPr>
        <w:pStyle w:val="2"/>
        <w:keepNext w:val="0"/>
        <w:keepLines w:val="0"/>
        <w:pageBreakBefore w:val="0"/>
        <w:kinsoku/>
        <w:wordWrap/>
        <w:overflowPunct/>
        <w:topLinePunct w:val="0"/>
        <w:bidi w:val="0"/>
        <w:snapToGrid/>
        <w:spacing w:line="560" w:lineRule="exact"/>
        <w:textAlignment w:val="auto"/>
        <w:rPr>
          <w:rFonts w:hint="eastAsia"/>
        </w:rPr>
      </w:pPr>
    </w:p>
    <w:tbl>
      <w:tblPr>
        <w:tblStyle w:val="3"/>
        <w:tblW w:w="9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2575"/>
        <w:gridCol w:w="2190"/>
        <w:gridCol w:w="2685"/>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blHeader/>
          <w:jc w:val="center"/>
        </w:trPr>
        <w:tc>
          <w:tcPr>
            <w:tcW w:w="715" w:type="dxa"/>
            <w:noWrap w:val="0"/>
            <w:vAlign w:val="center"/>
          </w:tcPr>
          <w:p>
            <w:pPr>
              <w:keepNext w:val="0"/>
              <w:keepLines w:val="0"/>
              <w:pageBreakBefore w:val="0"/>
              <w:widowControl/>
              <w:kinsoku/>
              <w:wordWrap/>
              <w:overflowPunct/>
              <w:topLinePunct w:val="0"/>
              <w:bidi w:val="0"/>
              <w:spacing w:line="300" w:lineRule="exact"/>
              <w:jc w:val="center"/>
              <w:textAlignment w:val="auto"/>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序号</w:t>
            </w:r>
          </w:p>
        </w:tc>
        <w:tc>
          <w:tcPr>
            <w:tcW w:w="2575" w:type="dxa"/>
            <w:noWrap w:val="0"/>
            <w:vAlign w:val="center"/>
          </w:tcPr>
          <w:p>
            <w:pPr>
              <w:keepNext w:val="0"/>
              <w:keepLines w:val="0"/>
              <w:pageBreakBefore w:val="0"/>
              <w:widowControl/>
              <w:kinsoku/>
              <w:wordWrap/>
              <w:overflowPunct/>
              <w:topLinePunct w:val="0"/>
              <w:bidi w:val="0"/>
              <w:spacing w:line="300" w:lineRule="exact"/>
              <w:jc w:val="center"/>
              <w:textAlignment w:val="auto"/>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名称</w:t>
            </w:r>
          </w:p>
        </w:tc>
        <w:tc>
          <w:tcPr>
            <w:tcW w:w="2190" w:type="dxa"/>
            <w:noWrap w:val="0"/>
            <w:vAlign w:val="center"/>
          </w:tcPr>
          <w:p>
            <w:pPr>
              <w:keepNext w:val="0"/>
              <w:keepLines w:val="0"/>
              <w:pageBreakBefore w:val="0"/>
              <w:widowControl/>
              <w:kinsoku/>
              <w:wordWrap/>
              <w:overflowPunct/>
              <w:topLinePunct w:val="0"/>
              <w:bidi w:val="0"/>
              <w:spacing w:line="300" w:lineRule="exact"/>
              <w:jc w:val="center"/>
              <w:textAlignment w:val="auto"/>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lang w:eastAsia="zh-CN"/>
              </w:rPr>
              <w:t>主（承）建</w:t>
            </w:r>
            <w:r>
              <w:rPr>
                <w:rFonts w:hint="eastAsia" w:ascii="黑体" w:hAnsi="黑体" w:eastAsia="黑体" w:cs="黑体"/>
                <w:b w:val="0"/>
                <w:bCs w:val="0"/>
                <w:color w:val="000000"/>
                <w:kern w:val="0"/>
                <w:sz w:val="24"/>
                <w:szCs w:val="24"/>
              </w:rPr>
              <w:t>单位</w:t>
            </w:r>
          </w:p>
        </w:tc>
        <w:tc>
          <w:tcPr>
            <w:tcW w:w="2685" w:type="dxa"/>
            <w:noWrap w:val="0"/>
            <w:vAlign w:val="center"/>
          </w:tcPr>
          <w:p>
            <w:pPr>
              <w:keepNext w:val="0"/>
              <w:keepLines w:val="0"/>
              <w:pageBreakBefore w:val="0"/>
              <w:widowControl/>
              <w:kinsoku/>
              <w:wordWrap/>
              <w:overflowPunct/>
              <w:topLinePunct w:val="0"/>
              <w:bidi w:val="0"/>
              <w:spacing w:line="300" w:lineRule="exact"/>
              <w:jc w:val="center"/>
              <w:textAlignment w:val="auto"/>
              <w:rPr>
                <w:rFonts w:hint="eastAsia" w:ascii="黑体" w:hAnsi="黑体" w:eastAsia="黑体" w:cs="黑体"/>
                <w:b w:val="0"/>
                <w:bCs w:val="0"/>
                <w:color w:val="000000"/>
                <w:kern w:val="0"/>
                <w:sz w:val="24"/>
                <w:szCs w:val="24"/>
                <w:lang w:eastAsia="zh-CN"/>
              </w:rPr>
            </w:pPr>
            <w:r>
              <w:rPr>
                <w:rFonts w:hint="eastAsia" w:ascii="黑体" w:hAnsi="黑体" w:eastAsia="黑体" w:cs="黑体"/>
                <w:b w:val="0"/>
                <w:bCs w:val="0"/>
                <w:color w:val="000000"/>
                <w:kern w:val="0"/>
                <w:sz w:val="24"/>
                <w:szCs w:val="24"/>
                <w:lang w:eastAsia="zh-CN"/>
              </w:rPr>
              <w:t>共建单位</w:t>
            </w:r>
          </w:p>
        </w:tc>
        <w:tc>
          <w:tcPr>
            <w:tcW w:w="1577" w:type="dxa"/>
            <w:noWrap w:val="0"/>
            <w:vAlign w:val="center"/>
          </w:tcPr>
          <w:p>
            <w:pPr>
              <w:keepNext w:val="0"/>
              <w:keepLines w:val="0"/>
              <w:pageBreakBefore w:val="0"/>
              <w:widowControl/>
              <w:kinsoku/>
              <w:wordWrap/>
              <w:overflowPunct/>
              <w:topLinePunct w:val="0"/>
              <w:bidi w:val="0"/>
              <w:spacing w:line="300" w:lineRule="exact"/>
              <w:jc w:val="center"/>
              <w:textAlignment w:val="auto"/>
              <w:rPr>
                <w:rFonts w:hint="eastAsia" w:ascii="黑体" w:hAnsi="黑体" w:eastAsia="黑体" w:cs="黑体"/>
                <w:b w:val="0"/>
                <w:bCs w:val="0"/>
                <w:color w:val="000000"/>
                <w:kern w:val="0"/>
                <w:sz w:val="24"/>
                <w:szCs w:val="24"/>
                <w:lang w:eastAsia="zh-CN"/>
              </w:rPr>
            </w:pPr>
            <w:r>
              <w:rPr>
                <w:rFonts w:hint="eastAsia" w:ascii="黑体" w:hAnsi="黑体" w:eastAsia="黑体" w:cs="黑体"/>
                <w:b w:val="0"/>
                <w:bCs w:val="0"/>
                <w:color w:val="000000"/>
                <w:kern w:val="0"/>
                <w:sz w:val="24"/>
                <w:szCs w:val="24"/>
                <w:lang w:eastAsia="zh-CN"/>
              </w:rPr>
              <w:t>认定时间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广西电子信息材料与器件科技成果转化中试研究基地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桂林电子科技大学</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rPr>
            </w:pP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rPr>
            </w:pPr>
            <w:r>
              <w:rPr>
                <w:rFonts w:hint="default" w:ascii="Times New Roman" w:hAnsi="Times New Roman" w:eastAsia="仿宋" w:cs="Times New Roman"/>
                <w:color w:val="000000"/>
                <w:kern w:val="0"/>
                <w:sz w:val="24"/>
                <w:szCs w:val="24"/>
                <w:lang w:val="en-US" w:eastAsia="zh-CN"/>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广西无机与合金材料科技成果转化中试研究基地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广西产研院新型功能材料研究所有限公司</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南宁智源科技企业孵化器有限公司、广西零到壹科技有限责任公司</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lang w:val="en-US" w:eastAsia="zh-CN"/>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4"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3</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广西环保技术装备科技成果转化中试研究基地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广西博世科环保科技股份有限公司</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广西大学、广西环保产业发展研究院有限公司、广西博测检测技术服务有限公司、广西科佳装备科技有限公司、广西博环环境咨询服务有限公司</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lang w:val="en-US" w:eastAsia="zh-CN"/>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4</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广西测绘激光雷达智能装备科技成果转化中试研究基地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桂林理工大学</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广西好测导航终端有限公司、中国电子科技集团公司第三十四研究所</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lang w:val="en-US" w:eastAsia="zh-CN"/>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5</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广西农产品贮藏保鲜与加工科技成果转化中试研究基地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广西壮族自治区农业科学院</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lang w:val="en-US" w:eastAsia="zh-CN"/>
              </w:rPr>
              <w:t>————</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lang w:val="en-US" w:eastAsia="zh-CN"/>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4"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6</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广西碳酸钙产业科技成果转化中试研究基地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贺州学院</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广西贺州市科隆粉体有限公司、广西利升石业有限公司、贺州钟山县双文碳酸钙新材料有限公司、广西骏辉高分子科技有限公司</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lang w:val="en-US" w:eastAsia="zh-CN"/>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7</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广西生物转化科技成果转化中试研究基地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广西科学院生物研究所</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lang w:val="en-US" w:eastAsia="zh-CN"/>
              </w:rPr>
              <w:t>————</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lang w:val="en-US" w:eastAsia="zh-CN"/>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8</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广西新能源商用车科技成果转化中试研究基地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广西汽车集团有限公司</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柳州五菱汽车工业有限公司、广西壮族自治区汽车拖拉机研究所有限公司</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lang w:val="en-US" w:eastAsia="zh-CN"/>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9</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广西电化学能源材料与器件科技成果转化中试研究基地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广西师范大学</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lang w:val="en-US" w:eastAsia="zh-CN"/>
              </w:rPr>
              <w:t>————</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lang w:val="en-US" w:eastAsia="zh-CN"/>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10</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广西院内制剂科技成果转化中试研究基地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广西中医药大学第一附属医院</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广西康晟制药有限责任公司</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lang w:val="en-US" w:eastAsia="zh-CN"/>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11</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广西高端特钢新材料科技成果转化中试研究基地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广西北港新材料有限公司</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lang w:val="en-US" w:eastAsia="zh-CN"/>
              </w:rPr>
              <w:t>————</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lang w:val="en-US" w:eastAsia="zh-CN"/>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rPr>
            </w:pPr>
            <w:r>
              <w:rPr>
                <w:rFonts w:hint="default" w:ascii="Times New Roman" w:hAnsi="Times New Roman" w:eastAsia="仿宋" w:cs="Times New Roman"/>
                <w:color w:val="000000"/>
                <w:kern w:val="0"/>
                <w:sz w:val="24"/>
                <w:szCs w:val="24"/>
                <w:lang w:val="en-US" w:eastAsia="zh-CN"/>
              </w:rPr>
              <w:t>12</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lang w:val="en-US" w:eastAsia="zh-CN"/>
              </w:rPr>
              <w:t>广西药物提纯与冻干科技成果转化中试研究基地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lang w:val="en-US" w:eastAsia="zh-CN"/>
              </w:rPr>
              <w:t>广西梧州制药（集团）股份有限公司</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lang w:val="en-US" w:eastAsia="zh-CN"/>
              </w:rPr>
              <w:t>————</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rPr>
            </w:pPr>
            <w:r>
              <w:rPr>
                <w:rFonts w:hint="default" w:ascii="Times New Roman" w:hAnsi="Times New Roman" w:eastAsia="仿宋" w:cs="Times New Roman"/>
                <w:color w:val="000000"/>
                <w:kern w:val="0"/>
                <w:sz w:val="24"/>
                <w:szCs w:val="24"/>
                <w:lang w:val="en-US" w:eastAsia="zh-CN"/>
              </w:rPr>
              <w:t>2022年3月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rPr>
            </w:pPr>
            <w:r>
              <w:rPr>
                <w:rFonts w:hint="default" w:ascii="Times New Roman" w:hAnsi="Times New Roman" w:eastAsia="仿宋" w:cs="Times New Roman"/>
                <w:color w:val="000000"/>
                <w:kern w:val="0"/>
                <w:sz w:val="24"/>
                <w:szCs w:val="24"/>
                <w:lang w:val="en-US" w:eastAsia="zh-CN"/>
              </w:rPr>
              <w:t>13</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lang w:val="en-US" w:eastAsia="zh-CN"/>
              </w:rPr>
              <w:t>广西固废资源化高效利用科技成果转化中试研究基地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lang w:val="en-US" w:eastAsia="zh-CN"/>
              </w:rPr>
              <w:t>桂林理工大学</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lang w:val="en-US" w:eastAsia="zh-CN"/>
              </w:rPr>
              <w:t>桂林鸿程矿山设备制造有限责任公司</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lang w:val="en-US" w:eastAsia="zh-CN"/>
              </w:rPr>
              <w:t>2022年3月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rPr>
            </w:pPr>
            <w:r>
              <w:rPr>
                <w:rFonts w:hint="default" w:ascii="Times New Roman" w:hAnsi="Times New Roman" w:eastAsia="仿宋" w:cs="Times New Roman"/>
                <w:color w:val="000000"/>
                <w:kern w:val="0"/>
                <w:sz w:val="24"/>
                <w:szCs w:val="24"/>
                <w:lang w:val="en-US" w:eastAsia="zh-CN"/>
              </w:rPr>
              <w:t>14</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lang w:val="en-US" w:eastAsia="zh-CN"/>
              </w:rPr>
              <w:t>广西半导体芯片封装与测试科技成果转化中试研究基地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lang w:val="en-US" w:eastAsia="zh-CN"/>
              </w:rPr>
              <w:t>桂林电子科技大学</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lang w:val="en-US" w:eastAsia="zh-CN"/>
              </w:rPr>
              <w:t>桂林市晶瑞传感技术有限公司、桂林立德智兴电子科技有限公司</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lang w:val="en-US" w:eastAsia="zh-CN"/>
              </w:rPr>
              <w:t>2022年3月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rPr>
            </w:pPr>
            <w:r>
              <w:rPr>
                <w:rFonts w:hint="default" w:ascii="Times New Roman" w:hAnsi="Times New Roman" w:eastAsia="仿宋" w:cs="Times New Roman"/>
                <w:color w:val="000000"/>
                <w:kern w:val="0"/>
                <w:sz w:val="24"/>
                <w:szCs w:val="24"/>
                <w:lang w:val="en-US" w:eastAsia="zh-CN"/>
              </w:rPr>
              <w:t>15</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lang w:val="en-US" w:eastAsia="zh-CN"/>
              </w:rPr>
              <w:t>广西绿色道路建养材料科技成果转化中试研究基地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lang w:val="en-US" w:eastAsia="zh-CN"/>
              </w:rPr>
              <w:t>广西交科集团有限公司</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lang w:val="en-US" w:eastAsia="zh-CN"/>
              </w:rPr>
              <w:t>广西新发展交通集团有限公司、广西北投公路建设投资集团有限公司、广西科立方新材料有限公司</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lang w:val="en-US" w:eastAsia="zh-CN"/>
              </w:rPr>
              <w:t>2022年3月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4"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rPr>
            </w:pPr>
            <w:r>
              <w:rPr>
                <w:rFonts w:hint="default" w:ascii="Times New Roman" w:hAnsi="Times New Roman" w:eastAsia="仿宋" w:cs="Times New Roman"/>
                <w:color w:val="000000"/>
                <w:kern w:val="0"/>
                <w:sz w:val="24"/>
                <w:szCs w:val="24"/>
                <w:lang w:val="en-US" w:eastAsia="zh-CN"/>
              </w:rPr>
              <w:t>16</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lang w:val="en-US" w:eastAsia="zh-CN"/>
              </w:rPr>
              <w:t>广西特色食药植物资源高值化利用科技成果转化中试研究基地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lang w:val="en-US" w:eastAsia="zh-CN"/>
              </w:rPr>
              <w:t>广西壮族自治区中国科学院广西植物研究所</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lang w:val="en-US" w:eastAsia="zh-CN"/>
              </w:rPr>
              <w:t>桂林纤元生物技术有限公司、桂林吉福思罗汉果生物技术股份有限公司</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lang w:val="en-US" w:eastAsia="zh-CN"/>
              </w:rPr>
              <w:t>2022年3月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rPr>
            </w:pPr>
            <w:r>
              <w:rPr>
                <w:rFonts w:hint="default" w:ascii="Times New Roman" w:hAnsi="Times New Roman" w:eastAsia="仿宋" w:cs="Times New Roman"/>
                <w:color w:val="000000"/>
                <w:kern w:val="0"/>
                <w:sz w:val="24"/>
                <w:szCs w:val="24"/>
                <w:lang w:val="en-US" w:eastAsia="zh-CN"/>
              </w:rPr>
              <w:t>17</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lang w:val="en-US" w:eastAsia="zh-CN"/>
              </w:rPr>
              <w:t>广西铟锡锑关键金属高效利用科技成果转化中试研究基地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lang w:val="en-US" w:eastAsia="zh-CN"/>
              </w:rPr>
              <w:t>柳州华锡有色设计研究院有限责任公司</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lang w:val="en-US" w:eastAsia="zh-CN"/>
              </w:rPr>
              <w:t>————</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lang w:val="en-US" w:eastAsia="zh-CN"/>
              </w:rPr>
              <w:t>2022年3月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rPr>
            </w:pPr>
            <w:r>
              <w:rPr>
                <w:rFonts w:hint="default" w:ascii="Times New Roman" w:hAnsi="Times New Roman" w:eastAsia="仿宋" w:cs="Times New Roman"/>
                <w:color w:val="000000"/>
                <w:kern w:val="0"/>
                <w:sz w:val="24"/>
                <w:szCs w:val="24"/>
                <w:lang w:val="en-US" w:eastAsia="zh-CN"/>
              </w:rPr>
              <w:t>18</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lang w:val="en-US" w:eastAsia="zh-CN"/>
              </w:rPr>
              <w:t>广西高端铝合金新材料科技成果转化中试研究基地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lang w:val="en-US" w:eastAsia="zh-CN"/>
              </w:rPr>
              <w:t>广西南南铝加工有限公司</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lang w:val="en-US" w:eastAsia="zh-CN"/>
              </w:rPr>
              <w:t>————</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lang w:val="en-US" w:eastAsia="zh-CN"/>
              </w:rPr>
              <w:t>2022年3月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rPr>
            </w:pPr>
            <w:r>
              <w:rPr>
                <w:rFonts w:hint="default" w:ascii="Times New Roman" w:hAnsi="Times New Roman" w:eastAsia="仿宋" w:cs="Times New Roman"/>
                <w:color w:val="000000"/>
                <w:kern w:val="0"/>
                <w:sz w:val="24"/>
                <w:szCs w:val="24"/>
                <w:lang w:val="en-US" w:eastAsia="zh-CN"/>
              </w:rPr>
              <w:t>19</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广西内燃机科技成果转化中试研究基地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广西玉柴机器股份有限公司</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广西大学、广西胜荣科技集团有限公司</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rPr>
            </w:pPr>
            <w:r>
              <w:rPr>
                <w:rFonts w:hint="default" w:ascii="Times New Roman" w:hAnsi="Times New Roman" w:eastAsia="仿宋" w:cs="Times New Roman"/>
                <w:color w:val="000000"/>
                <w:kern w:val="0"/>
                <w:sz w:val="24"/>
                <w:szCs w:val="24"/>
                <w:lang w:val="en-US" w:eastAsia="zh-CN"/>
              </w:rPr>
              <w:t>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rPr>
            </w:pPr>
            <w:r>
              <w:rPr>
                <w:rFonts w:hint="default" w:ascii="Times New Roman" w:hAnsi="Times New Roman" w:eastAsia="仿宋" w:cs="Times New Roman"/>
                <w:color w:val="000000"/>
                <w:kern w:val="0"/>
                <w:sz w:val="24"/>
                <w:szCs w:val="24"/>
                <w:lang w:val="en-US" w:eastAsia="zh-CN"/>
              </w:rPr>
              <w:t>20</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广西电力装备科技成果转化中试研究基地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广西电网有限责任公司</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广西大学</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lang w:val="en-US" w:eastAsia="zh-CN"/>
              </w:rPr>
              <w:t>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rPr>
            </w:pPr>
            <w:r>
              <w:rPr>
                <w:rFonts w:hint="default" w:ascii="Times New Roman" w:hAnsi="Times New Roman" w:eastAsia="仿宋" w:cs="Times New Roman"/>
                <w:color w:val="000000"/>
                <w:kern w:val="0"/>
                <w:sz w:val="24"/>
                <w:szCs w:val="24"/>
                <w:lang w:val="en-US" w:eastAsia="zh-CN"/>
              </w:rPr>
              <w:t>21</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广西生物基化学品科技成果转化中试研究基地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广西金源生物化工实业有限公司</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广西大学</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lang w:val="en-US" w:eastAsia="zh-CN"/>
              </w:rPr>
              <w:t>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rPr>
            </w:pPr>
            <w:r>
              <w:rPr>
                <w:rFonts w:hint="default" w:ascii="Times New Roman" w:hAnsi="Times New Roman" w:eastAsia="仿宋" w:cs="Times New Roman"/>
                <w:color w:val="000000"/>
                <w:kern w:val="0"/>
                <w:sz w:val="24"/>
                <w:szCs w:val="24"/>
                <w:lang w:val="en-US" w:eastAsia="zh-CN"/>
              </w:rPr>
              <w:t>22</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广西建筑陶瓷产业科技成果转化中试基地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广西蒙娜丽莎新材料有限公司</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桂林电子科技大学、广西产业技术研究院、蒙娜丽莎集团股份有限公司</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lang w:val="en-US" w:eastAsia="zh-CN"/>
              </w:rPr>
              <w:t>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rPr>
            </w:pPr>
            <w:r>
              <w:rPr>
                <w:rFonts w:hint="default" w:ascii="Times New Roman" w:hAnsi="Times New Roman" w:eastAsia="仿宋" w:cs="Times New Roman"/>
                <w:color w:val="000000"/>
                <w:kern w:val="0"/>
                <w:sz w:val="24"/>
                <w:szCs w:val="24"/>
                <w:lang w:val="en-US" w:eastAsia="zh-CN"/>
              </w:rPr>
              <w:t>23</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广西甘蔗良种创制与评价中试研究基地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柳城县甘蔗研究中心</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广西大学</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lang w:val="en-US" w:eastAsia="zh-CN"/>
              </w:rPr>
              <w:t>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jc w:val="center"/>
        </w:trPr>
        <w:tc>
          <w:tcPr>
            <w:tcW w:w="71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val="en-US" w:eastAsia="zh-CN"/>
              </w:rPr>
            </w:pPr>
            <w:r>
              <w:rPr>
                <w:rFonts w:hint="default" w:ascii="Times New Roman" w:hAnsi="Times New Roman" w:eastAsia="仿宋" w:cs="Times New Roman"/>
                <w:color w:val="000000"/>
                <w:kern w:val="0"/>
                <w:sz w:val="24"/>
                <w:szCs w:val="24"/>
                <w:lang w:val="en-US" w:eastAsia="zh-CN"/>
              </w:rPr>
              <w:t>24</w:t>
            </w:r>
          </w:p>
        </w:tc>
        <w:tc>
          <w:tcPr>
            <w:tcW w:w="257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广西高性能稀土永磁材料全产业链及其智能制造成果转化中试研究基地</w:t>
            </w:r>
          </w:p>
        </w:tc>
        <w:tc>
          <w:tcPr>
            <w:tcW w:w="219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eastAsia="仿宋" w:cs="Times New Roman"/>
                <w:color w:val="000000"/>
                <w:kern w:val="0"/>
                <w:sz w:val="24"/>
                <w:szCs w:val="24"/>
              </w:rPr>
              <w:t>中稀（广西）金源稀土新材料有限公司</w:t>
            </w:r>
          </w:p>
        </w:tc>
        <w:tc>
          <w:tcPr>
            <w:tcW w:w="268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广西贺州金广稀土新材料有限公司、贺州市金利新材料有限公司、桂林电子科技大学、桂林智工科技有限责任公司</w:t>
            </w:r>
          </w:p>
        </w:tc>
        <w:tc>
          <w:tcPr>
            <w:tcW w:w="1577"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lang w:eastAsia="zh-CN"/>
              </w:rPr>
            </w:pPr>
            <w:r>
              <w:rPr>
                <w:rFonts w:hint="default" w:ascii="Times New Roman" w:hAnsi="Times New Roman" w:eastAsia="仿宋" w:cs="Times New Roman"/>
                <w:color w:val="000000"/>
                <w:kern w:val="0"/>
                <w:sz w:val="24"/>
                <w:szCs w:val="24"/>
                <w:lang w:val="en-US" w:eastAsia="zh-CN"/>
              </w:rPr>
              <w:t>2022年9月</w:t>
            </w:r>
          </w:p>
        </w:tc>
      </w:tr>
    </w:tbl>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C72AF"/>
    <w:rsid w:val="15345511"/>
    <w:rsid w:val="4CFD4E36"/>
    <w:rsid w:val="71EA065A"/>
    <w:rsid w:val="762C72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Calibr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2022-11-22T09:49:00Z</dcterms:created>
  <dc:creator>李堃怡</dc:creator>
  <cp:lastModifiedBy>李堃怡</cp:lastModifiedBy>
  <dcterms:modified xsi:type="dcterms:W3CDTF">2022-11-22T09:51:13Z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