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left"/>
        <w:outlineLvl w:val="9"/>
        <w:rPr>
          <w:rFonts w:hint="default" w:ascii="黑体" w:hAnsi="宋体" w:eastAsia="黑体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default" w:ascii="黑体" w:hAnsi="宋体" w:eastAsia="黑体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宋体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</w:pPr>
      <w:bookmarkStart w:id="0" w:name="_GoBack"/>
      <w:r>
        <w:rPr>
          <w:rFonts w:hint="default" w:ascii="方正小标宋简体" w:hAnsi="方正小标宋简体" w:eastAsia="方正小标宋简体" w:cs="宋体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202</w:t>
      </w:r>
      <w:r>
        <w:rPr>
          <w:rFonts w:hint="default" w:ascii="方正小标宋简体" w:hAnsi="方正小标宋简体" w:eastAsia="方正小标宋简体" w:cs="宋体"/>
          <w:b w:val="0"/>
          <w:bCs/>
          <w:caps w:val="0"/>
          <w:color w:val="auto"/>
          <w:kern w:val="2"/>
          <w:sz w:val="44"/>
          <w:szCs w:val="44"/>
          <w:vertAlign w:val="baseline"/>
          <w:lang w:val="en" w:eastAsia="zh-CN" w:bidi="ar"/>
        </w:rPr>
        <w:t>3</w:t>
      </w:r>
      <w:r>
        <w:rPr>
          <w:rFonts w:hint="eastAsia" w:ascii="方正小标宋简体" w:hAnsi="方正小标宋简体" w:eastAsia="方正小标宋简体" w:cs="宋体"/>
          <w:b w:val="0"/>
          <w:bCs/>
          <w:caps w:val="0"/>
          <w:color w:val="auto"/>
          <w:kern w:val="2"/>
          <w:sz w:val="44"/>
          <w:szCs w:val="44"/>
          <w:vertAlign w:val="baseline"/>
          <w:lang w:val="en-US" w:eastAsia="zh-CN" w:bidi="ar"/>
        </w:rPr>
        <w:t>年度自治区重点实验室新认定名单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/>
        </w:rPr>
      </w:pPr>
    </w:p>
    <w:tbl>
      <w:tblPr>
        <w:tblStyle w:val="6"/>
        <w:tblW w:w="50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200"/>
        <w:gridCol w:w="1064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广西智慧精准医学重点实验室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袁育林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广西安仁欣生物科技有限公司、广西壮族自治区人民医院（广西医学科学院）、南宁市第一人民医院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广西新能源商用动力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钟玉伟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玉柴芯蓝新能源动力科技有限公司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广西长寿科技重点实验室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罗卫飞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广西爱生生命科技有限公司、广西科学院、广西大学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广西特钢新材料重点实验室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黄学忠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广西北港新材料有限公司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广西特色生物医药重点实验室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罗素兰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广西大学、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广西华仁医学科技集团有限公司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广西慢性病代谢重塑与智能医学工程重点实验室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莫碧文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桂林医学院、桂林电子科技大学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广西药物精准检测与筛选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杨  帆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广西信息功能材料与智能信息处理重点实验室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李传起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南宁师范大学、润建股份有限公司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广西向海经济智能系统分析与决策重点实验室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飞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广西智能汽车多维信息融合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王国富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广西科技大学、柳州五菱新能源汽车有限公司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广西特种工程装备与控制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桂林航天工业学院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广西徐沃工程机械设备有限公司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广西机械工程学会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广西生态铝绿色制造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曹阿林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百色学院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广西产研院新型功能材料研究所有限公司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广西生态脆弱区环境过程与修复重点实验室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宿程远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广西锰资源高值化利用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吴文伟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广西民族师范学院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南方锰业集团有限责任公司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广西鹏越生态科技有限公司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广西新污染物监测预警与环境健康评估重点实验室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蓓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广西壮族自治区生态环境监测中心、广西大学、生态环境部华南环境科学研究所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广西微波先进制造技术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黄志民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广西科学院、中国科学院空天信息创新研究院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广西数字基础设施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广西壮族自治区信息中心、广西大学、华为技术有限公司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广西道地药材高品质形成与应用重点实验室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韦树根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广西壮族自治区药用植物园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广西结直肠癌基础与转化研究重点实验室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唐卫中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广西壮族自治区肿瘤防治研究所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广西桂北特色经济作物种质创新与利用重点实验室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娄兵海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广西特色作物研究院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广西亚热带特色水果质量安全控制重点实验室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韦绍龙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广西壮族自治区亚热带作物研究所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广西蚕桑遗传改良与高效种养重点实验室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潘志新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广西壮族自治区蚕业技术推广站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广西六堡茶生物学与资源利用重点实验室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于翠平</w:t>
            </w:r>
          </w:p>
        </w:tc>
        <w:tc>
          <w:tcPr>
            <w:tcW w:w="21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梧州市农业科学研究所、梧州市食品药品检验所、华南农业大学</w:t>
            </w:r>
          </w:p>
        </w:tc>
      </w:tr>
    </w:tbl>
    <w:p/>
    <w:p>
      <w:pPr>
        <w:pStyle w:val="2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11CB6"/>
    <w:rsid w:val="4CFD4E36"/>
    <w:rsid w:val="54C11CB6"/>
    <w:rsid w:val="64913881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widowControl w:val="0"/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2023-08-21T09:01:00Z</dcterms:created>
  <dc:creator>李堃怡</dc:creator>
  <cp:lastModifiedBy>李堃怡</cp:lastModifiedBy>
  <dcterms:modified xsi:type="dcterms:W3CDTF">2023-08-21T09:05:21Z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