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33" w:rsidRDefault="004C4533">
      <w:pPr>
        <w:spacing w:line="440" w:lineRule="exact"/>
        <w:jc w:val="left"/>
        <w:outlineLvl w:val="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4C4533" w:rsidRDefault="004C4533">
      <w:pPr>
        <w:spacing w:line="560" w:lineRule="exact"/>
        <w:jc w:val="left"/>
        <w:outlineLvl w:val="0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4C4533" w:rsidRDefault="004C4533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2023年第四批拟新增入库专家人选名单</w:t>
      </w:r>
    </w:p>
    <w:p w:rsidR="004C4533" w:rsidRDefault="004C4533">
      <w:pPr>
        <w:spacing w:line="560" w:lineRule="exact"/>
        <w:jc w:val="center"/>
        <w:outlineLvl w:val="0"/>
        <w:rPr>
          <w:rFonts w:ascii="楷体_GB2312" w:eastAsia="楷体_GB2312" w:hAnsi="楷体_GB2312" w:cs="楷体_GB2312"/>
          <w:bCs/>
          <w:sz w:val="32"/>
          <w:szCs w:val="36"/>
        </w:rPr>
      </w:pPr>
      <w:r>
        <w:rPr>
          <w:rFonts w:ascii="楷体_GB2312" w:eastAsia="楷体_GB2312" w:hAnsi="楷体_GB2312" w:cs="楷体_GB2312" w:hint="eastAsia"/>
          <w:bCs/>
          <w:sz w:val="32"/>
          <w:szCs w:val="36"/>
        </w:rPr>
        <w:t>（排名不分先后）</w:t>
      </w:r>
    </w:p>
    <w:tbl>
      <w:tblPr>
        <w:tblW w:w="10263" w:type="dxa"/>
        <w:jc w:val="center"/>
        <w:tblInd w:w="-707" w:type="dxa"/>
        <w:tblLayout w:type="fixed"/>
        <w:tblLook w:val="0000"/>
      </w:tblPr>
      <w:tblGrid>
        <w:gridCol w:w="673"/>
        <w:gridCol w:w="1276"/>
        <w:gridCol w:w="4253"/>
        <w:gridCol w:w="1276"/>
        <w:gridCol w:w="1417"/>
        <w:gridCol w:w="1368"/>
      </w:tblGrid>
      <w:tr w:rsidR="004C4533">
        <w:trPr>
          <w:trHeight w:val="722"/>
          <w:tblHeader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专家类型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职称或技术资格级别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万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华蓝设计（集团）有限公司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李江柠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南宁市第二人民医院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张雪辉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北海市人民医院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刘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广西壮族自治区林业科学研究院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彭月玉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广西工商职业技术学院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夏文豪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朱瑞凯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卢国浩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黄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房洁渝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危华玲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韦程瀚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袁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欧裕福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张相成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钟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中山大学附属第一医院广西医院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张廷富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西华师范大学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A2A07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林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广西财经学院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管理专家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文玉兰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广西工商职业技术学院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武林雨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广西南玻新能源材料科技有限公司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李建国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广西南玻新能源材料科技有限公司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刘武源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广西南玻新能源材料科技有限公司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黄雪莹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广西财经学院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管理专家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胡继旭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南宁市第一人民医院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顾容赫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南宁市第一人民医院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王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广西民族大学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李修善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广西万寿堂药业有限公司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蒙汉富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南宁华融生物科技有限公司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吴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广西壮族自治区计量检测研究院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李泽鹏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陆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世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欧阳博慧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庞向华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徐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周哲屹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阳建伶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陆富泉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韦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冬梅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彭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娟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侯建华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孟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蓝鲜艳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柳州市中医医院（柳州市壮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医院）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范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孔德辅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梁志孟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未取得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sz w:val="22"/>
              </w:rPr>
              <w:t>蒙春丽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未取得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区王生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孙海水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唐春燕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杨</w:t>
            </w:r>
            <w:r>
              <w:rPr>
                <w:rFonts w:ascii="Times New Roman" w:eastAsia="仿宋_GB2312" w:hAnsi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sz w:val="22"/>
              </w:rPr>
              <w:t>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张小礼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覃春跃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sz w:val="22"/>
              </w:rPr>
              <w:t>黄光日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朱</w:t>
            </w:r>
            <w:proofErr w:type="gramStart"/>
            <w:r>
              <w:rPr>
                <w:rFonts w:ascii="Times New Roman" w:eastAsia="仿宋_GB2312" w:hAnsi="Times New Roman"/>
                <w:sz w:val="22"/>
              </w:rPr>
              <w:t>浩</w:t>
            </w:r>
            <w:proofErr w:type="gramEnd"/>
            <w:r>
              <w:rPr>
                <w:rFonts w:ascii="Times New Roman" w:eastAsia="仿宋_GB2312" w:hAnsi="Times New Roman"/>
                <w:sz w:val="22"/>
              </w:rPr>
              <w:t>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王彦岗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吕惠康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张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婷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韦云伊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李晓芬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张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左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婧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黄志昌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卢志翔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王春伟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徐党卿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韩义勇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新疆大学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何廷全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广西新发展交通集团有限公司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F27FE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正</w:t>
            </w:r>
            <w:r w:rsidR="004C4533">
              <w:rPr>
                <w:rFonts w:ascii="Times New Roman" w:eastAsia="仿宋_GB2312" w:hAnsi="Times New Roman"/>
                <w:color w:val="000000"/>
                <w:sz w:val="22"/>
              </w:rPr>
              <w:t>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韦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勇克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广西新发展交通集团有限公司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张乐乾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桂林电子科技大学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莫良宏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广西北斗星测绘集团有限公司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曾宪章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哈尔滨医科大学附属第二医院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陈德强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广西北投交通养护科技集团有限公司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未取得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陈虹财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北海市产品检验检测中心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广东电力通信科技有限公司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刘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焘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石恒冲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中国科学院长春应用化学研究所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周永清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南宁市武汉理工大学先进技术产业研究院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姚青云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广西路建工程集团有限公司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李育林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广西路建工程集团有限公司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蒋昌盛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广西路建工程集团有限公司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石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广西路建工程集团有限公司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梁</w:t>
            </w:r>
            <w:proofErr w:type="gramStart"/>
            <w:r>
              <w:rPr>
                <w:rFonts w:ascii="Times New Roman" w:eastAsia="仿宋_GB2312" w:hAnsi="Times New Roman"/>
                <w:sz w:val="22"/>
              </w:rPr>
              <w:t>世</w:t>
            </w:r>
            <w:proofErr w:type="gramEnd"/>
            <w:r>
              <w:rPr>
                <w:rFonts w:ascii="Times New Roman" w:eastAsia="仿宋_GB2312" w:hAnsi="Times New Roman"/>
                <w:sz w:val="22"/>
              </w:rPr>
              <w:t>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刘</w:t>
            </w:r>
            <w:r>
              <w:rPr>
                <w:rFonts w:ascii="Times New Roman" w:eastAsia="仿宋_GB2312" w:hAnsi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sz w:val="22"/>
              </w:rPr>
              <w:t>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sz w:val="22"/>
              </w:rPr>
              <w:t>吕</w:t>
            </w:r>
            <w:proofErr w:type="gramEnd"/>
            <w:r>
              <w:rPr>
                <w:rFonts w:ascii="Times New Roman" w:eastAsia="仿宋_GB2312" w:hAnsi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2"/>
              </w:rPr>
              <w:t>一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秦子力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覃国雷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周伟敏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李秋芳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广西警察学院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安长华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天津理工大学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黄忠华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广西科学院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李晓红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中国中化集团桂林橡胶机械有限公司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廖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斌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广西壮族自治区发展和改革委员会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孙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宁波卫生职业技术学院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孙秀珍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广西德弘房地产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土地资产评估有限公司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sz w:val="22"/>
              </w:rPr>
              <w:t>谭</w:t>
            </w:r>
            <w:proofErr w:type="gramEnd"/>
            <w:r>
              <w:rPr>
                <w:rFonts w:ascii="Times New Roman" w:eastAsia="仿宋_GB2312" w:hAnsi="Times New Roman" w:hint="eastAsia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z w:val="22"/>
              </w:rPr>
              <w:t>轶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来宾市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西江投资有限公司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杨家强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国有维都林场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陈云峰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国有维都林场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湛年勇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国有维都林场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李付伸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国有维都林场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王劲松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国有维都林场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杨贞文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靖西市人民医院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应丹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广西天源会计师事务所有限公司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赵振娟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哈尔滨医科大学附属第二医院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朱罗华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南宁市元壹商务咨询有限公司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诸葛晓春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广西上善若水发展有限公司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邓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渠成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广西民族大学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黄清朗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广西体育高等专科学校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蒙月怀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崇左市江州区民族中学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伍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巍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季华实验室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谢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合浦县硅材料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产业技术研究中心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邹成林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广西壮族自治区农业科学院玉米研究所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徐小惠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曾丽霞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戴惠军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方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蒋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永聪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梁修军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廖成成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廖光星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廖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罗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谭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菊花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巫丽丽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欢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杨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卢顺玉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广西壮族自治区肿瘤防治研究所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吴振杰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广西医科大学附属肿瘤医院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常春涛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东莞理工学院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邓燕青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广西双诚工程管理咨询有限公司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林圣存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柳州职业技术学院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杨素华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广西壮族自治区林业科学研究院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周齐家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南宁师范大学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中级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博士学位</w:t>
            </w: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王志刚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桂林医学院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徐文虹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梧州中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晋科技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2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罗阳林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广西利升石业有限公司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刘纪霜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南宁市科技成果转化服务中心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2"/>
              </w:rPr>
              <w:t>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广西壮族自治区医疗器械检测中心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强小龙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广西壮族自治区医疗器械检测中心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马凤莲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广西壮族自治区医疗器械检测中心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lastRenderedPageBreak/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覃淑宁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广西壮族自治区医疗器械检测中心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钟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岚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广西中医药大学第一附属医院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正高级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2"/>
              </w:rPr>
              <w:t>雷育芳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广西软件管理中心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4C4533">
        <w:trPr>
          <w:trHeight w:hRule="exact" w:val="5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邱国平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崇左市服务业发展中心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财务专家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副高级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33" w:rsidRDefault="004C4533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</w:tbl>
    <w:p w:rsidR="004C4533" w:rsidRDefault="004C4533" w:rsidP="005132EA">
      <w:pPr>
        <w:pStyle w:val="6"/>
        <w:ind w:left="0"/>
      </w:pPr>
    </w:p>
    <w:sectPr w:rsidR="004C4533" w:rsidSect="00131653">
      <w:headerReference w:type="default" r:id="rId6"/>
      <w:footerReference w:type="even" r:id="rId7"/>
      <w:footerReference w:type="default" r:id="rId8"/>
      <w:pgSz w:w="11906" w:h="16838"/>
      <w:pgMar w:top="2098" w:right="1531" w:bottom="1417" w:left="1531" w:header="851" w:footer="1417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31" w:rsidRDefault="00664331">
      <w:r>
        <w:separator/>
      </w:r>
    </w:p>
  </w:endnote>
  <w:endnote w:type="continuationSeparator" w:id="0">
    <w:p w:rsidR="00664331" w:rsidRDefault="0066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33" w:rsidRDefault="005E6DE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2050" type="#_x0000_t202" style="position:absolute;margin-left:312pt;margin-top:0;width:2in;height:2in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4C4533" w:rsidRDefault="004C4533">
                <w:pPr>
                  <w:pStyle w:val="a7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F27FE">
                  <w:rPr>
                    <w:rFonts w:ascii="Times New Roman" w:hAnsi="Times New Roman"/>
                    <w:noProof/>
                    <w:sz w:val="28"/>
                    <w:szCs w:val="28"/>
                  </w:rPr>
                  <w:t>4</w: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33" w:rsidRDefault="005E6DE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2051" type="#_x0000_t202" style="position:absolute;margin-left:312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4C4533" w:rsidRDefault="004C4533">
                <w:pPr>
                  <w:pStyle w:val="a7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F27FE">
                  <w:rPr>
                    <w:rFonts w:ascii="Times New Roman" w:hAnsi="Times New Roman"/>
                    <w:noProof/>
                    <w:sz w:val="28"/>
                    <w:szCs w:val="28"/>
                  </w:rPr>
                  <w:t>3</w:t>
                </w:r>
                <w:r w:rsidR="005E6DE3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31" w:rsidRDefault="00664331">
      <w:r>
        <w:separator/>
      </w:r>
    </w:p>
  </w:footnote>
  <w:footnote w:type="continuationSeparator" w:id="0">
    <w:p w:rsidR="00664331" w:rsidRDefault="0066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33" w:rsidRDefault="005E6DE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position:absolute;left:0;text-align:left;margin-left:0;margin-top:0;width:0;height:0;z-index:251656704;mso-position-horizontal-relative:page;mso-position-vertical-relative:page" filled="f" stroked="f">
          <v:path strokeok="f"/>
          <v:textbox>
            <w:txbxContent>
              <w:p w:rsidR="004C4533" w:rsidRDefault="004C4533">
                <w:r>
                  <w:t>&lt;root&gt;&lt;sender&gt;bangs@kjt.gxzf.gov.cn&lt;/sender&gt;&lt;type&gt;2&lt;/type&gt;&lt;subject&gt;</w:t>
                </w:r>
                <w:r>
                  <w:t>自治区科技厅关于拟新增广西科技专家库人选（</w:t>
                </w:r>
                <w:r>
                  <w:t>2023</w:t>
                </w:r>
                <w:r>
                  <w:t>年第四批）的公示</w:t>
                </w:r>
                <w:r>
                  <w:t>.</w:t>
                </w:r>
                <w:proofErr w:type="spellStart"/>
                <w:r>
                  <w:t>wps</w:t>
                </w:r>
                <w:proofErr w:type="spellEnd"/>
                <w:r>
                  <w:t>&lt;/subject&gt;&lt;</w:t>
                </w:r>
                <w:proofErr w:type="spellStart"/>
                <w:r>
                  <w:t>attachmentName</w:t>
                </w:r>
                <w:proofErr w:type="spellEnd"/>
                <w:r>
                  <w:t>&gt;</w:t>
                </w:r>
                <w:r>
                  <w:t>自治区科技厅关于拟新增广西科技专家库人选（</w:t>
                </w:r>
                <w:r>
                  <w:t>2023</w:t>
                </w:r>
                <w:r>
                  <w:t>年第四批）的公示</w:t>
                </w:r>
                <w:r>
                  <w:t>.wps&lt;/attachmentName&gt;&lt;addressee&gt;xxgk@kjt.gxzf.gov.cn&lt;/addressee&gt;&lt;mailSec&gt;</w:t>
                </w:r>
                <w:r>
                  <w:t>无密级</w:t>
                </w:r>
                <w:r>
                  <w:t>&lt;/</w:t>
                </w:r>
                <w:proofErr w:type="spellStart"/>
                <w:r>
                  <w:t>mailSec</w:t>
                </w:r>
                <w:proofErr w:type="spellEnd"/>
                <w:r>
                  <w:t>&gt;&lt;</w:t>
                </w:r>
                <w:proofErr w:type="spellStart"/>
                <w:r>
                  <w:t>sendTime</w:t>
                </w:r>
                <w:proofErr w:type="spellEnd"/>
                <w:r>
                  <w:t>&gt;2023-12-29 10:17:32&lt;/</w:t>
                </w:r>
                <w:proofErr w:type="spellStart"/>
                <w:r>
                  <w:t>sendTime</w:t>
                </w:r>
                <w:proofErr w:type="spellEnd"/>
                <w:r>
                  <w:t>&gt;&lt;</w:t>
                </w:r>
                <w:proofErr w:type="spellStart"/>
                <w:r>
                  <w:t>loadTime</w:t>
                </w:r>
                <w:proofErr w:type="spellEnd"/>
                <w:r>
                  <w:t>&gt;2023-12-29 10:29:36&lt;/</w:t>
                </w:r>
                <w:proofErr w:type="spellStart"/>
                <w:r>
                  <w:t>loadTime</w:t>
                </w:r>
                <w:proofErr w:type="spellEnd"/>
                <w:r>
                  <w:t>&gt;&lt;/root&gt;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iOGQwOWExMzJkMWFmYmE0YmRhODJiMTNkZDRhNWQifQ=="/>
  </w:docVars>
  <w:rsids>
    <w:rsidRoot w:val="000B0E5E"/>
    <w:rsid w:val="000B0E5E"/>
    <w:rsid w:val="00131653"/>
    <w:rsid w:val="001F04B9"/>
    <w:rsid w:val="004A2A07"/>
    <w:rsid w:val="004C4533"/>
    <w:rsid w:val="004F27FE"/>
    <w:rsid w:val="005132EA"/>
    <w:rsid w:val="005E6DE3"/>
    <w:rsid w:val="00664331"/>
    <w:rsid w:val="009050E2"/>
    <w:rsid w:val="009B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13165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rsid w:val="00131653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qFormat/>
    <w:rsid w:val="00131653"/>
    <w:pPr>
      <w:ind w:left="2100"/>
    </w:pPr>
  </w:style>
  <w:style w:type="paragraph" w:styleId="a3">
    <w:name w:val="Body Text"/>
    <w:basedOn w:val="a"/>
    <w:next w:val="a4"/>
    <w:qFormat/>
    <w:rsid w:val="00131653"/>
    <w:pPr>
      <w:spacing w:after="120"/>
    </w:pPr>
  </w:style>
  <w:style w:type="paragraph" w:styleId="a4">
    <w:name w:val="Title"/>
    <w:basedOn w:val="a"/>
    <w:next w:val="a"/>
    <w:uiPriority w:val="10"/>
    <w:qFormat/>
    <w:rsid w:val="00131653"/>
    <w:pPr>
      <w:spacing w:beforeLines="100" w:afterLines="100"/>
      <w:jc w:val="center"/>
      <w:outlineLvl w:val="0"/>
    </w:pPr>
    <w:rPr>
      <w:rFonts w:ascii="Arial" w:eastAsia="黑体" w:hAnsi="Arial"/>
      <w:bCs/>
      <w:kern w:val="0"/>
      <w:sz w:val="44"/>
      <w:szCs w:val="32"/>
    </w:rPr>
  </w:style>
  <w:style w:type="paragraph" w:styleId="a5">
    <w:name w:val="Body Text Indent"/>
    <w:basedOn w:val="a"/>
    <w:qFormat/>
    <w:rsid w:val="00131653"/>
    <w:pPr>
      <w:spacing w:after="120"/>
      <w:ind w:leftChars="200" w:left="420"/>
    </w:pPr>
    <w:rPr>
      <w:szCs w:val="24"/>
    </w:rPr>
  </w:style>
  <w:style w:type="paragraph" w:styleId="a6">
    <w:name w:val="Balloon Text"/>
    <w:basedOn w:val="a"/>
    <w:link w:val="Char"/>
    <w:uiPriority w:val="99"/>
    <w:unhideWhenUsed/>
    <w:rsid w:val="00131653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13165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1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131653"/>
    <w:rPr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131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131653"/>
    <w:rPr>
      <w:kern w:val="2"/>
      <w:sz w:val="18"/>
      <w:szCs w:val="18"/>
    </w:rPr>
  </w:style>
  <w:style w:type="paragraph" w:styleId="a9">
    <w:name w:val="Normal (Web)"/>
    <w:basedOn w:val="a"/>
    <w:uiPriority w:val="99"/>
    <w:qFormat/>
    <w:rsid w:val="00131653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2">
    <w:name w:val="Body Text First Indent 2"/>
    <w:basedOn w:val="a5"/>
    <w:qFormat/>
    <w:rsid w:val="00131653"/>
    <w:pPr>
      <w:ind w:firstLine="200"/>
    </w:pPr>
    <w:rPr>
      <w:rFonts w:ascii="Times New Roman"/>
      <w:sz w:val="24"/>
    </w:rPr>
  </w:style>
  <w:style w:type="character" w:styleId="aa">
    <w:name w:val="page number"/>
    <w:qFormat/>
    <w:rsid w:val="00131653"/>
    <w:rPr>
      <w:rFonts w:cs="Times New Roman"/>
    </w:rPr>
  </w:style>
  <w:style w:type="paragraph" w:customStyle="1" w:styleId="Default">
    <w:name w:val="Default"/>
    <w:next w:val="6"/>
    <w:qFormat/>
    <w:rsid w:val="00131653"/>
    <w:pPr>
      <w:widowControl w:val="0"/>
      <w:autoSpaceDE w:val="0"/>
      <w:autoSpaceDN w:val="0"/>
      <w:adjustRightInd w:val="0"/>
    </w:pPr>
    <w:rPr>
      <w:rFonts w:ascii="黑体" w:eastAsia="黑体" w:hAnsi="Times New Roman"/>
      <w:color w:val="000000"/>
      <w:sz w:val="24"/>
      <w:szCs w:val="24"/>
    </w:rPr>
  </w:style>
  <w:style w:type="character" w:customStyle="1" w:styleId="ab">
    <w:name w:val="页脚 字符"/>
    <w:uiPriority w:val="99"/>
    <w:rsid w:val="00131653"/>
  </w:style>
  <w:style w:type="paragraph" w:styleId="ac">
    <w:name w:val="No Spacing"/>
    <w:uiPriority w:val="1"/>
    <w:qFormat/>
    <w:rsid w:val="00131653"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NormalCharacter">
    <w:name w:val="NormalCharacter"/>
    <w:qFormat/>
    <w:rsid w:val="00131653"/>
    <w:rPr>
      <w:rFonts w:ascii="Calibri" w:eastAsia="宋体" w:hAnsi="Calibri"/>
    </w:rPr>
  </w:style>
  <w:style w:type="paragraph" w:customStyle="1" w:styleId="ad">
    <w:name w:val="正文内容"/>
    <w:qFormat/>
    <w:rsid w:val="00131653"/>
    <w:pPr>
      <w:spacing w:line="560" w:lineRule="exact"/>
      <w:ind w:firstLine="20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685</Words>
  <Characters>3905</Characters>
  <Application>Microsoft Office Word</Application>
  <DocSecurity>0</DocSecurity>
  <Lines>32</Lines>
  <Paragraphs>9</Paragraphs>
  <ScaleCrop>false</ScaleCrop>
  <Company>Zhuozhengsoft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文彬宏</cp:lastModifiedBy>
  <cp:revision>3</cp:revision>
  <cp:lastPrinted>2023-06-16T08:28:00Z</cp:lastPrinted>
  <dcterms:created xsi:type="dcterms:W3CDTF">2023-12-29T07:17:00Z</dcterms:created>
  <dcterms:modified xsi:type="dcterms:W3CDTF">2023-12-29T09:31:00Z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F9F777529E274996811D413DEABA8B21</vt:lpwstr>
  </property>
  <property fmtid="{D5CDD505-2E9C-101B-9397-08002B2CF9AE}" pid="3" name="KSOProductBuildVer">
    <vt:lpwstr>2052-12.1.0.15990</vt:lpwstr>
  </property>
</Properties>
</file>