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840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</w:rPr>
        <w:t>附件</w:t>
      </w:r>
    </w:p>
    <w:p w14:paraId="46F194F1">
      <w:pPr>
        <w:pStyle w:val="2"/>
        <w:rPr>
          <w:rFonts w:hint="eastAsia"/>
          <w:lang w:val="en-US" w:eastAsia="zh-CN"/>
        </w:rPr>
      </w:pPr>
    </w:p>
    <w:p w14:paraId="5184A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  <w:lang w:eastAsia="zh-CN"/>
        </w:rPr>
        <w:t>企业研发机构备案申请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  <w:t>表</w:t>
      </w:r>
    </w:p>
    <w:p w14:paraId="5207F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_GBK" w:eastAsia="方正小标宋_GBK" w:cs="宋体"/>
          <w:snapToGrid w:val="0"/>
          <w:color w:val="000000"/>
          <w:sz w:val="44"/>
          <w:szCs w:val="44"/>
        </w:rPr>
      </w:pPr>
    </w:p>
    <w:tbl>
      <w:tblPr>
        <w:tblStyle w:val="7"/>
        <w:tblW w:w="933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375"/>
        <w:gridCol w:w="1313"/>
        <w:gridCol w:w="1754"/>
        <w:gridCol w:w="3895"/>
      </w:tblGrid>
      <w:tr w14:paraId="324C5A2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36" w:hRule="atLeast"/>
          <w:jc w:val="center"/>
        </w:trPr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E8A37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69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E761F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 w14:paraId="5B56A0C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4B6A9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企业注册地</w:t>
            </w:r>
          </w:p>
        </w:tc>
        <w:tc>
          <w:tcPr>
            <w:tcW w:w="69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35815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 w14:paraId="2ED9277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7" w:hRule="atLeast"/>
          <w:jc w:val="center"/>
        </w:trPr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F1161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企业性质</w:t>
            </w:r>
          </w:p>
        </w:tc>
        <w:tc>
          <w:tcPr>
            <w:tcW w:w="69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5E4E6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□国有□集体□民营□外商独资□中外合资（其中中方股份比例  %）</w:t>
            </w:r>
          </w:p>
        </w:tc>
      </w:tr>
      <w:tr w14:paraId="568EF4C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ACA5B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企业类型</w:t>
            </w:r>
          </w:p>
        </w:tc>
        <w:tc>
          <w:tcPr>
            <w:tcW w:w="69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7C05C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规上企业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高新技术企业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瞪羚企业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科技型中小企业</w:t>
            </w:r>
          </w:p>
          <w:p w14:paraId="0F8CB5F0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可多选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）</w:t>
            </w:r>
          </w:p>
        </w:tc>
      </w:tr>
      <w:tr w14:paraId="2D9B47D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43967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主营业务收入</w:t>
            </w:r>
          </w:p>
          <w:p w14:paraId="43A87EAE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0645E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66639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R&amp;D经费</w:t>
            </w:r>
          </w:p>
          <w:p w14:paraId="1050C8CD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支出（万元）</w:t>
            </w:r>
          </w:p>
        </w:tc>
        <w:tc>
          <w:tcPr>
            <w:tcW w:w="3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2B1F3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 w14:paraId="3F1CC97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3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6F4B9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R&amp;D投入强度</w:t>
            </w:r>
          </w:p>
          <w:p w14:paraId="14CD02DC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（R&amp;D经费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支出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主营业务收入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,%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6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D9894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 w14:paraId="004A595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84161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职工人数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AC008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3104C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技术人员数</w:t>
            </w:r>
          </w:p>
        </w:tc>
        <w:tc>
          <w:tcPr>
            <w:tcW w:w="3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CAC55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 w14:paraId="0C7970E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6DC77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64543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F5AF1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BE1B5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 w14:paraId="0FA8B6E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6" w:hRule="atLeast"/>
          <w:jc w:val="center"/>
        </w:trPr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E1F9F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企业研发机构名称</w:t>
            </w:r>
          </w:p>
        </w:tc>
        <w:tc>
          <w:tcPr>
            <w:tcW w:w="69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3B0AA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 w14:paraId="3321B8B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15" w:hRule="atLeast"/>
          <w:jc w:val="center"/>
        </w:trPr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AE56C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企业研发机构依托单位</w:t>
            </w:r>
          </w:p>
        </w:tc>
        <w:tc>
          <w:tcPr>
            <w:tcW w:w="69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3CB32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 w14:paraId="339356B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0" w:hRule="atLeast"/>
          <w:jc w:val="center"/>
        </w:trPr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326A9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企业研发机构共建单位</w:t>
            </w:r>
          </w:p>
        </w:tc>
        <w:tc>
          <w:tcPr>
            <w:tcW w:w="69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48AAB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 w14:paraId="1177A3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9379F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企业研发机构认定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时间</w:t>
            </w:r>
          </w:p>
          <w:p w14:paraId="2145A01B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自建类填写成立时间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9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0A8EE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 w14:paraId="6B84477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25" w:hRule="atLeast"/>
          <w:jc w:val="center"/>
        </w:trPr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0ACA9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企业研发机构</w:t>
            </w:r>
          </w:p>
          <w:p w14:paraId="34508C94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建设水平</w:t>
            </w:r>
          </w:p>
          <w:p w14:paraId="40D347CF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（请打勾）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EA479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□国家级</w:t>
            </w:r>
          </w:p>
          <w:p w14:paraId="5DDD7ACD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自治区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级</w:t>
            </w:r>
          </w:p>
          <w:p w14:paraId="030DE7FA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□市级</w:t>
            </w:r>
          </w:p>
          <w:p w14:paraId="5DEF4A1A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企业自建</w:t>
            </w: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4F1FB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企业研发</w:t>
            </w:r>
          </w:p>
          <w:p w14:paraId="2AAF3E3B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类型</w:t>
            </w:r>
          </w:p>
          <w:p w14:paraId="3559D7D7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（请打勾）</w:t>
            </w:r>
          </w:p>
        </w:tc>
        <w:tc>
          <w:tcPr>
            <w:tcW w:w="3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88965">
            <w:pPr>
              <w:adjustRightInd w:val="0"/>
              <w:snapToGrid w:val="0"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Wingdings 2" w:hAnsi="Wingdings 2" w:eastAsia="仿宋_GB2312" w:cs="仿宋_GB2312"/>
                <w:snapToGrid w:val="0"/>
                <w:color w:val="000000"/>
                <w:sz w:val="21"/>
                <w:szCs w:val="21"/>
              </w:rPr>
              <w:t>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重点实验室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Wingdings 2" w:hAnsi="Wingdings 2" w:eastAsia="仿宋_GB2312" w:cs="仿宋_GB2312"/>
                <w:snapToGrid w:val="0"/>
                <w:color w:val="000000"/>
                <w:sz w:val="21"/>
                <w:szCs w:val="21"/>
              </w:rPr>
              <w:t>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技术创新中心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</w:p>
          <w:p w14:paraId="513EBF69">
            <w:pPr>
              <w:adjustRightInd w:val="0"/>
              <w:snapToGrid w:val="0"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Wingdings 2" w:hAnsi="Wingdings 2" w:eastAsia="仿宋_GB2312" w:cs="仿宋_GB2312"/>
                <w:snapToGrid w:val="0"/>
                <w:color w:val="000000"/>
                <w:sz w:val="21"/>
                <w:szCs w:val="21"/>
              </w:rPr>
              <w:t>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中试基地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Wingdings 2" w:hAnsi="Wingdings 2" w:eastAsia="仿宋_GB2312" w:cs="仿宋_GB2312"/>
                <w:snapToGrid w:val="0"/>
                <w:color w:val="000000"/>
                <w:sz w:val="21"/>
                <w:szCs w:val="21"/>
              </w:rPr>
              <w:t>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临床医学中心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</w:p>
          <w:p w14:paraId="02FF01F0">
            <w:pPr>
              <w:adjustRightInd w:val="0"/>
              <w:snapToGrid w:val="0"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Wingdings 2" w:hAnsi="Wingdings 2" w:eastAsia="仿宋_GB2312" w:cs="仿宋_GB2312"/>
                <w:snapToGrid w:val="0"/>
                <w:color w:val="000000"/>
                <w:sz w:val="21"/>
                <w:szCs w:val="21"/>
              </w:rPr>
              <w:t>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野外观测站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Wingdings 2" w:hAnsi="Wingdings 2" w:eastAsia="仿宋_GB2312" w:cs="仿宋_GB2312"/>
                <w:snapToGrid w:val="0"/>
                <w:color w:val="000000"/>
                <w:sz w:val="21"/>
                <w:szCs w:val="21"/>
              </w:rPr>
              <w:t>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新型研发机构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</w:p>
          <w:p w14:paraId="5DA8029A">
            <w:pPr>
              <w:adjustRightInd w:val="0"/>
              <w:snapToGrid w:val="0"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Wingdings 2" w:hAnsi="Wingdings 2" w:eastAsia="仿宋_GB2312" w:cs="仿宋_GB2312"/>
                <w:snapToGrid w:val="0"/>
                <w:color w:val="000000"/>
                <w:sz w:val="21"/>
                <w:szCs w:val="21"/>
              </w:rPr>
              <w:t>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创新联合体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Wingdings 2" w:hAnsi="Wingdings 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 xml:space="preserve">博士后工作站    </w:t>
            </w:r>
          </w:p>
          <w:p w14:paraId="6E9DAD18">
            <w:pPr>
              <w:adjustRightInd w:val="0"/>
              <w:snapToGrid w:val="0"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Wingdings 2" w:hAnsi="Wingdings 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企业技术中心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Wingdings 2" w:hAnsi="Wingdings 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 xml:space="preserve">院士工作站      </w:t>
            </w:r>
          </w:p>
          <w:p w14:paraId="4A4B7105">
            <w:pPr>
              <w:adjustRightInd w:val="0"/>
              <w:snapToGrid w:val="0"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Wingdings 2" w:hAnsi="Wingdings 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 xml:space="preserve">工程研究中心   </w:t>
            </w:r>
            <w:r>
              <w:rPr>
                <w:rFonts w:ascii="Wingdings 2" w:hAnsi="Wingdings 2" w:eastAsia="仿宋_GB2312" w:cs="仿宋_GB2312"/>
                <w:snapToGrid w:val="0"/>
                <w:color w:val="000000"/>
                <w:sz w:val="21"/>
                <w:szCs w:val="21"/>
              </w:rPr>
              <w:t>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工程技术研究中心</w:t>
            </w:r>
          </w:p>
          <w:p w14:paraId="4294621F">
            <w:pPr>
              <w:adjustRightInd w:val="0"/>
              <w:snapToGrid w:val="0"/>
              <w:spacing w:line="280" w:lineRule="exact"/>
              <w:ind w:firstLine="0" w:firstLineChars="0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Wingdings 2" w:hAnsi="Wingdings 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 w14:paraId="73BDA6A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wAfter w:w="0" w:type="auto"/>
          <w:trHeight w:val="826" w:hRule="atLeast"/>
          <w:jc w:val="center"/>
        </w:trPr>
        <w:tc>
          <w:tcPr>
            <w:tcW w:w="9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935C2"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企业意见（盖章）：</w:t>
            </w:r>
          </w:p>
          <w:p w14:paraId="4FFCA4D2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  <w:p w14:paraId="51132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300" w:firstLineChars="30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年   月   日</w:t>
            </w:r>
          </w:p>
        </w:tc>
      </w:tr>
      <w:tr w14:paraId="5E67F9B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wAfter w:w="0" w:type="auto"/>
          <w:trHeight w:val="1088" w:hRule="atLeast"/>
          <w:jc w:val="center"/>
        </w:trPr>
        <w:tc>
          <w:tcPr>
            <w:tcW w:w="9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9884F"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科技局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意见（盖章）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：</w:t>
            </w:r>
          </w:p>
          <w:p w14:paraId="2560D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300" w:firstLineChars="30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  <w:p w14:paraId="2D7ED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300" w:firstLineChars="30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年   月   日</w:t>
            </w:r>
          </w:p>
        </w:tc>
      </w:tr>
    </w:tbl>
    <w:p w14:paraId="2C835919"/>
    <w:p w14:paraId="6326F4C0">
      <w:pPr>
        <w:pStyle w:val="2"/>
        <w:sectPr>
          <w:footerReference r:id="rId3" w:type="default"/>
          <w:footerReference r:id="rId4" w:type="even"/>
          <w:pgSz w:w="11906" w:h="16838"/>
          <w:pgMar w:top="2098" w:right="1531" w:bottom="1418" w:left="1531" w:header="851" w:footer="1418" w:gutter="0"/>
          <w:pgNumType w:fmt="decimal"/>
          <w:cols w:space="720" w:num="1"/>
          <w:docGrid w:linePitch="316" w:charSpace="0"/>
        </w:sectPr>
      </w:pPr>
      <w:bookmarkStart w:id="0" w:name="_GoBack"/>
    </w:p>
    <w:bookmarkEnd w:id="0"/>
    <w:p w14:paraId="30838886">
      <w:pPr>
        <w:pStyle w:val="2"/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2098" w:right="1531" w:bottom="1418" w:left="1531" w:header="851" w:footer="1418" w:gutter="0"/>
      <w:pgNumType w:fmt="decimal"/>
      <w:cols w:space="720" w:num="1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7B063">
    <w:pPr>
      <w:pStyle w:val="4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9C7D8"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odrHm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79C7D8"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8F912">
    <w:pPr>
      <w:pStyle w:val="4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95B39"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hl9+E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595B39"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BED83">
    <w:pPr>
      <w:pStyle w:val="4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8D5D4">
    <w:pPr>
      <w:pStyle w:val="4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DFkYjAwZjNhYTM1NDBlZTczZjFiNGMyNzYxN2IifQ=="/>
  </w:docVars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87F6923"/>
    <w:rsid w:val="1FFB6BB7"/>
    <w:rsid w:val="26BC7BDE"/>
    <w:rsid w:val="3E949830"/>
    <w:rsid w:val="54593CC7"/>
    <w:rsid w:val="55625F0C"/>
    <w:rsid w:val="5AF35FEF"/>
    <w:rsid w:val="5CC44C22"/>
    <w:rsid w:val="5F2A78FD"/>
    <w:rsid w:val="642971E3"/>
    <w:rsid w:val="66C9548A"/>
    <w:rsid w:val="75477E01"/>
    <w:rsid w:val="7F7F1071"/>
    <w:rsid w:val="BEFFCE19"/>
    <w:rsid w:val="DE5F22D3"/>
    <w:rsid w:val="F3EF52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3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2</Pages>
  <Words>1048</Words>
  <Characters>1132</Characters>
  <Lines>1</Lines>
  <Paragraphs>1</Paragraphs>
  <TotalTime>0</TotalTime>
  <ScaleCrop>false</ScaleCrop>
  <LinksUpToDate>false</LinksUpToDate>
  <CharactersWithSpaces>1236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2020-03-12T16:33:00Z</dcterms:created>
  <dc:creator>梁晖</dc:creator>
  <cp:lastModifiedBy>墨迹夏子</cp:lastModifiedBy>
  <cp:lastPrinted>2020-06-02T18:53:00Z</cp:lastPrinted>
  <dcterms:modified xsi:type="dcterms:W3CDTF">2024-08-09T04:04:31Z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6F886305B9694598A7658E1EADC4FDE4_13</vt:lpwstr>
  </property>
</Properties>
</file>