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2B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 w14:paraId="09DFE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 w14:paraId="2D528F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拟立项项目清单</w:t>
      </w:r>
    </w:p>
    <w:p w14:paraId="08BD1C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微软雅黑" w:hAnsi="微软雅黑" w:eastAsia="微软雅黑" w:cs="微软雅黑"/>
          <w:i w:val="0"/>
          <w:iCs w:val="0"/>
          <w:color w:val="525353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2"/>
        <w:tblW w:w="9985" w:type="dxa"/>
        <w:tblInd w:w="-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05"/>
        <w:gridCol w:w="2460"/>
        <w:gridCol w:w="3870"/>
      </w:tblGrid>
      <w:tr w14:paraId="588D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F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C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申报单位</w:t>
            </w:r>
          </w:p>
        </w:tc>
      </w:tr>
      <w:tr w14:paraId="77D8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中国工程科技发展战略广西研究院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年咨询研究项目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hAnsi="Times New Roman"/>
                <w:sz w:val="28"/>
                <w:szCs w:val="28"/>
                <w:lang w:val="en-US" w:eastAsia="zh-CN" w:bidi="ar"/>
              </w:rPr>
              <w:t>广西高耗能产业节能降碳战略研究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清华大学、广西产研院绿色低碳技术研究所有限公司、北京科技大学、华南理工大学、科学技术部新质生产力促进中心</w:t>
            </w:r>
          </w:p>
        </w:tc>
      </w:tr>
      <w:tr w14:paraId="7271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Ansi="Times New Roman"/>
                <w:sz w:val="28"/>
                <w:szCs w:val="28"/>
                <w:lang w:val="en-US" w:eastAsia="zh-CN" w:bidi="ar"/>
              </w:rPr>
              <w:t>中国工程科技发展战略广西研究院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5"/>
                <w:rFonts w:hAnsi="Times New Roman"/>
                <w:sz w:val="28"/>
                <w:szCs w:val="28"/>
                <w:lang w:val="en-US" w:eastAsia="zh-CN" w:bidi="ar"/>
              </w:rPr>
              <w:t>年咨询研究项目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hAnsi="Times New Roman"/>
                <w:sz w:val="28"/>
                <w:szCs w:val="28"/>
                <w:lang w:val="en-US" w:eastAsia="zh-CN" w:bidi="ar"/>
              </w:rPr>
              <w:t>广西关键金属产业创新发展规划研究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中国有研科技集团有限公司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广西科学院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中国有色金属工业技术开发交流中心有限公司</w:t>
            </w:r>
          </w:p>
        </w:tc>
      </w:tr>
    </w:tbl>
    <w:p w14:paraId="1C0DBF2E">
      <w:pPr>
        <w:spacing w:line="580" w:lineRule="exact"/>
      </w:pPr>
    </w:p>
    <w:sectPr>
      <w:pgSz w:w="11906" w:h="16838"/>
      <w:pgMar w:top="2098" w:right="1531" w:bottom="1701" w:left="1531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204"/>
    <w:rsid w:val="1D6E0F19"/>
    <w:rsid w:val="3C5544AF"/>
    <w:rsid w:val="3F9BBBBC"/>
    <w:rsid w:val="3F9D6FBB"/>
    <w:rsid w:val="46DA1AD6"/>
    <w:rsid w:val="5E4107D7"/>
    <w:rsid w:val="5F76B591"/>
    <w:rsid w:val="75034787"/>
    <w:rsid w:val="7AC72991"/>
    <w:rsid w:val="7AF72204"/>
    <w:rsid w:val="8FBBFC18"/>
    <w:rsid w:val="AEFF4749"/>
    <w:rsid w:val="BDB7DA45"/>
    <w:rsid w:val="BE7F8779"/>
    <w:rsid w:val="F7EE3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微软雅黑" w:hAnsi="微软雅黑" w:eastAsia="微软雅黑" w:cs="微软雅黑"/>
      <w:color w:val="797A7A"/>
      <w:sz w:val="2"/>
      <w:szCs w:val="2"/>
      <w:u w:val="none"/>
    </w:rPr>
  </w:style>
  <w:style w:type="character" w:customStyle="1" w:styleId="7">
    <w:name w:val="font41"/>
    <w:basedOn w:val="3"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微软雅黑" w:hAnsi="微软雅黑" w:eastAsia="微软雅黑" w:cs="微软雅黑"/>
      <w:color w:val="797A7A"/>
      <w:sz w:val="21"/>
      <w:szCs w:val="21"/>
      <w:u w:val="none"/>
    </w:rPr>
  </w:style>
  <w:style w:type="character" w:customStyle="1" w:styleId="9">
    <w:name w:val="font61"/>
    <w:basedOn w:val="3"/>
    <w:uiPriority w:val="0"/>
    <w:rPr>
      <w:rFonts w:hint="eastAsia" w:ascii="微软雅黑" w:hAnsi="微软雅黑" w:eastAsia="微软雅黑" w:cs="微软雅黑"/>
      <w:color w:val="434242"/>
      <w:sz w:val="16"/>
      <w:szCs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477</Characters>
  <Lines>0</Lines>
  <Paragraphs>0</Paragraphs>
  <TotalTime>19.3333333333333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2025-04-22T09:03:00Z</dcterms:created>
  <dc:creator>柳林</dc:creator>
  <cp:lastModifiedBy>墨迹夏子</cp:lastModifiedBy>
  <cp:lastPrinted>2025-04-23T09:11:58Z</cp:lastPrinted>
  <dcterms:modified xsi:type="dcterms:W3CDTF">2025-04-23T01:24:44Z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48F97926CBD240F5887601BDE705DFBB_13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