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1BA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 w14:paraId="77F7F8B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 w14:paraId="510365F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起草说明</w:t>
      </w:r>
    </w:p>
    <w:p w14:paraId="35587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</w:pPr>
    </w:p>
    <w:p w14:paraId="0899D0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一、起草背景及过程</w:t>
      </w:r>
    </w:p>
    <w:p w14:paraId="43B0B9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为全面贯彻落实党的二十大和二十届二中、三中全会精神，认真落实自治区党委、人民政府关于深入实施创新驱动发展战略的工作部署，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我厅联合自治区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党委组织部，自治区教育厅、工业和信息化厅等4部门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了《广西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企业科技特派员工作方案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（暂行）》（桂科发〔2025〕33号）（以下简称《方案》）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为便于《方案》的落地实施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推动企业科技特派员队伍建设和管理工作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借鉴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海南、河北、云南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省份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经验做法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我厅组织起草了《广西企业科技特派员工作指引（征求意见稿）》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（以下简称《指引》）。</w:t>
      </w:r>
    </w:p>
    <w:p w14:paraId="2365F6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二、主要内容</w:t>
      </w:r>
    </w:p>
    <w:p w14:paraId="3B7F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《指引》共分为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个部分，包括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总则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" w:eastAsia="zh-CN" w:bidi="ar-SA"/>
        </w:rPr>
        <w:t>职责分工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" w:eastAsia="zh-CN" w:bidi="ar-SA"/>
        </w:rPr>
        <w:t>选派管理、年度考核、保障激励、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则等内容。总则包括制定指引的背景、专用名称的解释和适用范围；职责分工明确了各方的职责和要求；选派管理细化了整个企业科技特派员的选派条件、流程和周期；年度考核细化了考核内容、程序和退出机制；保障激励明确了财政经费补助标准、项目支持等情况；附则说明了实施日期和解释工作。</w:t>
      </w:r>
    </w:p>
    <w:p w14:paraId="5DE6D3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三、主要政策依据</w:t>
      </w:r>
    </w:p>
    <w:p w14:paraId="2CC59D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《广西企业科技特派员工作方案（暂行）》（桂科发〔2025〕33号）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；</w:t>
      </w:r>
    </w:p>
    <w:p w14:paraId="65739B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《海南省科技特派员管理办法》（琼科规〔2024〕3号）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1D9CD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《河北省科技特派员管理办法（试行）》（冀科区规〔2022〕1号）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7BF08B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云南省派驻企业科技特派员实施方案（试行）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》；</w:t>
      </w:r>
    </w:p>
    <w:p w14:paraId="0E1D5B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《云南省派驻企业科技特派员选派操作规程》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BC9ED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AAA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1956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C1956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4C09"/>
    <w:rsid w:val="1A9E5736"/>
    <w:rsid w:val="4B7F3F16"/>
    <w:rsid w:val="5BF7DEC6"/>
    <w:rsid w:val="8EBAD401"/>
    <w:rsid w:val="BF5CD858"/>
    <w:rsid w:val="F7FF4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578</Characters>
  <Lines>0</Lines>
  <Paragraphs>0</Paragraphs>
  <TotalTime>1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2025-04-25T01:53:00Z</dcterms:created>
  <dc:creator>cxq</dc:creator>
  <cp:lastModifiedBy>墨迹夏子</cp:lastModifiedBy>
  <cp:lastPrinted>2025-04-24T18:52:32Z</cp:lastPrinted>
  <dcterms:modified xsi:type="dcterms:W3CDTF">2025-04-23T11:39:16Z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2DABB1BE889E4430A9AF8ABDB01F70FD_13</vt:lpwstr>
  </property>
</Properties>
</file>