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00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ascii="Times New Roman" w:eastAsia="黑体" w:cs="Times New Roman"/>
          <w:spacing w:val="0"/>
          <w:w w:val="100"/>
        </w:rPr>
      </w:pPr>
      <w:bookmarkStart w:id="1" w:name="_GoBack"/>
      <w:bookmarkEnd w:id="1"/>
      <w:bookmarkStart w:id="0" w:name="OLE_LINK1"/>
      <w:r>
        <w:rPr>
          <w:rFonts w:ascii="Times New Roman" w:eastAsia="黑体" w:cs="Times New Roman"/>
          <w:spacing w:val="0"/>
          <w:w w:val="100"/>
        </w:rPr>
        <w:t>附件1</w:t>
      </w:r>
    </w:p>
    <w:p w14:paraId="57C84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ascii="Times New Roman" w:cs="Times New Roman"/>
          <w:spacing w:val="0"/>
          <w:w w:val="100"/>
        </w:rPr>
      </w:pPr>
    </w:p>
    <w:p w14:paraId="10E13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ascii="Times New Roman" w:eastAsia="方正小标宋_GBK" w:cs="Times New Roman"/>
          <w:spacing w:val="0"/>
          <w:w w:val="100"/>
          <w:sz w:val="44"/>
          <w:szCs w:val="44"/>
        </w:rPr>
      </w:pPr>
      <w:r>
        <w:rPr>
          <w:rFonts w:ascii="Times New Roman" w:eastAsia="方正小标宋_GBK" w:cs="Times New Roman"/>
          <w:spacing w:val="0"/>
          <w:w w:val="100"/>
          <w:sz w:val="44"/>
          <w:szCs w:val="44"/>
        </w:rPr>
        <w:t>服务机构遴选及管理</w:t>
      </w:r>
    </w:p>
    <w:p w14:paraId="7FA9E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ascii="Times New Roman" w:cs="Times New Roman"/>
          <w:spacing w:val="0"/>
          <w:w w:val="100"/>
        </w:rPr>
      </w:pPr>
    </w:p>
    <w:bookmarkEnd w:id="0"/>
    <w:p w14:paraId="6793C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eastAsia="黑体" w:cs="Times New Roman"/>
          <w:spacing w:val="0"/>
          <w:w w:val="100"/>
        </w:rPr>
      </w:pPr>
      <w:r>
        <w:rPr>
          <w:rFonts w:ascii="Times New Roman" w:eastAsia="黑体" w:cs="Times New Roman"/>
          <w:spacing w:val="0"/>
          <w:w w:val="100"/>
        </w:rPr>
        <w:t>一、服务机构要求</w:t>
      </w:r>
    </w:p>
    <w:p w14:paraId="57A8C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cs="Times New Roman"/>
          <w:spacing w:val="0"/>
          <w:w w:val="100"/>
        </w:rPr>
      </w:pPr>
      <w:r>
        <w:rPr>
          <w:rFonts w:ascii="Times New Roman" w:cs="Times New Roman"/>
          <w:spacing w:val="0"/>
          <w:w w:val="100"/>
        </w:rPr>
        <w:t>申请服务机构应同时具备以下条件：</w:t>
      </w:r>
    </w:p>
    <w:p w14:paraId="43632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cs="Times New Roman"/>
          <w:spacing w:val="0"/>
          <w:w w:val="100"/>
        </w:rPr>
      </w:pPr>
      <w:r>
        <w:rPr>
          <w:rFonts w:ascii="Times New Roman" w:cs="Times New Roman"/>
          <w:spacing w:val="0"/>
          <w:w w:val="100"/>
        </w:rPr>
        <w:t>（一）依法注册登记，依法纳税，具备独立法人资格。</w:t>
      </w:r>
    </w:p>
    <w:p w14:paraId="16BA0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cs="Times New Roman"/>
          <w:spacing w:val="0"/>
          <w:w w:val="100"/>
        </w:rPr>
      </w:pPr>
      <w:r>
        <w:rPr>
          <w:rFonts w:ascii="Times New Roman" w:cs="Times New Roman"/>
          <w:spacing w:val="0"/>
          <w:w w:val="100"/>
        </w:rPr>
        <w:t>（二）具备审计（鉴证）资质或专利代理机构执业资质，依法经营三年以上，经营和信用状况良好，无严重失信行为记录，未列入严重失信主体名单。</w:t>
      </w:r>
    </w:p>
    <w:p w14:paraId="79220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cs="Times New Roman"/>
          <w:spacing w:val="0"/>
          <w:w w:val="100"/>
        </w:rPr>
      </w:pPr>
      <w:r>
        <w:rPr>
          <w:rFonts w:ascii="Times New Roman" w:cs="Times New Roman"/>
          <w:spacing w:val="0"/>
          <w:w w:val="100"/>
        </w:rPr>
        <w:t>（三）拥有专业的审计（鉴证）团队或知识产权服务团队，具备较强的专业实力及服务能力，能为服务对象提供优质服务。</w:t>
      </w:r>
    </w:p>
    <w:p w14:paraId="307E0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cs="Times New Roman"/>
          <w:spacing w:val="0"/>
          <w:w w:val="100"/>
        </w:rPr>
      </w:pPr>
      <w:r>
        <w:rPr>
          <w:rFonts w:ascii="Times New Roman" w:cs="Times New Roman"/>
          <w:spacing w:val="0"/>
          <w:w w:val="100"/>
        </w:rPr>
        <w:t>（四）愿意接受广西高企认定办组织的服务监督。</w:t>
      </w:r>
    </w:p>
    <w:p w14:paraId="745DE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cs="Times New Roman"/>
          <w:spacing w:val="0"/>
          <w:w w:val="100"/>
        </w:rPr>
      </w:pPr>
      <w:r>
        <w:rPr>
          <w:rFonts w:ascii="Times New Roman" w:cs="Times New Roman"/>
          <w:color w:val="0C0C0C"/>
          <w:spacing w:val="0"/>
          <w:w w:val="100"/>
        </w:rPr>
        <w:t>（五）审计服务包的服务机构还须满足《高新技术企业认定工作指引》（国科发火〔2016〕195号）对中介服务机构的条件要求。</w:t>
      </w:r>
    </w:p>
    <w:p w14:paraId="6B5BA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eastAsia="黑体" w:cs="Times New Roman"/>
          <w:spacing w:val="0"/>
          <w:w w:val="100"/>
        </w:rPr>
      </w:pPr>
      <w:r>
        <w:rPr>
          <w:rFonts w:ascii="Times New Roman" w:eastAsia="黑体" w:cs="Times New Roman"/>
          <w:spacing w:val="0"/>
          <w:w w:val="100"/>
        </w:rPr>
        <w:t>二、服务机构遴选</w:t>
      </w:r>
    </w:p>
    <w:p w14:paraId="6844C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Times New Roman" w:eastAsia="仿宋_GB2312" w:cs="Times New Roman"/>
          <w:color w:val="0C0C0C"/>
          <w:spacing w:val="0"/>
          <w:w w:val="100"/>
          <w:lang w:val="en" w:eastAsia="zh-CN"/>
        </w:rPr>
      </w:pPr>
      <w:r>
        <w:rPr>
          <w:rFonts w:ascii="Times New Roman" w:eastAsia="楷体_GB2312" w:cs="Times New Roman"/>
          <w:b/>
          <w:bCs/>
          <w:color w:val="0C0C0C"/>
          <w:spacing w:val="0"/>
          <w:w w:val="100"/>
        </w:rPr>
        <w:t>（一）材料提交：</w:t>
      </w:r>
      <w:r>
        <w:rPr>
          <w:rFonts w:ascii="Times New Roman" w:cs="Times New Roman"/>
          <w:color w:val="0C0C0C"/>
          <w:spacing w:val="0"/>
          <w:w w:val="100"/>
        </w:rPr>
        <w:t>服务机构向广西高企认定办提出申请</w:t>
      </w:r>
      <w:r>
        <w:rPr>
          <w:rFonts w:hint="eastAsia" w:ascii="Times New Roman" w:cs="Times New Roman"/>
          <w:color w:val="0C0C0C"/>
          <w:spacing w:val="0"/>
          <w:w w:val="100"/>
          <w:lang w:eastAsia="zh-CN"/>
        </w:rPr>
        <w:t>。</w:t>
      </w:r>
    </w:p>
    <w:p w14:paraId="6A532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Times New Roman" w:cs="Times New Roman"/>
          <w:color w:val="0C0C0C"/>
          <w:spacing w:val="0"/>
          <w:w w:val="100"/>
        </w:rPr>
      </w:pPr>
      <w:r>
        <w:rPr>
          <w:rFonts w:ascii="Times New Roman" w:eastAsia="楷体_GB2312" w:cs="Times New Roman"/>
          <w:b/>
          <w:bCs/>
          <w:color w:val="0C0C0C"/>
          <w:spacing w:val="0"/>
          <w:w w:val="100"/>
        </w:rPr>
        <w:t>（二）综合审议：</w:t>
      </w:r>
      <w:r>
        <w:rPr>
          <w:rFonts w:ascii="Times New Roman" w:cs="Times New Roman"/>
          <w:color w:val="0C0C0C"/>
          <w:spacing w:val="0"/>
          <w:w w:val="100"/>
        </w:rPr>
        <w:t>广西高企认定办组织</w:t>
      </w:r>
      <w:r>
        <w:rPr>
          <w:rFonts w:hint="eastAsia" w:ascii="Times New Roman" w:cs="Times New Roman"/>
          <w:color w:val="0C0C0C"/>
          <w:spacing w:val="0"/>
          <w:w w:val="100"/>
          <w:lang w:eastAsia="zh-CN"/>
        </w:rPr>
        <w:t>专家</w:t>
      </w:r>
      <w:r>
        <w:rPr>
          <w:rFonts w:ascii="Times New Roman" w:cs="Times New Roman"/>
          <w:color w:val="0C0C0C"/>
          <w:spacing w:val="0"/>
          <w:w w:val="100"/>
        </w:rPr>
        <w:t>对服务机构申报材料进行综合审议，遴选纳入年度服务机构推荐名单。</w:t>
      </w:r>
    </w:p>
    <w:p w14:paraId="3CC7B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Times New Roman" w:cs="Times New Roman"/>
          <w:color w:val="0C0C0C"/>
          <w:spacing w:val="0"/>
          <w:w w:val="100"/>
        </w:rPr>
      </w:pPr>
      <w:r>
        <w:rPr>
          <w:rFonts w:ascii="Times New Roman" w:eastAsia="楷体_GB2312" w:cs="Times New Roman"/>
          <w:b/>
          <w:bCs/>
          <w:color w:val="0C0C0C"/>
          <w:spacing w:val="0"/>
          <w:w w:val="100"/>
        </w:rPr>
        <w:t>（三）名单发布：</w:t>
      </w:r>
      <w:r>
        <w:rPr>
          <w:rFonts w:ascii="Times New Roman" w:cs="Times New Roman"/>
          <w:color w:val="0C0C0C"/>
          <w:spacing w:val="0"/>
          <w:w w:val="100"/>
        </w:rPr>
        <w:t>广西高企认定办发布服务机构推荐名单。</w:t>
      </w:r>
    </w:p>
    <w:p w14:paraId="2E04F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eastAsia="黑体" w:cs="Times New Roman"/>
          <w:spacing w:val="0"/>
          <w:w w:val="100"/>
        </w:rPr>
      </w:pPr>
      <w:r>
        <w:rPr>
          <w:rFonts w:ascii="Times New Roman" w:eastAsia="黑体" w:cs="Times New Roman"/>
          <w:spacing w:val="0"/>
          <w:w w:val="100"/>
        </w:rPr>
        <w:t>三、申报材料</w:t>
      </w:r>
    </w:p>
    <w:p w14:paraId="72AB1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Times New Roman" w:eastAsia="楷体_GB2312" w:cs="Times New Roman"/>
          <w:b/>
          <w:bCs/>
          <w:color w:val="0C0C0C"/>
          <w:spacing w:val="0"/>
          <w:w w:val="100"/>
        </w:rPr>
      </w:pPr>
      <w:r>
        <w:rPr>
          <w:rFonts w:ascii="Times New Roman" w:eastAsia="楷体_GB2312" w:cs="Times New Roman"/>
          <w:b/>
          <w:bCs/>
          <w:color w:val="0C0C0C"/>
          <w:spacing w:val="0"/>
          <w:w w:val="100"/>
        </w:rPr>
        <w:t>（一）专利代理服务包服务机构应提供以下材料：</w:t>
      </w:r>
    </w:p>
    <w:p w14:paraId="55A1D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cs="Times New Roman"/>
          <w:color w:val="0C0C0C"/>
          <w:spacing w:val="0"/>
          <w:w w:val="100"/>
        </w:rPr>
      </w:pPr>
      <w:r>
        <w:rPr>
          <w:rFonts w:ascii="Times New Roman" w:cs="Times New Roman"/>
          <w:color w:val="0C0C0C"/>
          <w:spacing w:val="0"/>
          <w:w w:val="100"/>
        </w:rPr>
        <w:t>1.</w:t>
      </w:r>
      <w:r>
        <w:rPr>
          <w:rFonts w:hint="eastAsia" w:ascii="Times New Roman" w:cs="Times New Roman"/>
          <w:color w:val="0C0C0C"/>
          <w:spacing w:val="0"/>
          <w:w w:val="100"/>
          <w:lang w:val="en-US" w:eastAsia="zh-CN"/>
        </w:rPr>
        <w:t xml:space="preserve"> </w:t>
      </w:r>
      <w:r>
        <w:rPr>
          <w:rFonts w:ascii="Times New Roman" w:cs="Times New Roman"/>
          <w:color w:val="0C0C0C"/>
          <w:spacing w:val="0"/>
          <w:w w:val="100"/>
        </w:rPr>
        <w:t>专利代理服务包服务机构申请表（附件1</w:t>
      </w:r>
      <w:r>
        <w:rPr>
          <w:rFonts w:hint="eastAsia" w:ascii="Times New Roman" w:cs="Times New Roman"/>
          <w:spacing w:val="0"/>
          <w:w w:val="100"/>
          <w:lang w:eastAsia="zh-CN"/>
        </w:rPr>
        <w:t>—</w:t>
      </w:r>
      <w:r>
        <w:rPr>
          <w:rFonts w:ascii="Times New Roman" w:cs="Times New Roman"/>
          <w:color w:val="0C0C0C"/>
          <w:spacing w:val="0"/>
          <w:w w:val="100"/>
        </w:rPr>
        <w:t>1）；</w:t>
      </w:r>
    </w:p>
    <w:p w14:paraId="0EE56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cs="Times New Roman"/>
          <w:color w:val="0C0C0C"/>
          <w:spacing w:val="0"/>
          <w:w w:val="100"/>
        </w:rPr>
      </w:pPr>
      <w:r>
        <w:rPr>
          <w:rFonts w:ascii="Times New Roman" w:cs="Times New Roman"/>
          <w:color w:val="0C0C0C"/>
          <w:spacing w:val="0"/>
          <w:w w:val="100"/>
        </w:rPr>
        <w:t>2.</w:t>
      </w:r>
      <w:r>
        <w:rPr>
          <w:rFonts w:hint="eastAsia" w:ascii="Times New Roman" w:cs="Times New Roman"/>
          <w:color w:val="0C0C0C"/>
          <w:spacing w:val="0"/>
          <w:w w:val="100"/>
          <w:lang w:val="en-US" w:eastAsia="zh-CN"/>
        </w:rPr>
        <w:t xml:space="preserve"> </w:t>
      </w:r>
      <w:r>
        <w:rPr>
          <w:rFonts w:ascii="Times New Roman" w:cs="Times New Roman"/>
          <w:color w:val="0C0C0C"/>
          <w:spacing w:val="0"/>
          <w:w w:val="100"/>
        </w:rPr>
        <w:t>机构登记、注册证照复印件；</w:t>
      </w:r>
    </w:p>
    <w:p w14:paraId="79B04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cs="Times New Roman"/>
          <w:color w:val="0C0C0C"/>
          <w:spacing w:val="0"/>
          <w:w w:val="100"/>
        </w:rPr>
      </w:pPr>
      <w:r>
        <w:rPr>
          <w:rFonts w:ascii="Times New Roman" w:cs="Times New Roman"/>
          <w:color w:val="0C0C0C"/>
          <w:spacing w:val="0"/>
          <w:w w:val="100"/>
        </w:rPr>
        <w:t>3.</w:t>
      </w:r>
      <w:r>
        <w:rPr>
          <w:rFonts w:hint="eastAsia" w:ascii="Times New Roman" w:cs="Times New Roman"/>
          <w:color w:val="0C0C0C"/>
          <w:spacing w:val="0"/>
          <w:w w:val="100"/>
          <w:lang w:val="en-US" w:eastAsia="zh-CN"/>
        </w:rPr>
        <w:t xml:space="preserve"> </w:t>
      </w:r>
      <w:r>
        <w:rPr>
          <w:rFonts w:ascii="Times New Roman" w:cs="Times New Roman"/>
          <w:color w:val="0C0C0C"/>
          <w:spacing w:val="0"/>
          <w:w w:val="100"/>
        </w:rPr>
        <w:t>专业服务资质证明材料；</w:t>
      </w:r>
    </w:p>
    <w:p w14:paraId="358FF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cs="Times New Roman"/>
          <w:color w:val="0C0C0C"/>
          <w:spacing w:val="0"/>
          <w:w w:val="100"/>
        </w:rPr>
      </w:pPr>
      <w:r>
        <w:rPr>
          <w:rFonts w:ascii="Times New Roman" w:cs="Times New Roman"/>
          <w:color w:val="0C0C0C"/>
          <w:spacing w:val="0"/>
          <w:w w:val="100"/>
        </w:rPr>
        <w:t>4.</w:t>
      </w:r>
      <w:r>
        <w:rPr>
          <w:rFonts w:hint="eastAsia" w:ascii="Times New Roman" w:cs="Times New Roman"/>
          <w:color w:val="0C0C0C"/>
          <w:spacing w:val="0"/>
          <w:w w:val="100"/>
          <w:lang w:val="en-US" w:eastAsia="zh-CN"/>
        </w:rPr>
        <w:t xml:space="preserve"> </w:t>
      </w:r>
      <w:r>
        <w:rPr>
          <w:rFonts w:ascii="Times New Roman" w:cs="Times New Roman"/>
          <w:color w:val="0C0C0C"/>
          <w:spacing w:val="0"/>
          <w:w w:val="100"/>
        </w:rPr>
        <w:t>专业服务团队社保缴纳证明；</w:t>
      </w:r>
    </w:p>
    <w:p w14:paraId="0BEA0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cs="Times New Roman"/>
          <w:color w:val="0C0C0C"/>
          <w:spacing w:val="0"/>
          <w:w w:val="100"/>
        </w:rPr>
      </w:pPr>
      <w:r>
        <w:rPr>
          <w:rFonts w:ascii="Times New Roman" w:cs="Times New Roman"/>
          <w:color w:val="0C0C0C"/>
          <w:spacing w:val="0"/>
          <w:w w:val="100"/>
        </w:rPr>
        <w:t>5.</w:t>
      </w:r>
      <w:r>
        <w:rPr>
          <w:rFonts w:hint="eastAsia" w:ascii="Times New Roman" w:cs="Times New Roman"/>
          <w:color w:val="0C0C0C"/>
          <w:spacing w:val="0"/>
          <w:w w:val="100"/>
          <w:lang w:val="en-US" w:eastAsia="zh-CN"/>
        </w:rPr>
        <w:t xml:space="preserve"> </w:t>
      </w:r>
      <w:r>
        <w:rPr>
          <w:rFonts w:ascii="Times New Roman" w:cs="Times New Roman"/>
          <w:color w:val="0C0C0C"/>
          <w:spacing w:val="0"/>
          <w:w w:val="100"/>
        </w:rPr>
        <w:t>纳税登记表；</w:t>
      </w:r>
    </w:p>
    <w:p w14:paraId="013EA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cs="Times New Roman"/>
          <w:color w:val="0C0C0C"/>
          <w:spacing w:val="0"/>
          <w:w w:val="100"/>
        </w:rPr>
      </w:pPr>
      <w:r>
        <w:rPr>
          <w:rFonts w:ascii="Times New Roman" w:cs="Times New Roman"/>
          <w:color w:val="0C0C0C"/>
          <w:spacing w:val="0"/>
          <w:w w:val="100"/>
        </w:rPr>
        <w:t>6.</w:t>
      </w:r>
      <w:r>
        <w:rPr>
          <w:rFonts w:hint="eastAsia" w:ascii="Times New Roman" w:cs="Times New Roman"/>
          <w:color w:val="0C0C0C"/>
          <w:spacing w:val="0"/>
          <w:w w:val="100"/>
          <w:lang w:val="en-US" w:eastAsia="zh-CN"/>
        </w:rPr>
        <w:t xml:space="preserve"> </w:t>
      </w:r>
      <w:r>
        <w:rPr>
          <w:rFonts w:ascii="Times New Roman" w:cs="Times New Roman"/>
          <w:color w:val="0C0C0C"/>
          <w:spacing w:val="0"/>
          <w:w w:val="100"/>
        </w:rPr>
        <w:t>其他能证明本机构服务能力和实力的材料，如上年度服务科技企业的合同证明材料。</w:t>
      </w:r>
    </w:p>
    <w:p w14:paraId="3F615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eastAsia="楷体_GB2312" w:cs="Times New Roman"/>
          <w:b/>
          <w:bCs/>
          <w:color w:val="0C0C0C"/>
          <w:spacing w:val="0"/>
          <w:w w:val="100"/>
        </w:rPr>
      </w:pPr>
      <w:r>
        <w:rPr>
          <w:rFonts w:ascii="Times New Roman" w:eastAsia="楷体_GB2312" w:cs="Times New Roman"/>
          <w:b/>
          <w:bCs/>
          <w:color w:val="0C0C0C"/>
          <w:spacing w:val="0"/>
          <w:w w:val="100"/>
        </w:rPr>
        <w:t>（二）审计服务包、研发费用归集服务包服务机构应提供以下材料：</w:t>
      </w:r>
    </w:p>
    <w:p w14:paraId="7424B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cs="Times New Roman"/>
          <w:color w:val="0C0C0C"/>
          <w:spacing w:val="0"/>
          <w:w w:val="100"/>
        </w:rPr>
      </w:pPr>
      <w:r>
        <w:rPr>
          <w:rFonts w:ascii="Times New Roman" w:cs="Times New Roman"/>
          <w:color w:val="0C0C0C"/>
          <w:spacing w:val="0"/>
          <w:w w:val="100"/>
        </w:rPr>
        <w:t>1.</w:t>
      </w:r>
      <w:r>
        <w:rPr>
          <w:rFonts w:hint="eastAsia" w:ascii="Times New Roman" w:cs="Times New Roman"/>
          <w:color w:val="0C0C0C"/>
          <w:spacing w:val="0"/>
          <w:w w:val="100"/>
          <w:lang w:val="en-US" w:eastAsia="zh-CN"/>
        </w:rPr>
        <w:t xml:space="preserve"> </w:t>
      </w:r>
      <w:r>
        <w:rPr>
          <w:rFonts w:ascii="Times New Roman" w:cs="Times New Roman"/>
          <w:color w:val="0C0C0C"/>
          <w:spacing w:val="0"/>
          <w:w w:val="100"/>
        </w:rPr>
        <w:t>审计服务包、研发费用归集服务包服务机构申请表（附件1</w:t>
      </w:r>
      <w:r>
        <w:rPr>
          <w:rFonts w:hint="eastAsia" w:ascii="Times New Roman" w:cs="Times New Roman"/>
          <w:spacing w:val="0"/>
          <w:w w:val="100"/>
          <w:lang w:eastAsia="zh-CN"/>
        </w:rPr>
        <w:t>—</w:t>
      </w:r>
      <w:r>
        <w:rPr>
          <w:rFonts w:ascii="Times New Roman" w:cs="Times New Roman"/>
          <w:color w:val="0C0C0C"/>
          <w:spacing w:val="0"/>
          <w:w w:val="100"/>
        </w:rPr>
        <w:t>2）。</w:t>
      </w:r>
    </w:p>
    <w:p w14:paraId="0546C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cs="Times New Roman"/>
          <w:color w:val="0C0C0C"/>
          <w:spacing w:val="0"/>
          <w:w w:val="100"/>
        </w:rPr>
      </w:pPr>
      <w:r>
        <w:rPr>
          <w:rFonts w:ascii="Times New Roman" w:cs="Times New Roman"/>
          <w:color w:val="0C0C0C"/>
          <w:spacing w:val="0"/>
          <w:w w:val="100"/>
        </w:rPr>
        <w:t>2.</w:t>
      </w:r>
      <w:r>
        <w:rPr>
          <w:rFonts w:hint="eastAsia" w:ascii="Times New Roman" w:cs="Times New Roman"/>
          <w:color w:val="0C0C0C"/>
          <w:spacing w:val="0"/>
          <w:w w:val="100"/>
          <w:lang w:val="en-US" w:eastAsia="zh-CN"/>
        </w:rPr>
        <w:t xml:space="preserve"> </w:t>
      </w:r>
      <w:r>
        <w:rPr>
          <w:rFonts w:ascii="Times New Roman" w:cs="Times New Roman"/>
          <w:color w:val="0C0C0C"/>
          <w:spacing w:val="0"/>
          <w:w w:val="100"/>
        </w:rPr>
        <w:t>工商营业执照副本复印件。</w:t>
      </w:r>
    </w:p>
    <w:p w14:paraId="13519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cs="Times New Roman"/>
          <w:color w:val="0C0C0C"/>
          <w:spacing w:val="0"/>
          <w:w w:val="100"/>
        </w:rPr>
      </w:pPr>
      <w:r>
        <w:rPr>
          <w:rFonts w:ascii="Times New Roman" w:cs="Times New Roman"/>
          <w:color w:val="0C0C0C"/>
          <w:spacing w:val="0"/>
          <w:w w:val="100"/>
        </w:rPr>
        <w:t>3.《服务机构2024年度在职职工人员情况表》及注册会计师或注册税务师执业证书复印件、退休证和劳动关系合同（如有）、每月社会保险参保缴费证明、全年每月个税缴纳情况汇总表和每月全员个税申报明细表、相关说明和佐证材料（如有），前述材料详见附件1</w:t>
      </w:r>
      <w:r>
        <w:rPr>
          <w:rFonts w:hint="eastAsia" w:ascii="Times New Roman" w:cs="Times New Roman"/>
          <w:spacing w:val="0"/>
          <w:w w:val="100"/>
          <w:lang w:eastAsia="zh-CN"/>
        </w:rPr>
        <w:t>—</w:t>
      </w:r>
      <w:r>
        <w:rPr>
          <w:rFonts w:ascii="Times New Roman" w:cs="Times New Roman"/>
          <w:color w:val="0C0C0C"/>
          <w:spacing w:val="0"/>
          <w:w w:val="100"/>
        </w:rPr>
        <w:t>3。</w:t>
      </w:r>
    </w:p>
    <w:p w14:paraId="55405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cs="Times New Roman"/>
          <w:color w:val="0C0C0C"/>
          <w:spacing w:val="0"/>
          <w:w w:val="100"/>
        </w:rPr>
      </w:pPr>
      <w:r>
        <w:rPr>
          <w:rFonts w:ascii="Times New Roman" w:cs="Times New Roman"/>
          <w:color w:val="0C0C0C"/>
          <w:spacing w:val="0"/>
          <w:w w:val="100"/>
        </w:rPr>
        <w:t>4.《服务机构2024年高新技术专项审计（鉴证）业绩清单》（详见附件1</w:t>
      </w:r>
      <w:r>
        <w:rPr>
          <w:rFonts w:hint="eastAsia" w:ascii="Times New Roman" w:cs="Times New Roman"/>
          <w:spacing w:val="0"/>
          <w:w w:val="100"/>
          <w:lang w:eastAsia="zh-CN"/>
        </w:rPr>
        <w:t>—</w:t>
      </w:r>
      <w:r>
        <w:rPr>
          <w:rFonts w:ascii="Times New Roman" w:cs="Times New Roman"/>
          <w:color w:val="0C0C0C"/>
          <w:spacing w:val="0"/>
          <w:w w:val="100"/>
        </w:rPr>
        <w:t>4）。如2024年未开展高新技术企业专项审计工作，请说明。</w:t>
      </w:r>
    </w:p>
    <w:p w14:paraId="154ED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cs="Times New Roman"/>
          <w:color w:val="0C0C0C"/>
          <w:spacing w:val="0"/>
          <w:w w:val="100"/>
        </w:rPr>
      </w:pPr>
      <w:r>
        <w:rPr>
          <w:rFonts w:ascii="Times New Roman" w:cs="Times New Roman"/>
          <w:color w:val="0C0C0C"/>
          <w:spacing w:val="0"/>
          <w:w w:val="100"/>
        </w:rPr>
        <w:t>5.2024年1</w:t>
      </w:r>
      <w:r>
        <w:rPr>
          <w:rFonts w:hint="eastAsia" w:ascii="Times New Roman" w:cs="Times New Roman"/>
          <w:color w:val="0C0C0C"/>
          <w:spacing w:val="0"/>
          <w:w w:val="100"/>
          <w:lang w:eastAsia="zh-CN"/>
        </w:rPr>
        <w:t>—</w:t>
      </w:r>
      <w:r>
        <w:rPr>
          <w:rFonts w:ascii="Times New Roman" w:cs="Times New Roman"/>
          <w:color w:val="0C0C0C"/>
          <w:spacing w:val="0"/>
          <w:w w:val="100"/>
        </w:rPr>
        <w:t>12月个税缴纳情况汇总表（详见附件1</w:t>
      </w:r>
      <w:r>
        <w:rPr>
          <w:rFonts w:hint="eastAsia" w:ascii="Times New Roman" w:cs="Times New Roman"/>
          <w:spacing w:val="0"/>
          <w:w w:val="100"/>
          <w:lang w:eastAsia="zh-CN"/>
        </w:rPr>
        <w:t>—</w:t>
      </w:r>
      <w:r>
        <w:rPr>
          <w:rFonts w:ascii="Times New Roman" w:cs="Times New Roman"/>
          <w:color w:val="0C0C0C"/>
          <w:spacing w:val="0"/>
          <w:w w:val="100"/>
        </w:rPr>
        <w:t>5）。</w:t>
      </w:r>
    </w:p>
    <w:p w14:paraId="4EC65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eastAsia="黑体" w:cs="Times New Roman"/>
          <w:spacing w:val="0"/>
          <w:w w:val="100"/>
        </w:rPr>
      </w:pPr>
      <w:r>
        <w:rPr>
          <w:rFonts w:ascii="Times New Roman" w:eastAsia="黑体" w:cs="Times New Roman"/>
          <w:spacing w:val="0"/>
          <w:w w:val="100"/>
        </w:rPr>
        <w:t>四、资金兑付</w:t>
      </w:r>
    </w:p>
    <w:p w14:paraId="2615E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cs="Times New Roman"/>
          <w:color w:val="0C0C0C"/>
          <w:spacing w:val="0"/>
          <w:w w:val="100"/>
        </w:rPr>
      </w:pPr>
      <w:r>
        <w:rPr>
          <w:rFonts w:ascii="Times New Roman" w:eastAsia="楷体_GB2312" w:cs="Times New Roman"/>
          <w:b/>
          <w:bCs/>
          <w:color w:val="0C0C0C"/>
          <w:spacing w:val="0"/>
          <w:w w:val="100"/>
        </w:rPr>
        <w:t>（一）组织申报：</w:t>
      </w:r>
      <w:r>
        <w:rPr>
          <w:rFonts w:ascii="Times New Roman" w:cs="Times New Roman"/>
          <w:color w:val="0C0C0C"/>
          <w:spacing w:val="0"/>
          <w:w w:val="100"/>
        </w:rPr>
        <w:t>广西高企认定办于2026年组织发布2025年度服务兑付通知。</w:t>
      </w:r>
    </w:p>
    <w:p w14:paraId="692DF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cs="Times New Roman"/>
          <w:color w:val="0C0C0C"/>
          <w:spacing w:val="0"/>
          <w:w w:val="100"/>
        </w:rPr>
      </w:pPr>
      <w:r>
        <w:rPr>
          <w:rFonts w:ascii="Times New Roman" w:eastAsia="楷体_GB2312" w:cs="Times New Roman"/>
          <w:b/>
          <w:bCs/>
          <w:color w:val="0C0C0C"/>
          <w:spacing w:val="0"/>
          <w:w w:val="100"/>
        </w:rPr>
        <w:t>（二）材料提交：</w:t>
      </w:r>
      <w:r>
        <w:rPr>
          <w:rFonts w:ascii="Times New Roman" w:cs="Times New Roman"/>
          <w:color w:val="0C0C0C"/>
          <w:spacing w:val="0"/>
          <w:w w:val="100"/>
        </w:rPr>
        <w:t>服务机构提交服务合同、相关服务过程及结果</w:t>
      </w:r>
      <w:r>
        <w:rPr>
          <w:rFonts w:hint="eastAsia" w:ascii="Times New Roman" w:cs="Times New Roman"/>
          <w:color w:val="0C0C0C"/>
          <w:spacing w:val="0"/>
          <w:w w:val="100"/>
          <w:lang w:eastAsia="zh-CN"/>
        </w:rPr>
        <w:t>等</w:t>
      </w:r>
      <w:r>
        <w:rPr>
          <w:rFonts w:ascii="Times New Roman" w:cs="Times New Roman"/>
          <w:color w:val="0C0C0C"/>
          <w:spacing w:val="0"/>
          <w:w w:val="100"/>
        </w:rPr>
        <w:t>佐证材料。</w:t>
      </w:r>
    </w:p>
    <w:p w14:paraId="4B7D2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Times New Roman" w:cs="Times New Roman"/>
          <w:color w:val="0C0C0C"/>
          <w:spacing w:val="0"/>
          <w:w w:val="100"/>
        </w:rPr>
      </w:pPr>
      <w:r>
        <w:rPr>
          <w:rFonts w:ascii="Times New Roman" w:eastAsia="楷体_GB2312" w:cs="Times New Roman"/>
          <w:b/>
          <w:bCs/>
          <w:color w:val="0C0C0C"/>
          <w:spacing w:val="0"/>
          <w:w w:val="100"/>
        </w:rPr>
        <w:t>（三）审核兑付：</w:t>
      </w:r>
      <w:r>
        <w:rPr>
          <w:rFonts w:ascii="Times New Roman" w:cs="Times New Roman"/>
          <w:color w:val="0C0C0C"/>
          <w:spacing w:val="0"/>
          <w:w w:val="100"/>
        </w:rPr>
        <w:t>广西高企认定办组织</w:t>
      </w:r>
      <w:r>
        <w:rPr>
          <w:rFonts w:hint="eastAsia" w:ascii="Times New Roman" w:cs="Times New Roman"/>
          <w:color w:val="0C0C0C"/>
          <w:spacing w:val="0"/>
          <w:w w:val="100"/>
          <w:lang w:eastAsia="zh-CN"/>
        </w:rPr>
        <w:t>专家</w:t>
      </w:r>
      <w:r>
        <w:rPr>
          <w:rFonts w:ascii="Times New Roman" w:cs="Times New Roman"/>
          <w:color w:val="0C0C0C"/>
          <w:spacing w:val="0"/>
          <w:w w:val="100"/>
        </w:rPr>
        <w:t>对材料真实性、有效性进行审核，并按程序拨付资助经费。</w:t>
      </w:r>
    </w:p>
    <w:p w14:paraId="44380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eastAsia="黑体" w:cs="Times New Roman"/>
          <w:spacing w:val="0"/>
          <w:w w:val="100"/>
        </w:rPr>
      </w:pPr>
      <w:r>
        <w:rPr>
          <w:rFonts w:ascii="Times New Roman" w:eastAsia="黑体" w:cs="Times New Roman"/>
          <w:spacing w:val="0"/>
          <w:w w:val="100"/>
        </w:rPr>
        <w:t>五、服务机构动态管理</w:t>
      </w:r>
    </w:p>
    <w:p w14:paraId="609F0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cs="Times New Roman"/>
          <w:spacing w:val="0"/>
          <w:w w:val="100"/>
        </w:rPr>
      </w:pPr>
      <w:r>
        <w:rPr>
          <w:rFonts w:ascii="Times New Roman" w:cs="Times New Roman"/>
          <w:spacing w:val="0"/>
          <w:w w:val="100"/>
        </w:rPr>
        <w:t>广西高企认定办对服务机构推荐名单实行年度动态管理。</w:t>
      </w:r>
    </w:p>
    <w:p w14:paraId="5EFCD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cs="Times New Roman"/>
          <w:spacing w:val="0"/>
          <w:w w:val="100"/>
        </w:rPr>
      </w:pPr>
      <w:r>
        <w:rPr>
          <w:rFonts w:ascii="Times New Roman" w:cs="Times New Roman"/>
          <w:spacing w:val="0"/>
          <w:w w:val="100"/>
        </w:rPr>
        <w:t>（一）</w:t>
      </w:r>
      <w:r>
        <w:rPr>
          <w:rFonts w:hint="eastAsia" w:ascii="Times New Roman" w:cs="Times New Roman"/>
          <w:spacing w:val="0"/>
          <w:w w:val="100"/>
          <w:lang w:eastAsia="zh-CN"/>
        </w:rPr>
        <w:t>按年度</w:t>
      </w:r>
      <w:r>
        <w:rPr>
          <w:rFonts w:ascii="Times New Roman" w:cs="Times New Roman"/>
          <w:spacing w:val="0"/>
          <w:w w:val="100"/>
        </w:rPr>
        <w:t>组织服务机构遴选推荐工作，对</w:t>
      </w:r>
      <w:r>
        <w:rPr>
          <w:rFonts w:hint="eastAsia" w:ascii="Times New Roman" w:cs="Times New Roman"/>
          <w:spacing w:val="0"/>
          <w:w w:val="100"/>
          <w:lang w:eastAsia="zh-CN"/>
        </w:rPr>
        <w:t>上一年度</w:t>
      </w:r>
      <w:r>
        <w:rPr>
          <w:rFonts w:ascii="Times New Roman" w:cs="Times New Roman"/>
          <w:spacing w:val="0"/>
          <w:w w:val="100"/>
        </w:rPr>
        <w:t>服务质量优良且无违规行为的</w:t>
      </w:r>
      <w:r>
        <w:rPr>
          <w:rFonts w:hint="eastAsia" w:ascii="Times New Roman" w:cs="Times New Roman"/>
          <w:spacing w:val="0"/>
          <w:w w:val="100"/>
          <w:lang w:eastAsia="zh-CN"/>
        </w:rPr>
        <w:t>服务</w:t>
      </w:r>
      <w:r>
        <w:rPr>
          <w:rFonts w:ascii="Times New Roman" w:cs="Times New Roman"/>
          <w:spacing w:val="0"/>
          <w:w w:val="100"/>
        </w:rPr>
        <w:t>机构，</w:t>
      </w:r>
      <w:r>
        <w:rPr>
          <w:rFonts w:hint="eastAsia" w:ascii="Times New Roman" w:cs="Times New Roman"/>
          <w:spacing w:val="0"/>
          <w:w w:val="100"/>
          <w:lang w:eastAsia="zh-CN"/>
        </w:rPr>
        <w:t>继续保留其推荐名单；对新申报的服务机构，</w:t>
      </w:r>
      <w:r>
        <w:rPr>
          <w:rFonts w:ascii="Times New Roman" w:cs="Times New Roman"/>
          <w:spacing w:val="0"/>
          <w:w w:val="100"/>
        </w:rPr>
        <w:t>经审核通过后，纳入服务机构推荐名单。</w:t>
      </w:r>
    </w:p>
    <w:p w14:paraId="38E98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cs="Times New Roman"/>
          <w:spacing w:val="0"/>
          <w:w w:val="100"/>
        </w:rPr>
      </w:pPr>
      <w:r>
        <w:rPr>
          <w:rFonts w:ascii="Times New Roman" w:cs="Times New Roman"/>
          <w:spacing w:val="0"/>
          <w:w w:val="100"/>
        </w:rPr>
        <w:t>（二）对</w:t>
      </w:r>
      <w:r>
        <w:rPr>
          <w:rFonts w:hint="eastAsia" w:ascii="Times New Roman" w:cs="Times New Roman"/>
          <w:spacing w:val="0"/>
          <w:w w:val="100"/>
          <w:lang w:eastAsia="zh-CN"/>
        </w:rPr>
        <w:t>在遴选申报</w:t>
      </w:r>
      <w:r>
        <w:rPr>
          <w:rFonts w:ascii="Times New Roman" w:cs="Times New Roman"/>
          <w:spacing w:val="0"/>
          <w:w w:val="100"/>
        </w:rPr>
        <w:t>、</w:t>
      </w:r>
      <w:r>
        <w:rPr>
          <w:rFonts w:hint="eastAsia" w:ascii="Times New Roman" w:cs="Times New Roman"/>
          <w:spacing w:val="0"/>
          <w:w w:val="100"/>
          <w:lang w:eastAsia="zh-CN"/>
        </w:rPr>
        <w:t>服务及</w:t>
      </w:r>
      <w:r>
        <w:rPr>
          <w:rFonts w:ascii="Times New Roman" w:cs="Times New Roman"/>
          <w:spacing w:val="0"/>
          <w:w w:val="100"/>
        </w:rPr>
        <w:t>资金兑付等过程中，存在瞒报、虚报相关资质、提供申报材料和兑付材料不属实等弄虚作假行为的服务机构，以及服务履约不力的机构，经核实，即时终止服务推荐资格</w:t>
      </w:r>
      <w:r>
        <w:rPr>
          <w:rFonts w:hint="eastAsia" w:ascii="Times New Roman" w:cs="Times New Roman"/>
          <w:spacing w:val="0"/>
          <w:w w:val="100"/>
          <w:lang w:eastAsia="zh-CN"/>
        </w:rPr>
        <w:t>且</w:t>
      </w:r>
      <w:r>
        <w:rPr>
          <w:rFonts w:ascii="Times New Roman" w:cs="Times New Roman"/>
          <w:spacing w:val="0"/>
          <w:w w:val="100"/>
        </w:rPr>
        <w:t>不再支持参与服务推荐遴选</w:t>
      </w:r>
      <w:r>
        <w:rPr>
          <w:rFonts w:hint="eastAsia" w:ascii="Times New Roman" w:cs="Times New Roman"/>
          <w:spacing w:val="0"/>
          <w:w w:val="100"/>
          <w:lang w:eastAsia="zh-CN"/>
        </w:rPr>
        <w:t>；取消涉事服务机构的资助资格并追回服务机构违规获得的资助经费，同时按程序记入科研诚信严重失信行为数据库，情节严重的依法追究相关法律责任</w:t>
      </w:r>
      <w:r>
        <w:rPr>
          <w:rFonts w:ascii="Times New Roman" w:cs="Times New Roman"/>
          <w:spacing w:val="0"/>
          <w:w w:val="100"/>
        </w:rPr>
        <w:t>；终止服务</w:t>
      </w:r>
      <w:r>
        <w:rPr>
          <w:rFonts w:hint="eastAsia" w:ascii="Times New Roman" w:cs="Times New Roman"/>
          <w:spacing w:val="0"/>
          <w:w w:val="100"/>
          <w:lang w:eastAsia="zh-CN"/>
        </w:rPr>
        <w:t>机构</w:t>
      </w:r>
      <w:r>
        <w:rPr>
          <w:rFonts w:ascii="Times New Roman" w:cs="Times New Roman"/>
          <w:spacing w:val="0"/>
          <w:w w:val="100"/>
        </w:rPr>
        <w:t>名单及时向社会公开发布。</w:t>
      </w:r>
    </w:p>
    <w:p w14:paraId="465F6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cs="Times New Roman"/>
          <w:spacing w:val="0"/>
          <w:w w:val="100"/>
        </w:rPr>
      </w:pPr>
    </w:p>
    <w:p w14:paraId="2CD17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cs="Times New Roman"/>
          <w:spacing w:val="0"/>
          <w:w w:val="100"/>
        </w:rPr>
      </w:pPr>
      <w:r>
        <w:rPr>
          <w:rFonts w:ascii="Times New Roman" w:cs="Times New Roman"/>
          <w:spacing w:val="0"/>
          <w:w w:val="100"/>
        </w:rPr>
        <w:t>附件：1</w:t>
      </w:r>
      <w:r>
        <w:rPr>
          <w:rFonts w:hint="eastAsia" w:ascii="Times New Roman" w:cs="Times New Roman"/>
          <w:spacing w:val="0"/>
          <w:w w:val="100"/>
          <w:lang w:eastAsia="zh-CN"/>
        </w:rPr>
        <w:t>—</w:t>
      </w:r>
      <w:r>
        <w:rPr>
          <w:rFonts w:ascii="Times New Roman" w:cs="Times New Roman"/>
          <w:spacing w:val="0"/>
          <w:w w:val="100"/>
        </w:rPr>
        <w:t>1.</w:t>
      </w:r>
      <w:r>
        <w:rPr>
          <w:rFonts w:hint="eastAsia" w:ascii="Times New Roman" w:cs="Times New Roman"/>
          <w:spacing w:val="0"/>
          <w:w w:val="100"/>
          <w:lang w:val="en-US" w:eastAsia="zh-CN"/>
        </w:rPr>
        <w:t xml:space="preserve"> </w:t>
      </w:r>
      <w:r>
        <w:rPr>
          <w:rFonts w:ascii="Times New Roman" w:cs="Times New Roman"/>
          <w:spacing w:val="0"/>
          <w:w w:val="100"/>
        </w:rPr>
        <w:t>专利代理服务包服务机构申请表</w:t>
      </w:r>
    </w:p>
    <w:p w14:paraId="66377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textAlignment w:val="auto"/>
        <w:rPr>
          <w:rFonts w:hint="eastAsia" w:ascii="Times New Roman" w:cs="Times New Roman"/>
          <w:spacing w:val="-11"/>
          <w:w w:val="100"/>
          <w:sz w:val="32"/>
          <w:lang w:val="en-US" w:eastAsia="zh-CN"/>
        </w:rPr>
      </w:pPr>
      <w:r>
        <w:rPr>
          <w:rFonts w:ascii="Times New Roman" w:cs="Times New Roman"/>
          <w:spacing w:val="0"/>
          <w:w w:val="100"/>
        </w:rPr>
        <w:t>1</w:t>
      </w:r>
      <w:r>
        <w:rPr>
          <w:rFonts w:hint="eastAsia" w:ascii="Times New Roman" w:cs="Times New Roman"/>
          <w:spacing w:val="0"/>
          <w:w w:val="100"/>
          <w:lang w:eastAsia="zh-CN"/>
        </w:rPr>
        <w:t>—</w:t>
      </w:r>
      <w:r>
        <w:rPr>
          <w:rFonts w:ascii="Times New Roman" w:cs="Times New Roman"/>
          <w:spacing w:val="0"/>
          <w:w w:val="100"/>
        </w:rPr>
        <w:t>2.</w:t>
      </w:r>
      <w:r>
        <w:rPr>
          <w:rFonts w:hint="eastAsia" w:ascii="Times New Roman" w:cs="Times New Roman"/>
          <w:spacing w:val="0"/>
          <w:w w:val="100"/>
          <w:lang w:val="en-US" w:eastAsia="zh-CN"/>
        </w:rPr>
        <w:t xml:space="preserve"> </w:t>
      </w:r>
      <w:r>
        <w:rPr>
          <w:rFonts w:hint="eastAsia" w:ascii="Times New Roman" w:cs="Times New Roman"/>
          <w:spacing w:val="-17"/>
          <w:w w:val="100"/>
          <w:sz w:val="32"/>
          <w:lang w:val="en-US" w:eastAsia="zh-CN"/>
        </w:rPr>
        <w:t>审计服务包、研发费用归集服务包服务机构申请表</w:t>
      </w:r>
    </w:p>
    <w:p w14:paraId="41B98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textAlignment w:val="auto"/>
        <w:rPr>
          <w:rFonts w:ascii="Times New Roman" w:cs="Times New Roman"/>
          <w:spacing w:val="0"/>
          <w:w w:val="100"/>
        </w:rPr>
      </w:pPr>
      <w:r>
        <w:rPr>
          <w:rFonts w:ascii="Times New Roman" w:cs="Times New Roman"/>
          <w:spacing w:val="0"/>
          <w:w w:val="100"/>
        </w:rPr>
        <w:t>1</w:t>
      </w:r>
      <w:r>
        <w:rPr>
          <w:rFonts w:hint="eastAsia" w:ascii="Times New Roman" w:cs="Times New Roman"/>
          <w:spacing w:val="0"/>
          <w:w w:val="100"/>
          <w:lang w:eastAsia="zh-CN"/>
        </w:rPr>
        <w:t>—</w:t>
      </w:r>
      <w:r>
        <w:rPr>
          <w:rFonts w:ascii="Times New Roman" w:cs="Times New Roman"/>
          <w:spacing w:val="0"/>
          <w:w w:val="100"/>
        </w:rPr>
        <w:t>3.</w:t>
      </w:r>
      <w:r>
        <w:rPr>
          <w:rFonts w:hint="eastAsia" w:ascii="Times New Roman" w:cs="Times New Roman"/>
          <w:spacing w:val="0"/>
          <w:w w:val="100"/>
          <w:lang w:val="en-US" w:eastAsia="zh-CN"/>
        </w:rPr>
        <w:t xml:space="preserve"> </w:t>
      </w:r>
      <w:r>
        <w:rPr>
          <w:rFonts w:ascii="Times New Roman" w:cs="Times New Roman"/>
          <w:spacing w:val="0"/>
          <w:w w:val="100"/>
        </w:rPr>
        <w:t>服务机构2024年度在职职工人员情况表</w:t>
      </w:r>
    </w:p>
    <w:p w14:paraId="4243F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496" w:leftChars="500" w:hanging="896" w:hangingChars="280"/>
        <w:textAlignment w:val="auto"/>
        <w:rPr>
          <w:rFonts w:ascii="Times New Roman" w:cs="Times New Roman"/>
          <w:spacing w:val="0"/>
          <w:w w:val="100"/>
        </w:rPr>
      </w:pPr>
      <w:r>
        <w:rPr>
          <w:rFonts w:ascii="Times New Roman" w:cs="Times New Roman"/>
          <w:spacing w:val="0"/>
          <w:w w:val="100"/>
        </w:rPr>
        <w:t>1</w:t>
      </w:r>
      <w:r>
        <w:rPr>
          <w:rFonts w:hint="eastAsia" w:ascii="Times New Roman" w:cs="Times New Roman"/>
          <w:spacing w:val="0"/>
          <w:w w:val="100"/>
          <w:lang w:eastAsia="zh-CN"/>
        </w:rPr>
        <w:t>—</w:t>
      </w:r>
      <w:r>
        <w:rPr>
          <w:rFonts w:ascii="Times New Roman" w:cs="Times New Roman"/>
          <w:spacing w:val="0"/>
          <w:w w:val="100"/>
        </w:rPr>
        <w:t>4.</w:t>
      </w:r>
      <w:r>
        <w:rPr>
          <w:rFonts w:hint="eastAsia" w:ascii="Times New Roman" w:cs="Times New Roman"/>
          <w:spacing w:val="0"/>
          <w:w w:val="100"/>
          <w:lang w:val="en-US" w:eastAsia="zh-CN"/>
        </w:rPr>
        <w:t xml:space="preserve"> </w:t>
      </w:r>
      <w:r>
        <w:rPr>
          <w:rFonts w:ascii="Times New Roman" w:cs="Times New Roman"/>
          <w:spacing w:val="0"/>
          <w:w w:val="100"/>
        </w:rPr>
        <w:t>服务机构2024年高新技术专项审计（鉴证）业绩清单</w:t>
      </w:r>
    </w:p>
    <w:p w14:paraId="382F0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240" w:leftChars="500" w:hanging="640" w:hangingChars="200"/>
        <w:textAlignment w:val="auto"/>
        <w:rPr>
          <w:rFonts w:ascii="Times New Roman" w:cs="Times New Roman"/>
          <w:spacing w:val="0"/>
          <w:w w:val="100"/>
        </w:rPr>
      </w:pPr>
      <w:r>
        <w:rPr>
          <w:rFonts w:ascii="Times New Roman" w:cs="Times New Roman"/>
          <w:spacing w:val="0"/>
          <w:w w:val="100"/>
        </w:rPr>
        <w:t>1</w:t>
      </w:r>
      <w:r>
        <w:rPr>
          <w:rFonts w:hint="eastAsia" w:ascii="Times New Roman" w:cs="Times New Roman"/>
          <w:spacing w:val="0"/>
          <w:w w:val="100"/>
          <w:lang w:eastAsia="zh-CN"/>
        </w:rPr>
        <w:t>—</w:t>
      </w:r>
      <w:r>
        <w:rPr>
          <w:rFonts w:ascii="Times New Roman" w:cs="Times New Roman"/>
          <w:spacing w:val="0"/>
          <w:w w:val="100"/>
        </w:rPr>
        <w:t>5.</w:t>
      </w:r>
      <w:r>
        <w:rPr>
          <w:rFonts w:hint="eastAsia" w:ascii="仿宋_GB2312" w:hAnsi="仿宋_GB2312" w:eastAsia="仿宋_GB2312" w:cs="仿宋_GB2312"/>
          <w:spacing w:val="0"/>
          <w:w w:val="100"/>
          <w:lang w:val="en-US" w:eastAsia="zh-CN"/>
        </w:rPr>
        <w:t xml:space="preserve"> </w:t>
      </w:r>
      <w:r>
        <w:rPr>
          <w:rFonts w:ascii="Times New Roman" w:cs="Times New Roman"/>
          <w:spacing w:val="0"/>
          <w:w w:val="100"/>
        </w:rPr>
        <w:t>2024年1</w:t>
      </w:r>
      <w:r>
        <w:rPr>
          <w:rFonts w:hint="eastAsia" w:ascii="Times New Roman" w:cs="Times New Roman"/>
          <w:spacing w:val="0"/>
          <w:w w:val="100"/>
          <w:lang w:eastAsia="zh-CN"/>
        </w:rPr>
        <w:t>—</w:t>
      </w:r>
      <w:r>
        <w:rPr>
          <w:rFonts w:ascii="Times New Roman" w:cs="Times New Roman"/>
          <w:spacing w:val="0"/>
          <w:w w:val="100"/>
        </w:rPr>
        <w:t>12月个税缴纳情况汇总表（范例）</w:t>
      </w:r>
    </w:p>
    <w:p w14:paraId="302D8EF6">
      <w:pPr>
        <w:widowControl w:val="0"/>
        <w:ind w:firstLine="640"/>
        <w:rPr>
          <w:rFonts w:ascii="Times New Roman" w:cs="Times New Roma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31" w:bottom="1701" w:left="1531" w:header="851" w:footer="1417" w:gutter="0"/>
      <w:paperSrc/>
      <w:pgNumType w:fmt="decimal"/>
      <w:cols w:space="720" w:num="1"/>
      <w:rtlGutter w:val="0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01A5E">
    <w:pPr>
      <w:pStyle w:val="11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4FCFE7">
                          <w:pPr>
                            <w:pStyle w:val="11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4FCFE7">
                    <w:pPr>
                      <w:pStyle w:val="11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BAC98"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15D0E"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EEAE6">
    <w:pPr>
      <w:pStyle w:val="12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37EA50"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FDC08">
    <w:pPr>
      <w:pStyle w:val="1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61"/>
    <w:rsid w:val="000235F1"/>
    <w:rsid w:val="00075194"/>
    <w:rsid w:val="00087D38"/>
    <w:rsid w:val="000B37E6"/>
    <w:rsid w:val="000C07A2"/>
    <w:rsid w:val="00144D4E"/>
    <w:rsid w:val="00173E53"/>
    <w:rsid w:val="00184F13"/>
    <w:rsid w:val="0019360D"/>
    <w:rsid w:val="00193BE5"/>
    <w:rsid w:val="001C0FD3"/>
    <w:rsid w:val="00231BC7"/>
    <w:rsid w:val="00235959"/>
    <w:rsid w:val="00282D1A"/>
    <w:rsid w:val="002B01F2"/>
    <w:rsid w:val="002C7ECD"/>
    <w:rsid w:val="00301225"/>
    <w:rsid w:val="00312B33"/>
    <w:rsid w:val="003247DF"/>
    <w:rsid w:val="00326812"/>
    <w:rsid w:val="00335197"/>
    <w:rsid w:val="003A730C"/>
    <w:rsid w:val="004A75E6"/>
    <w:rsid w:val="004D007A"/>
    <w:rsid w:val="00536061"/>
    <w:rsid w:val="005B1EF6"/>
    <w:rsid w:val="005D7E63"/>
    <w:rsid w:val="005F520B"/>
    <w:rsid w:val="00606374"/>
    <w:rsid w:val="00650203"/>
    <w:rsid w:val="006A391E"/>
    <w:rsid w:val="006C2A66"/>
    <w:rsid w:val="006C2D4C"/>
    <w:rsid w:val="007712D4"/>
    <w:rsid w:val="007C1523"/>
    <w:rsid w:val="00835076"/>
    <w:rsid w:val="00854CAE"/>
    <w:rsid w:val="008A06D7"/>
    <w:rsid w:val="008A4EBB"/>
    <w:rsid w:val="008C1C51"/>
    <w:rsid w:val="008D7881"/>
    <w:rsid w:val="00900890"/>
    <w:rsid w:val="00960B13"/>
    <w:rsid w:val="00974416"/>
    <w:rsid w:val="009C6578"/>
    <w:rsid w:val="009D1818"/>
    <w:rsid w:val="009D55AA"/>
    <w:rsid w:val="00A314AE"/>
    <w:rsid w:val="00A4224F"/>
    <w:rsid w:val="00A63D8B"/>
    <w:rsid w:val="00A8174B"/>
    <w:rsid w:val="00B05F98"/>
    <w:rsid w:val="00B3605B"/>
    <w:rsid w:val="00BC0246"/>
    <w:rsid w:val="00BC55AD"/>
    <w:rsid w:val="00BE2F6F"/>
    <w:rsid w:val="00C03972"/>
    <w:rsid w:val="00C175C0"/>
    <w:rsid w:val="00CC78EF"/>
    <w:rsid w:val="00CD424F"/>
    <w:rsid w:val="00D4555E"/>
    <w:rsid w:val="00E339A0"/>
    <w:rsid w:val="00E62C1D"/>
    <w:rsid w:val="00E65414"/>
    <w:rsid w:val="00E87CA9"/>
    <w:rsid w:val="00EA7D32"/>
    <w:rsid w:val="00F5541E"/>
    <w:rsid w:val="00FA29BD"/>
    <w:rsid w:val="00FE486D"/>
    <w:rsid w:val="1FFF2DEB"/>
    <w:rsid w:val="278B2DD2"/>
    <w:rsid w:val="2BDF507D"/>
    <w:rsid w:val="4BCD59BB"/>
    <w:rsid w:val="5FAB3C91"/>
    <w:rsid w:val="784B3D79"/>
    <w:rsid w:val="7A9E4AD6"/>
    <w:rsid w:val="DB7D263A"/>
    <w:rsid w:val="DF6C4F93"/>
    <w:rsid w:val="FF9EBA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仿宋_GB2312" w:hAnsi="Times New Roman" w:eastAsia="仿宋_GB2312" w:cs="Times New Roman"/>
      <w:color w:val="0C0C0C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="等线 Light" w:hAnsi="等线 Light" w:eastAsia="等线 Light" w:cs="Times New Roman"/>
      <w:color w:val="0F4761"/>
      <w:sz w:val="48"/>
      <w:szCs w:val="4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160" w:after="80"/>
      <w:outlineLvl w:val="1"/>
    </w:pPr>
    <w:rPr>
      <w:rFonts w:ascii="等线 Light" w:hAnsi="等线 Light" w:eastAsia="等线 Light" w:cs="Times New Roman"/>
      <w:color w:val="0F4761"/>
      <w:sz w:val="40"/>
      <w:szCs w:val="40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160" w:after="80"/>
      <w:outlineLvl w:val="2"/>
    </w:pPr>
    <w:rPr>
      <w:rFonts w:ascii="等线 Light" w:hAnsi="等线 Light" w:eastAsia="等线 Light" w:cs="Times New Roman"/>
      <w:color w:val="0F476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80" w:after="40"/>
      <w:outlineLvl w:val="3"/>
    </w:pPr>
    <w:rPr>
      <w:rFonts w:ascii="等线" w:hAnsi="等线" w:eastAsia="等线" w:cs="Times New Roman"/>
      <w:color w:val="0F4761"/>
      <w:sz w:val="28"/>
      <w:szCs w:val="28"/>
    </w:rPr>
  </w:style>
  <w:style w:type="paragraph" w:styleId="6">
    <w:name w:val="heading 5"/>
    <w:basedOn w:val="1"/>
    <w:next w:val="1"/>
    <w:link w:val="21"/>
    <w:unhideWhenUsed/>
    <w:qFormat/>
    <w:uiPriority w:val="9"/>
    <w:pPr>
      <w:keepNext/>
      <w:keepLines/>
      <w:spacing w:before="80" w:after="40"/>
      <w:outlineLvl w:val="4"/>
    </w:pPr>
    <w:rPr>
      <w:rFonts w:ascii="等线" w:hAnsi="等线" w:eastAsia="等线" w:cs="Times New Roman"/>
      <w:color w:val="0F4761"/>
      <w:sz w:val="24"/>
      <w:szCs w:val="24"/>
    </w:rPr>
  </w:style>
  <w:style w:type="paragraph" w:styleId="7">
    <w:name w:val="heading 6"/>
    <w:basedOn w:val="1"/>
    <w:next w:val="1"/>
    <w:link w:val="22"/>
    <w:unhideWhenUsed/>
    <w:qFormat/>
    <w:uiPriority w:val="9"/>
    <w:pPr>
      <w:keepNext/>
      <w:keepLines/>
      <w:spacing w:before="40"/>
      <w:outlineLvl w:val="5"/>
    </w:pPr>
    <w:rPr>
      <w:rFonts w:ascii="等线" w:hAnsi="等线" w:eastAsia="等线" w:cs="Times New Roman"/>
      <w:b/>
      <w:bCs/>
      <w:color w:val="0F4761"/>
    </w:rPr>
  </w:style>
  <w:style w:type="paragraph" w:styleId="8">
    <w:name w:val="heading 7"/>
    <w:basedOn w:val="1"/>
    <w:next w:val="1"/>
    <w:link w:val="23"/>
    <w:unhideWhenUsed/>
    <w:qFormat/>
    <w:uiPriority w:val="9"/>
    <w:pPr>
      <w:keepNext/>
      <w:keepLines/>
      <w:spacing w:before="40"/>
      <w:outlineLvl w:val="6"/>
    </w:pPr>
    <w:rPr>
      <w:rFonts w:ascii="等线" w:hAnsi="等线" w:eastAsia="等线" w:cs="Times New Roman"/>
      <w:b/>
      <w:bCs/>
      <w:color w:val="595959"/>
    </w:rPr>
  </w:style>
  <w:style w:type="paragraph" w:styleId="9">
    <w:name w:val="heading 8"/>
    <w:basedOn w:val="1"/>
    <w:next w:val="1"/>
    <w:link w:val="24"/>
    <w:unhideWhenUsed/>
    <w:qFormat/>
    <w:uiPriority w:val="9"/>
    <w:pPr>
      <w:keepNext/>
      <w:keepLines/>
      <w:outlineLvl w:val="7"/>
    </w:pPr>
    <w:rPr>
      <w:rFonts w:ascii="等线" w:hAnsi="等线" w:eastAsia="等线" w:cs="Times New Roman"/>
      <w:color w:val="595959"/>
    </w:rPr>
  </w:style>
  <w:style w:type="paragraph" w:styleId="10">
    <w:name w:val="heading 9"/>
    <w:basedOn w:val="1"/>
    <w:next w:val="1"/>
    <w:link w:val="25"/>
    <w:unhideWhenUsed/>
    <w:qFormat/>
    <w:uiPriority w:val="9"/>
    <w:pPr>
      <w:keepNext/>
      <w:keepLines/>
      <w:outlineLvl w:val="8"/>
    </w:pPr>
    <w:rPr>
      <w:rFonts w:ascii="等线" w:hAnsi="等线" w:eastAsia="等线 Light" w:cs="Times New Roman"/>
      <w:color w:val="595959"/>
    </w:rPr>
  </w:style>
  <w:style w:type="character" w:default="1" w:styleId="16">
    <w:name w:val="Default Paragraph Font"/>
    <w:unhideWhenUsed/>
    <w:uiPriority w:val="1"/>
  </w:style>
  <w:style w:type="table" w:default="1" w:styleId="15">
    <w:name w:val="Normal Table"/>
    <w:unhideWhenUsed/>
    <w:uiPriority w:val="99"/>
    <w:tblPr>
      <w:tblStyle w:val="15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2">
    <w:name w:val="header"/>
    <w:basedOn w:val="1"/>
    <w:link w:val="27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ind w:firstLine="200" w:firstLineChars="200"/>
      <w:jc w:val="center"/>
    </w:pPr>
    <w:rPr>
      <w:rFonts w:ascii="等线 Light" w:hAnsi="等线 Light" w:eastAsia="等线 Light" w:cs="Times New Roman"/>
      <w:color w:val="595959"/>
      <w:spacing w:val="15"/>
      <w:sz w:val="28"/>
      <w:szCs w:val="28"/>
    </w:rPr>
  </w:style>
  <w:style w:type="paragraph" w:styleId="14">
    <w:name w:val="Title"/>
    <w:basedOn w:val="1"/>
    <w:next w:val="1"/>
    <w:link w:val="29"/>
    <w:qFormat/>
    <w:uiPriority w:val="10"/>
    <w:pPr>
      <w:spacing w:after="80" w:line="240" w:lineRule="auto"/>
      <w:contextualSpacing/>
      <w:jc w:val="center"/>
    </w:pPr>
    <w:rPr>
      <w:rFonts w:ascii="等线 Light" w:hAnsi="等线 Light" w:eastAsia="等线 Light" w:cs="Times New Roman"/>
      <w:color w:val="auto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="等线 Light" w:hAnsi="等线 Light" w:eastAsia="等线 Light" w:cs="Times New Roman"/>
      <w:color w:val="0F4761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="等线 Light" w:hAnsi="等线 Light" w:eastAsia="等线 Light" w:cs="Times New Roman"/>
      <w:color w:val="0F4761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="等线 Light" w:hAnsi="等线 Light" w:eastAsia="等线 Light" w:cs="Times New Roman"/>
      <w:color w:val="0F4761"/>
    </w:rPr>
  </w:style>
  <w:style w:type="character" w:customStyle="1" w:styleId="20">
    <w:name w:val="标题 4 字符"/>
    <w:basedOn w:val="16"/>
    <w:link w:val="5"/>
    <w:semiHidden/>
    <w:uiPriority w:val="9"/>
    <w:rPr>
      <w:rFonts w:ascii="等线" w:hAnsi="等线" w:eastAsia="等线" w:cs="Times New Roman"/>
      <w:color w:val="0F4761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ascii="等线" w:hAnsi="等线" w:eastAsia="等线" w:cs="Times New Roman"/>
      <w:color w:val="0F4761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ascii="等线" w:hAnsi="等线" w:eastAsia="等线" w:cs="Times New Roman"/>
      <w:b/>
      <w:bCs/>
      <w:color w:val="0F4761"/>
    </w:rPr>
  </w:style>
  <w:style w:type="character" w:customStyle="1" w:styleId="23">
    <w:name w:val="标题 7 字符"/>
    <w:basedOn w:val="16"/>
    <w:link w:val="8"/>
    <w:semiHidden/>
    <w:uiPriority w:val="9"/>
    <w:rPr>
      <w:rFonts w:ascii="等线" w:hAnsi="等线" w:eastAsia="等线" w:cs="Times New Roman"/>
      <w:b/>
      <w:bCs/>
      <w:color w:val="595959"/>
    </w:rPr>
  </w:style>
  <w:style w:type="character" w:customStyle="1" w:styleId="24">
    <w:name w:val="标题 8 字符"/>
    <w:basedOn w:val="16"/>
    <w:link w:val="9"/>
    <w:semiHidden/>
    <w:uiPriority w:val="9"/>
    <w:rPr>
      <w:rFonts w:ascii="等线" w:hAnsi="等线" w:eastAsia="等线" w:cs="Times New Roman"/>
      <w:color w:val="595959"/>
    </w:rPr>
  </w:style>
  <w:style w:type="character" w:customStyle="1" w:styleId="25">
    <w:name w:val="标题 9 字符"/>
    <w:basedOn w:val="16"/>
    <w:link w:val="10"/>
    <w:semiHidden/>
    <w:uiPriority w:val="9"/>
    <w:rPr>
      <w:rFonts w:ascii="等线" w:hAnsi="等线" w:eastAsia="等线 Light" w:cs="Times New Roman"/>
      <w:color w:val="595959"/>
    </w:rPr>
  </w:style>
  <w:style w:type="character" w:customStyle="1" w:styleId="26">
    <w:name w:val="页脚 字符"/>
    <w:basedOn w:val="16"/>
    <w:link w:val="11"/>
    <w:uiPriority w:val="99"/>
    <w:rPr>
      <w:sz w:val="18"/>
      <w:szCs w:val="18"/>
    </w:rPr>
  </w:style>
  <w:style w:type="character" w:customStyle="1" w:styleId="27">
    <w:name w:val="页眉 字符"/>
    <w:basedOn w:val="16"/>
    <w:link w:val="12"/>
    <w:uiPriority w:val="99"/>
    <w:rPr>
      <w:sz w:val="18"/>
      <w:szCs w:val="18"/>
    </w:rPr>
  </w:style>
  <w:style w:type="character" w:customStyle="1" w:styleId="28">
    <w:name w:val="副标题 字符"/>
    <w:basedOn w:val="16"/>
    <w:link w:val="13"/>
    <w:uiPriority w:val="11"/>
    <w:rPr>
      <w:rFonts w:ascii="等线 Light" w:hAnsi="等线 Light" w:eastAsia="等线 Light" w:cs="Times New Roman"/>
      <w:color w:val="595959"/>
      <w:spacing w:val="15"/>
      <w:sz w:val="28"/>
      <w:szCs w:val="28"/>
    </w:rPr>
  </w:style>
  <w:style w:type="character" w:customStyle="1" w:styleId="29">
    <w:name w:val="标题 字符"/>
    <w:basedOn w:val="16"/>
    <w:link w:val="14"/>
    <w:uiPriority w:val="10"/>
    <w:rPr>
      <w:rFonts w:ascii="等线 Light" w:hAnsi="等线 Light" w:eastAsia="等线 Light" w:cs="Times New Roman"/>
      <w:color w:val="auto"/>
      <w:spacing w:val="-10"/>
      <w:kern w:val="28"/>
      <w:sz w:val="56"/>
      <w:szCs w:val="56"/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3F3F3F"/>
    </w:rPr>
  </w:style>
  <w:style w:type="character" w:customStyle="1" w:styleId="31">
    <w:name w:val="引用 字符"/>
    <w:basedOn w:val="16"/>
    <w:link w:val="30"/>
    <w:uiPriority w:val="29"/>
    <w:rPr>
      <w:i/>
      <w:iCs/>
      <w:color w:val="3F3F3F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6"/>
    <w:qFormat/>
    <w:uiPriority w:val="21"/>
    <w:rPr>
      <w:i/>
      <w:iCs/>
      <w:color w:val="0F4761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35">
    <w:name w:val="明显引用 字符"/>
    <w:basedOn w:val="16"/>
    <w:link w:val="34"/>
    <w:uiPriority w:val="30"/>
    <w:rPr>
      <w:i/>
      <w:iCs/>
      <w:color w:val="0F4761"/>
    </w:rPr>
  </w:style>
  <w:style w:type="character" w:customStyle="1" w:styleId="36">
    <w:name w:val="Intense Reference"/>
    <w:basedOn w:val="16"/>
    <w:qFormat/>
    <w:uiPriority w:val="32"/>
    <w:rPr>
      <w:b/>
      <w:bCs/>
      <w:smallCaps/>
      <w:color w:val="0F4761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1307</Words>
  <Characters>1358</Characters>
  <Lines>37</Lines>
  <Paragraphs>41</Paragraphs>
  <TotalTime>0</TotalTime>
  <ScaleCrop>false</ScaleCrop>
  <LinksUpToDate>false</LinksUpToDate>
  <CharactersWithSpaces>1371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2025-08-07T10:25:00Z</dcterms:created>
  <dc:creator>CLSKY-HJ02</dc:creator>
  <cp:lastModifiedBy>墨迹夏子</cp:lastModifiedBy>
  <cp:lastPrinted>2025-08-08T23:39:00Z</cp:lastPrinted>
  <dcterms:modified xsi:type="dcterms:W3CDTF">2025-08-08T09:57:38Z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eyJoZGlkIjoiZjg2ZDA1Yjk1YzBjYzNiNzk3NjlmZGViZWE0ZDVjMjAiLCJ1c2VySWQiOiIyMDM2NzQ2MDcifQ==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1D9AF61A4B68482599BD23B8933AF280_13</vt:lpwstr>
  </property>
</Properties>
</file>