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FE58">
      <w:pPr>
        <w:keepNext w:val="0"/>
        <w:keepLines w:val="0"/>
        <w:pageBreakBefore w:val="0"/>
        <w:widowControl w:val="0"/>
        <w:shd w:val="clear" w:color="auto" w:fill="auto"/>
        <w:kinsoku/>
        <w:wordWrap/>
        <w:overflowPunct/>
        <w:topLinePunct w:val="0"/>
        <w:bidi w:val="0"/>
        <w:spacing w:line="560" w:lineRule="exact"/>
        <w:ind w:firstLine="0" w:firstLineChars="0"/>
        <w:textAlignment w:val="auto"/>
        <w:rPr>
          <w:rFonts w:ascii="黑体" w:hAnsi="黑体" w:eastAsia="黑体" w:cs="Times New Roman"/>
          <w:color w:val="000000"/>
        </w:rPr>
      </w:pPr>
      <w:r>
        <w:rPr>
          <w:rFonts w:hint="eastAsia" w:ascii="黑体" w:hAnsi="黑体" w:eastAsia="黑体" w:cs="Times New Roman"/>
          <w:color w:val="000000"/>
          <w:sz w:val="32"/>
          <w:szCs w:val="32"/>
        </w:rPr>
        <w:t>附件</w:t>
      </w:r>
    </w:p>
    <w:p w14:paraId="0CD12CD8">
      <w:pPr>
        <w:keepNext w:val="0"/>
        <w:keepLines w:val="0"/>
        <w:pageBreakBefore w:val="0"/>
        <w:widowControl w:val="0"/>
        <w:shd w:val="clear" w:color="auto" w:fill="auto"/>
        <w:kinsoku/>
        <w:wordWrap/>
        <w:overflowPunct/>
        <w:topLinePunct w:val="0"/>
        <w:bidi w:val="0"/>
        <w:spacing w:line="560" w:lineRule="exact"/>
        <w:ind w:firstLine="640" w:firstLineChars="0"/>
        <w:jc w:val="left"/>
        <w:textAlignment w:val="auto"/>
        <w:rPr>
          <w:rFonts w:hint="eastAsia" w:ascii="黑体" w:hAnsi="黑体" w:eastAsia="黑体" w:cs="黑体"/>
          <w:color w:val="000000"/>
        </w:rPr>
      </w:pPr>
    </w:p>
    <w:p w14:paraId="61C0A3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第六批自治区科技成果转化中试研究基地名单</w:t>
      </w:r>
    </w:p>
    <w:p w14:paraId="2CEF1C5F">
      <w:pPr>
        <w:pStyle w:val="2"/>
        <w:rPr>
          <w:rFonts w:hint="eastAsia"/>
        </w:rPr>
      </w:pPr>
    </w:p>
    <w:tbl>
      <w:tblPr>
        <w:tblStyle w:val="7"/>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748"/>
        <w:gridCol w:w="4243"/>
        <w:gridCol w:w="1239"/>
      </w:tblGrid>
      <w:tr w14:paraId="57A5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415" w:type="pct"/>
            <w:noWrap w:val="0"/>
            <w:vAlign w:val="center"/>
          </w:tcPr>
          <w:p w14:paraId="5AAB370A">
            <w:pPr>
              <w:keepNext w:val="0"/>
              <w:keepLines w:val="0"/>
              <w:widowControl/>
              <w:suppressLineNumbers w:val="0"/>
              <w:shd w:val="clear" w:color="auto" w:fill="auto"/>
              <w:spacing w:line="240" w:lineRule="auto"/>
              <w:ind w:firstLine="0" w:firstLineChars="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530" w:type="pct"/>
            <w:noWrap w:val="0"/>
            <w:vAlign w:val="center"/>
          </w:tcPr>
          <w:p w14:paraId="1F0B42B0">
            <w:pPr>
              <w:keepNext w:val="0"/>
              <w:keepLines w:val="0"/>
              <w:widowControl/>
              <w:suppressLineNumbers w:val="0"/>
              <w:shd w:val="clear" w:color="auto" w:fill="auto"/>
              <w:spacing w:line="240" w:lineRule="auto"/>
              <w:ind w:firstLine="0" w:firstLineChars="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名称</w:t>
            </w:r>
          </w:p>
        </w:tc>
        <w:tc>
          <w:tcPr>
            <w:tcW w:w="2363" w:type="pct"/>
            <w:noWrap w:val="0"/>
            <w:vAlign w:val="center"/>
          </w:tcPr>
          <w:p w14:paraId="283C9085">
            <w:pPr>
              <w:keepNext w:val="0"/>
              <w:keepLines w:val="0"/>
              <w:widowControl/>
              <w:suppressLineNumbers w:val="0"/>
              <w:shd w:val="clear" w:color="auto" w:fill="auto"/>
              <w:spacing w:line="240" w:lineRule="auto"/>
              <w:ind w:firstLine="0" w:firstLineChars="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依托单位</w:t>
            </w:r>
          </w:p>
        </w:tc>
        <w:tc>
          <w:tcPr>
            <w:tcW w:w="690" w:type="pct"/>
            <w:noWrap w:val="0"/>
            <w:vAlign w:val="center"/>
          </w:tcPr>
          <w:p w14:paraId="0431DA8C">
            <w:pPr>
              <w:keepNext w:val="0"/>
              <w:keepLines w:val="0"/>
              <w:widowControl/>
              <w:suppressLineNumbers w:val="0"/>
              <w:shd w:val="clear" w:color="auto" w:fill="auto"/>
              <w:spacing w:line="240" w:lineRule="auto"/>
              <w:ind w:firstLine="0" w:firstLineChars="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地域</w:t>
            </w:r>
          </w:p>
        </w:tc>
      </w:tr>
      <w:tr w14:paraId="7465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0E74D8D2">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530" w:type="pct"/>
            <w:noWrap w:val="0"/>
            <w:vAlign w:val="center"/>
          </w:tcPr>
          <w:p w14:paraId="01E70734">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广西功能膜材料及制造装备科技成果转化中试研究基地</w:t>
            </w:r>
          </w:p>
        </w:tc>
        <w:tc>
          <w:tcPr>
            <w:tcW w:w="2363" w:type="pct"/>
            <w:noWrap w:val="0"/>
            <w:vAlign w:val="center"/>
          </w:tcPr>
          <w:p w14:paraId="48D393E6">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桂林电器科学研究院有限公司、桂林格莱斯科技有限公司、桂林电子科技大学、桂林赛盟检测技术有限公司</w:t>
            </w:r>
          </w:p>
        </w:tc>
        <w:tc>
          <w:tcPr>
            <w:tcW w:w="690" w:type="pct"/>
            <w:noWrap/>
            <w:vAlign w:val="center"/>
          </w:tcPr>
          <w:p w14:paraId="5DBE3756">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48D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7DF77E62">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530" w:type="pct"/>
            <w:noWrap w:val="0"/>
            <w:vAlign w:val="center"/>
          </w:tcPr>
          <w:p w14:paraId="5580AD6F">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广西新型显示技术科技成果转化中试研究基地</w:t>
            </w:r>
          </w:p>
        </w:tc>
        <w:tc>
          <w:tcPr>
            <w:tcW w:w="2363" w:type="pct"/>
            <w:noWrap w:val="0"/>
            <w:vAlign w:val="center"/>
          </w:tcPr>
          <w:p w14:paraId="1ADC3F56">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广西天山电子股份有限公司、桂林电子科技大学</w:t>
            </w:r>
          </w:p>
        </w:tc>
        <w:tc>
          <w:tcPr>
            <w:tcW w:w="690" w:type="pct"/>
            <w:noWrap/>
            <w:vAlign w:val="center"/>
          </w:tcPr>
          <w:p w14:paraId="0C3AE5CC">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钦州市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7D12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630DE22C">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530" w:type="pct"/>
            <w:noWrap w:val="0"/>
            <w:vAlign w:val="center"/>
          </w:tcPr>
          <w:p w14:paraId="0E90E4D5">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广西低空智能装备系统产业科技成果转化中试研究基地</w:t>
            </w:r>
          </w:p>
        </w:tc>
        <w:tc>
          <w:tcPr>
            <w:tcW w:w="2363" w:type="pct"/>
            <w:noWrap w:val="0"/>
            <w:vAlign w:val="center"/>
          </w:tcPr>
          <w:p w14:paraId="6FD23306">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桂林航天工业学院、航天时代飞鹏有限公司、广西产研院绿色低碳技术研究所有限公司、国营长虹机械厂、广西玉柴特种装备有限公司</w:t>
            </w:r>
          </w:p>
        </w:tc>
        <w:tc>
          <w:tcPr>
            <w:tcW w:w="690" w:type="pct"/>
            <w:noWrap/>
            <w:vAlign w:val="center"/>
          </w:tcPr>
          <w:p w14:paraId="7229F187">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桂林市</w:t>
            </w:r>
          </w:p>
        </w:tc>
      </w:tr>
      <w:tr w14:paraId="3213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08BAD40E">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530" w:type="pct"/>
            <w:noWrap w:val="0"/>
            <w:vAlign w:val="center"/>
          </w:tcPr>
          <w:p w14:paraId="2CF3787A">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广西贵金属绿色高效提取剂综合利用科技成果转化中试研究基地</w:t>
            </w:r>
          </w:p>
        </w:tc>
        <w:tc>
          <w:tcPr>
            <w:tcW w:w="2363" w:type="pct"/>
            <w:noWrap w:val="0"/>
            <w:vAlign w:val="center"/>
          </w:tcPr>
          <w:p w14:paraId="157A4C25">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广西森合高新科技股份有限公司、自然资源部天津海水淡化与综合利用研究所、广西大学、广西机电职业技术学院</w:t>
            </w:r>
          </w:p>
        </w:tc>
        <w:tc>
          <w:tcPr>
            <w:tcW w:w="690" w:type="pct"/>
            <w:noWrap/>
            <w:vAlign w:val="center"/>
          </w:tcPr>
          <w:p w14:paraId="70E67737">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4605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6F8030E3">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530" w:type="pct"/>
            <w:noWrap w:val="0"/>
            <w:vAlign w:val="center"/>
          </w:tcPr>
          <w:p w14:paraId="1DC9DBAC">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广西纳米陶瓷膜水处理技术科技成果转化中试研究基地</w:t>
            </w:r>
          </w:p>
        </w:tc>
        <w:tc>
          <w:tcPr>
            <w:tcW w:w="2363" w:type="pct"/>
            <w:noWrap w:val="0"/>
            <w:vAlign w:val="center"/>
          </w:tcPr>
          <w:p w14:paraId="3B487F7B">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广西碧清源环保投资有限公司、桂林理工大学、梧州学院</w:t>
            </w:r>
          </w:p>
        </w:tc>
        <w:tc>
          <w:tcPr>
            <w:tcW w:w="690" w:type="pct"/>
            <w:noWrap/>
            <w:vAlign w:val="center"/>
          </w:tcPr>
          <w:p w14:paraId="687D1651">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梧州市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2B1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3CD6DEF8">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530" w:type="pct"/>
            <w:noWrap w:val="0"/>
            <w:vAlign w:val="center"/>
          </w:tcPr>
          <w:p w14:paraId="1C30D5BF">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广西先进锰基新能源材料及传感器科技成果转化中试研究基地</w:t>
            </w:r>
          </w:p>
        </w:tc>
        <w:tc>
          <w:tcPr>
            <w:tcW w:w="2363" w:type="pct"/>
            <w:noWrap w:val="0"/>
            <w:vAlign w:val="center"/>
          </w:tcPr>
          <w:p w14:paraId="12F02BF9">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广西锰华新能源科技发展有限公司、桂林电子科技大学</w:t>
            </w:r>
          </w:p>
        </w:tc>
        <w:tc>
          <w:tcPr>
            <w:tcW w:w="690" w:type="pct"/>
            <w:noWrap/>
            <w:vAlign w:val="center"/>
          </w:tcPr>
          <w:p w14:paraId="5D5BA0F3">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钦州市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0733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2F991AE0">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530" w:type="pct"/>
            <w:noWrap w:val="0"/>
            <w:vAlign w:val="center"/>
          </w:tcPr>
          <w:p w14:paraId="568732C4">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广西建筑固废全再生低碳建材科技成果转化中试研究基地</w:t>
            </w:r>
          </w:p>
        </w:tc>
        <w:tc>
          <w:tcPr>
            <w:tcW w:w="2363" w:type="pct"/>
            <w:noWrap w:val="0"/>
            <w:vAlign w:val="center"/>
          </w:tcPr>
          <w:p w14:paraId="62E03DC9">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广西大学、广西青辉环保技术有限责任公司、南宁轨道交通建设集团有限公司、南宁学院</w:t>
            </w:r>
          </w:p>
        </w:tc>
        <w:tc>
          <w:tcPr>
            <w:tcW w:w="690" w:type="pct"/>
            <w:noWrap/>
            <w:vAlign w:val="center"/>
          </w:tcPr>
          <w:p w14:paraId="3C51D2EF">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77D6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1ADD504E">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530" w:type="pct"/>
            <w:noWrap w:val="0"/>
            <w:vAlign w:val="center"/>
          </w:tcPr>
          <w:p w14:paraId="60875704">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广西生物制造科技成果转化中试研究基地</w:t>
            </w:r>
          </w:p>
        </w:tc>
        <w:tc>
          <w:tcPr>
            <w:tcW w:w="2363" w:type="pct"/>
            <w:noWrap w:val="0"/>
            <w:vAlign w:val="center"/>
          </w:tcPr>
          <w:p w14:paraId="5DC549C8">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南宁汉和生物科技股份有限公司、广西产研院绿色低碳技术研究所有限公司、南宁高新产业建设开发集团有限公司、广西科学院、南宁师范大学</w:t>
            </w:r>
          </w:p>
        </w:tc>
        <w:tc>
          <w:tcPr>
            <w:tcW w:w="690" w:type="pct"/>
            <w:noWrap/>
            <w:vAlign w:val="center"/>
          </w:tcPr>
          <w:p w14:paraId="4AED1EEF">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2BA1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5" w:type="pct"/>
            <w:noWrap w:val="0"/>
            <w:vAlign w:val="center"/>
          </w:tcPr>
          <w:p w14:paraId="23804D28">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530" w:type="pct"/>
            <w:noWrap w:val="0"/>
            <w:vAlign w:val="center"/>
          </w:tcPr>
          <w:p w14:paraId="42B68FED">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广西高端铜基合金科技成果转化中试研究基地</w:t>
            </w:r>
          </w:p>
        </w:tc>
        <w:tc>
          <w:tcPr>
            <w:tcW w:w="2363" w:type="pct"/>
            <w:noWrap w:val="0"/>
            <w:vAlign w:val="center"/>
          </w:tcPr>
          <w:p w14:paraId="49EC644F">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桂林漓佳金属有限责任公司、桂林电子科技大学、广西海洋科学院、广西科聚新材料有限公司</w:t>
            </w:r>
          </w:p>
        </w:tc>
        <w:tc>
          <w:tcPr>
            <w:tcW w:w="690" w:type="pct"/>
            <w:noWrap/>
            <w:vAlign w:val="center"/>
          </w:tcPr>
          <w:p w14:paraId="28FF6089">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32F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15" w:type="pct"/>
            <w:noWrap w:val="0"/>
            <w:vAlign w:val="center"/>
          </w:tcPr>
          <w:p w14:paraId="005B142D">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530" w:type="pct"/>
            <w:noWrap w:val="0"/>
            <w:vAlign w:val="center"/>
          </w:tcPr>
          <w:p w14:paraId="7CE2BF64">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广西高端光学材料精密加工与新产品创制科技成果转化中试研究基地</w:t>
            </w:r>
          </w:p>
        </w:tc>
        <w:tc>
          <w:tcPr>
            <w:tcW w:w="2363" w:type="pct"/>
            <w:noWrap w:val="0"/>
            <w:vAlign w:val="center"/>
          </w:tcPr>
          <w:p w14:paraId="6D4B7310">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广西产研神光先进光学研究中心有限公司、南宁神光科技有限公司、广西产研院先进技术融合创新促进中心有限公司</w:t>
            </w:r>
          </w:p>
        </w:tc>
        <w:tc>
          <w:tcPr>
            <w:tcW w:w="690" w:type="pct"/>
            <w:noWrap/>
            <w:vAlign w:val="center"/>
          </w:tcPr>
          <w:p w14:paraId="051754F5">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24E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230E688D">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530" w:type="pct"/>
            <w:noWrap w:val="0"/>
            <w:vAlign w:val="center"/>
          </w:tcPr>
          <w:p w14:paraId="35DF0765">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广西超特高压新型电气装备科技成果转化中试研究基地</w:t>
            </w:r>
          </w:p>
        </w:tc>
        <w:tc>
          <w:tcPr>
            <w:tcW w:w="2363" w:type="pct"/>
            <w:noWrap w:val="0"/>
            <w:vAlign w:val="center"/>
          </w:tcPr>
          <w:p w14:paraId="148DDFD8">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中国南方电网有限责任公司超高压输电公司南宁局、广西大学、中国南方电网有限责任公司超高压输电公司百色局</w:t>
            </w:r>
          </w:p>
        </w:tc>
        <w:tc>
          <w:tcPr>
            <w:tcW w:w="690" w:type="pct"/>
            <w:noWrap/>
            <w:vAlign w:val="center"/>
          </w:tcPr>
          <w:p w14:paraId="1CBDB9DA">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百色市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65A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011D9998">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530" w:type="pct"/>
            <w:noWrap w:val="0"/>
            <w:vAlign w:val="center"/>
          </w:tcPr>
          <w:p w14:paraId="4F4AAD07">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广西绿色化工新材料科技成果转化中试研究基地</w:t>
            </w:r>
          </w:p>
        </w:tc>
        <w:tc>
          <w:tcPr>
            <w:tcW w:w="2363" w:type="pct"/>
            <w:noWrap w:val="0"/>
            <w:vAlign w:val="center"/>
          </w:tcPr>
          <w:p w14:paraId="1AD9CA57">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广西华谊能源化工有限公司、广西华谊新材料有限公司、广西华谊氯碱化工有限公司、广西大学、广西民族大学、北部湾大学</w:t>
            </w:r>
          </w:p>
        </w:tc>
        <w:tc>
          <w:tcPr>
            <w:tcW w:w="690" w:type="pct"/>
            <w:noWrap/>
            <w:vAlign w:val="center"/>
          </w:tcPr>
          <w:p w14:paraId="2DF65141">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钦州市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20B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54152FD0">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530" w:type="pct"/>
            <w:noWrap w:val="0"/>
            <w:vAlign w:val="center"/>
          </w:tcPr>
          <w:p w14:paraId="7ADDFAC7">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广西生物炭基储能材料科技成果转化中试研究基地</w:t>
            </w:r>
          </w:p>
        </w:tc>
        <w:tc>
          <w:tcPr>
            <w:tcW w:w="2363" w:type="pct"/>
            <w:noWrap w:val="0"/>
            <w:vAlign w:val="center"/>
          </w:tcPr>
          <w:p w14:paraId="4E7D2E0C">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凭祥华碳新能源科技有限公司、中南大学、桂林电子科技大学</w:t>
            </w:r>
          </w:p>
        </w:tc>
        <w:tc>
          <w:tcPr>
            <w:tcW w:w="690" w:type="pct"/>
            <w:noWrap/>
            <w:vAlign w:val="center"/>
          </w:tcPr>
          <w:p w14:paraId="14D4D995">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崇左市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193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06A0CEB5">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530" w:type="pct"/>
            <w:noWrap w:val="0"/>
            <w:vAlign w:val="center"/>
          </w:tcPr>
          <w:p w14:paraId="44B9E4E3">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广西便携式智能硬件与芯片科技成果转化中试研究基地</w:t>
            </w:r>
          </w:p>
        </w:tc>
        <w:tc>
          <w:tcPr>
            <w:tcW w:w="2363" w:type="pct"/>
            <w:noWrap w:val="0"/>
            <w:vAlign w:val="center"/>
          </w:tcPr>
          <w:p w14:paraId="43A31CE0">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广西师范大学、桂林飞宇科技股份有限公司、桂林微网互联信息技术有限公司、桂林市旗诚电子科技有限公司</w:t>
            </w:r>
          </w:p>
        </w:tc>
        <w:tc>
          <w:tcPr>
            <w:tcW w:w="690" w:type="pct"/>
            <w:noWrap/>
            <w:vAlign w:val="center"/>
          </w:tcPr>
          <w:p w14:paraId="113BE810">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桂林市</w:t>
            </w:r>
            <w:r>
              <w:rPr>
                <w:rFonts w:hint="eastAsia" w:ascii="Times New Roman" w:hAnsi="Times New Roman" w:cs="Times New Roman"/>
                <w:i w:val="0"/>
                <w:iCs w:val="0"/>
                <w:color w:val="000000"/>
                <w:kern w:val="0"/>
                <w:sz w:val="24"/>
                <w:szCs w:val="24"/>
                <w:u w:val="none"/>
                <w:lang w:val="en-US" w:eastAsia="zh-CN" w:bidi="ar"/>
              </w:rPr>
              <w:t xml:space="preserve"> </w:t>
            </w:r>
          </w:p>
        </w:tc>
      </w:tr>
      <w:tr w14:paraId="11AC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296218F1">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530" w:type="pct"/>
            <w:noWrap w:val="0"/>
            <w:vAlign w:val="center"/>
          </w:tcPr>
          <w:p w14:paraId="52D3BFB8">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广西红壤固碳保育科技成果转化中试研究基地</w:t>
            </w:r>
          </w:p>
        </w:tc>
        <w:tc>
          <w:tcPr>
            <w:tcW w:w="2363" w:type="pct"/>
            <w:noWrap w:val="0"/>
            <w:vAlign w:val="center"/>
          </w:tcPr>
          <w:p w14:paraId="4DCF6ED4">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广西壮族自治区农业科学院、广西格丰环保科技有限公司、广西桂平市冠元科技有限公司、广西桂平市西山茶文化发展有限公司</w:t>
            </w:r>
          </w:p>
        </w:tc>
        <w:tc>
          <w:tcPr>
            <w:tcW w:w="690" w:type="pct"/>
            <w:noWrap/>
            <w:vAlign w:val="center"/>
          </w:tcPr>
          <w:p w14:paraId="00A6DA0D">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南宁市</w:t>
            </w:r>
          </w:p>
        </w:tc>
      </w:tr>
      <w:tr w14:paraId="6C76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pct"/>
            <w:noWrap w:val="0"/>
            <w:vAlign w:val="center"/>
          </w:tcPr>
          <w:p w14:paraId="2FFF7F75">
            <w:pPr>
              <w:keepNext w:val="0"/>
              <w:keepLines w:val="0"/>
              <w:widowControl/>
              <w:suppressLineNumbers w:val="0"/>
              <w:shd w:val="clear" w:color="auto" w:fill="auto"/>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16</w:t>
            </w:r>
          </w:p>
        </w:tc>
        <w:tc>
          <w:tcPr>
            <w:tcW w:w="1530" w:type="pct"/>
            <w:noWrap w:val="0"/>
            <w:vAlign w:val="center"/>
          </w:tcPr>
          <w:p w14:paraId="32B22AE8">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广西光电材料与光通讯器件科技成果转化中试研究基地</w:t>
            </w:r>
          </w:p>
        </w:tc>
        <w:tc>
          <w:tcPr>
            <w:tcW w:w="2363" w:type="pct"/>
            <w:noWrap w:val="0"/>
            <w:vAlign w:val="center"/>
          </w:tcPr>
          <w:p w14:paraId="06EDE835">
            <w:pPr>
              <w:keepNext w:val="0"/>
              <w:keepLines w:val="0"/>
              <w:widowControl/>
              <w:suppressLineNumbers w:val="0"/>
              <w:shd w:val="clear" w:color="auto" w:fill="auto"/>
              <w:spacing w:line="240" w:lineRule="auto"/>
              <w:ind w:firstLine="0" w:firstLineChars="0"/>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桂林光隆科技集团股份有限公司、桂林光隆光学科技有限公司、桂林雷光科技有限公司、桂林理工大学、西安交通大学</w:t>
            </w:r>
          </w:p>
        </w:tc>
        <w:tc>
          <w:tcPr>
            <w:tcW w:w="690" w:type="pct"/>
            <w:noWrap/>
            <w:vAlign w:val="center"/>
          </w:tcPr>
          <w:p w14:paraId="16527111">
            <w:pPr>
              <w:keepNext w:val="0"/>
              <w:keepLines w:val="0"/>
              <w:widowControl/>
              <w:suppressLineNumbers w:val="0"/>
              <w:shd w:val="clear" w:color="auto" w:fill="auto"/>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桂林市</w:t>
            </w:r>
          </w:p>
        </w:tc>
      </w:tr>
    </w:tbl>
    <w:p w14:paraId="7B25B6FB">
      <w:pPr>
        <w:pStyle w:val="2"/>
        <w:spacing w:line="100" w:lineRule="exact"/>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2098" w:right="1531" w:bottom="1418" w:left="1531" w:header="851" w:footer="1418" w:gutter="0"/>
      <w:pgNumType w:fmt="decimal"/>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G Time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C9EC">
    <w:pPr>
      <w:pStyle w:val="4"/>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5E6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1215E6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AE94">
    <w:pPr>
      <w:pStyle w:val="4"/>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BA030">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06EBA030">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87F6923"/>
    <w:rsid w:val="0F4F3C33"/>
    <w:rsid w:val="1FFB6BB7"/>
    <w:rsid w:val="26BC7BDE"/>
    <w:rsid w:val="55625F0C"/>
    <w:rsid w:val="5AF35FEF"/>
    <w:rsid w:val="5CC44C22"/>
    <w:rsid w:val="5F2A78FD"/>
    <w:rsid w:val="642971E3"/>
    <w:rsid w:val="66C9548A"/>
    <w:rsid w:val="6D7F6622"/>
    <w:rsid w:val="75477E01"/>
    <w:rsid w:val="7BF713E3"/>
    <w:rsid w:val="BEFFCE19"/>
    <w:rsid w:val="DE5F22D3"/>
    <w:rsid w:val="F3EF5292"/>
    <w:rsid w:val="F7291EBD"/>
    <w:rsid w:val="FF7F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页眉 Char"/>
    <w:basedOn w:val="9"/>
    <w:link w:val="5"/>
    <w:qFormat/>
    <w:uiPriority w:val="99"/>
    <w:rPr>
      <w:kern w:val="2"/>
      <w:sz w:val="18"/>
      <w:szCs w:val="18"/>
    </w:rPr>
  </w:style>
  <w:style w:type="paragraph" w:customStyle="1" w:styleId="1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2</Pages>
  <Words>1544</Words>
  <Characters>1572</Characters>
  <Lines>1</Lines>
  <Paragraphs>1</Paragraphs>
  <TotalTime>5.33333333333333</TotalTime>
  <ScaleCrop>false</ScaleCrop>
  <LinksUpToDate>false</LinksUpToDate>
  <CharactersWithSpaces>1607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墨迹夏子</cp:lastModifiedBy>
  <cp:lastPrinted>2020-06-03T18:53:00Z</cp:lastPrinted>
  <dcterms:modified xsi:type="dcterms:W3CDTF">2025-10-17T08:08:38Z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412A2C273E834B59A3227697C91E1AC0_13</vt:lpwstr>
  </property>
</Properties>
</file>