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EFBC0">
      <w:pPr>
        <w:spacing w:line="560" w:lineRule="exact"/>
        <w:rPr>
          <w:rFonts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</w:p>
    <w:p w14:paraId="07A779FA">
      <w:pPr>
        <w:spacing w:line="560" w:lineRule="exact"/>
        <w:rPr>
          <w:rFonts w:eastAsia="仿宋_GB2312"/>
          <w:kern w:val="0"/>
          <w:sz w:val="32"/>
          <w:szCs w:val="32"/>
        </w:rPr>
      </w:pPr>
    </w:p>
    <w:p w14:paraId="1712515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拟通过整改验收平台名单</w:t>
      </w:r>
    </w:p>
    <w:p w14:paraId="49861717">
      <w:pPr>
        <w:pStyle w:val="11"/>
        <w:spacing w:line="560" w:lineRule="exact"/>
      </w:pPr>
    </w:p>
    <w:tbl>
      <w:tblPr>
        <w:tblStyle w:val="9"/>
        <w:tblW w:w="492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5"/>
        <w:gridCol w:w="7136"/>
        <w:gridCol w:w="5503"/>
      </w:tblGrid>
      <w:tr w14:paraId="0D16D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C3080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673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野外站名称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CD6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依托单位及共建单位</w:t>
            </w:r>
          </w:p>
        </w:tc>
      </w:tr>
      <w:tr w14:paraId="797E0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2C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A5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广西糖尿病系统医学重点实验室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777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桂林医科大学</w:t>
            </w:r>
          </w:p>
        </w:tc>
      </w:tr>
      <w:tr w14:paraId="72F73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E1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08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广西地中海贫血防治重点实验室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731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广西医科大学</w:t>
            </w:r>
          </w:p>
        </w:tc>
      </w:tr>
      <w:tr w14:paraId="39E6D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6A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4BB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广西红树林保护与利用重点实验室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56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广西海洋科学院</w:t>
            </w:r>
          </w:p>
        </w:tc>
      </w:tr>
      <w:tr w14:paraId="7E2D4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6878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C5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广西碳酸钙资源综合利用重点实验室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385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贺州学院</w:t>
            </w:r>
          </w:p>
        </w:tc>
      </w:tr>
      <w:tr w14:paraId="178BE2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311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432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广西病毒性肝炎防治研究重点实验室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2AB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广西壮族自治区疾病预防控制中心</w:t>
            </w:r>
          </w:p>
        </w:tc>
      </w:tr>
      <w:tr w14:paraId="43BB8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48B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53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广西壮族自治区应用数学中心（广西大学）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1A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广西大学</w:t>
            </w:r>
          </w:p>
        </w:tc>
      </w:tr>
    </w:tbl>
    <w:p w14:paraId="1A4A17AC"/>
    <w:p w14:paraId="43664B2A"/>
    <w:sectPr>
      <w:footerReference r:id="rId3" w:type="default"/>
      <w:pgSz w:w="16838" w:h="11906" w:orient="landscape"/>
      <w:pgMar w:top="2098" w:right="1531" w:bottom="1418" w:left="1531" w:header="851" w:footer="1418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DEDDD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79B3E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279B3E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76CB1"/>
    <w:rsid w:val="2F9DE17C"/>
    <w:rsid w:val="3DDFB6D4"/>
    <w:rsid w:val="3EAB0813"/>
    <w:rsid w:val="4FEDF156"/>
    <w:rsid w:val="6FDB84AE"/>
    <w:rsid w:val="AE7F4E10"/>
    <w:rsid w:val="D7FB1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 w:line="560" w:lineRule="exact"/>
      <w:ind w:left="0" w:right="0"/>
      <w:jc w:val="both"/>
    </w:pPr>
    <w:rPr>
      <w:rFonts w:hint="eastAsia" w:ascii="宋体" w:hAnsi="Courier New" w:eastAsia="仿宋_GB2312" w:cs="Times New Roman"/>
      <w:kern w:val="0"/>
      <w:sz w:val="20"/>
      <w:szCs w:val="21"/>
      <w:lang w:val="en-US" w:eastAsia="zh-CN" w:bidi="ar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8">
    <w:name w:val="Body Text First Indent"/>
    <w:basedOn w:val="3"/>
    <w:next w:val="4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14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481</Characters>
  <Lines>0</Lines>
  <Paragraphs>0</Paragraphs>
  <TotalTime>13</TotalTime>
  <ScaleCrop>false</ScaleCrop>
  <LinksUpToDate>false</LinksUpToDate>
  <CharactersWithSpaces>481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墨迹夏子</cp:lastModifiedBy>
  <cp:lastPrinted>2026-01-23T18:00:22Z</cp:lastPrinted>
  <dcterms:modified xsi:type="dcterms:W3CDTF">2026-01-23T10:39:50Z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628340D13E604684964F4B1E818D367E_13</vt:lpwstr>
  </property>
</Properties>
</file>