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218" w:rightChars="-104"/>
        <w:rPr>
          <w:rFonts w:ascii="仿宋" w:hAnsi="仿宋" w:eastAsia="仿宋"/>
          <w:sz w:val="44"/>
          <w:szCs w:val="44"/>
        </w:rPr>
      </w:pPr>
    </w:p>
    <w:p>
      <w:pPr>
        <w:adjustRightInd w:val="0"/>
        <w:snapToGrid w:val="0"/>
        <w:spacing w:line="600" w:lineRule="exact"/>
        <w:ind w:right="-218" w:rightChars="-104"/>
        <w:rPr>
          <w:rFonts w:ascii="仿宋" w:hAnsi="仿宋" w:eastAsia="仿宋"/>
          <w:sz w:val="44"/>
          <w:szCs w:val="44"/>
        </w:rPr>
      </w:pPr>
    </w:p>
    <w:p>
      <w:pPr>
        <w:adjustRightInd w:val="0"/>
        <w:snapToGrid w:val="0"/>
        <w:spacing w:line="600" w:lineRule="exact"/>
        <w:ind w:right="-218" w:rightChars="-104"/>
        <w:rPr>
          <w:rFonts w:ascii="仿宋" w:hAnsi="仿宋" w:eastAsia="仿宋"/>
          <w:sz w:val="52"/>
          <w:szCs w:val="52"/>
        </w:rPr>
      </w:pPr>
    </w:p>
    <w:p>
      <w:pPr>
        <w:tabs>
          <w:tab w:val="left" w:pos="2030"/>
        </w:tabs>
        <w:adjustRightInd w:val="0"/>
        <w:snapToGrid w:val="0"/>
        <w:spacing w:line="600" w:lineRule="exact"/>
        <w:ind w:right="-218" w:rightChars="-104"/>
        <w:rPr>
          <w:rFonts w:ascii="仿宋" w:hAnsi="仿宋" w:eastAsia="仿宋"/>
          <w:sz w:val="52"/>
          <w:szCs w:val="52"/>
        </w:rPr>
      </w:pPr>
      <w:r>
        <w:rPr>
          <w:rFonts w:hint="eastAsia" w:ascii="仿宋" w:hAnsi="仿宋" w:eastAsia="仿宋"/>
          <w:sz w:val="52"/>
          <w:szCs w:val="52"/>
        </w:rPr>
        <w:tab/>
      </w:r>
    </w:p>
    <w:p>
      <w:pPr>
        <w:adjustRightInd w:val="0"/>
        <w:snapToGrid w:val="0"/>
        <w:spacing w:line="600" w:lineRule="exact"/>
        <w:ind w:right="-218" w:rightChars="-104"/>
        <w:rPr>
          <w:rFonts w:ascii="仿宋" w:hAnsi="仿宋" w:eastAsia="仿宋"/>
          <w:sz w:val="52"/>
          <w:szCs w:val="52"/>
        </w:rPr>
      </w:pPr>
    </w:p>
    <w:p>
      <w:pPr>
        <w:adjustRightInd w:val="0"/>
        <w:snapToGrid w:val="0"/>
        <w:spacing w:line="900" w:lineRule="exact"/>
        <w:ind w:right="-218" w:rightChars="-104"/>
        <w:rPr>
          <w:rFonts w:ascii="宋体" w:hAnsi="宋体"/>
          <w:sz w:val="72"/>
          <w:szCs w:val="72"/>
        </w:rPr>
      </w:pPr>
    </w:p>
    <w:p>
      <w:pPr>
        <w:adjustRightInd w:val="0"/>
        <w:snapToGrid w:val="0"/>
        <w:spacing w:line="900" w:lineRule="exact"/>
        <w:ind w:right="-218" w:rightChars="-104"/>
        <w:jc w:val="center"/>
        <w:rPr>
          <w:rFonts w:ascii="宋体" w:hAnsi="宋体"/>
          <w:sz w:val="72"/>
          <w:szCs w:val="72"/>
        </w:rPr>
      </w:pPr>
      <w:r>
        <w:rPr>
          <w:rFonts w:hint="eastAsia" w:ascii="宋体" w:hAnsi="宋体"/>
          <w:sz w:val="72"/>
          <w:szCs w:val="72"/>
        </w:rPr>
        <w:t>广西科学院应用物理研究所</w:t>
      </w:r>
    </w:p>
    <w:p>
      <w:pPr>
        <w:adjustRightInd w:val="0"/>
        <w:snapToGrid w:val="0"/>
        <w:spacing w:line="900" w:lineRule="exact"/>
        <w:ind w:right="-218" w:rightChars="-104"/>
        <w:jc w:val="center"/>
        <w:rPr>
          <w:rFonts w:ascii="宋体" w:hAnsi="宋体"/>
          <w:sz w:val="72"/>
          <w:szCs w:val="72"/>
        </w:rPr>
      </w:pPr>
      <w:r>
        <w:rPr>
          <w:rFonts w:hint="eastAsia" w:ascii="宋体" w:hAnsi="宋体"/>
          <w:sz w:val="72"/>
          <w:szCs w:val="72"/>
        </w:rPr>
        <w:t>2022年部门预算公开</w:t>
      </w:r>
    </w:p>
    <w:p>
      <w:pPr>
        <w:adjustRightInd w:val="0"/>
        <w:snapToGrid w:val="0"/>
        <w:spacing w:line="600" w:lineRule="exact"/>
        <w:ind w:right="-218" w:rightChars="-104"/>
        <w:jc w:val="center"/>
        <w:rPr>
          <w:rFonts w:ascii="宋体" w:hAnsi="宋体"/>
          <w:b/>
          <w:sz w:val="52"/>
          <w:szCs w:val="52"/>
        </w:rPr>
      </w:pPr>
    </w:p>
    <w:p>
      <w:pPr>
        <w:adjustRightInd w:val="0"/>
        <w:snapToGrid w:val="0"/>
        <w:spacing w:line="600" w:lineRule="exact"/>
        <w:ind w:right="-218" w:rightChars="-104"/>
        <w:jc w:val="center"/>
        <w:rPr>
          <w:rFonts w:ascii="宋体" w:hAnsi="宋体"/>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宋体" w:hAnsi="宋体"/>
          <w:b/>
          <w:sz w:val="52"/>
          <w:szCs w:val="52"/>
        </w:rPr>
      </w:pPr>
    </w:p>
    <w:p>
      <w:pPr>
        <w:adjustRightInd w:val="0"/>
        <w:snapToGrid w:val="0"/>
        <w:spacing w:line="600" w:lineRule="exact"/>
        <w:ind w:right="-218" w:rightChars="-104"/>
        <w:jc w:val="center"/>
        <w:rPr>
          <w:rFonts w:ascii="宋体" w:hAnsi="宋体"/>
          <w:sz w:val="44"/>
          <w:szCs w:val="44"/>
        </w:rPr>
      </w:pPr>
      <w:r>
        <w:rPr>
          <w:rFonts w:hint="eastAsia" w:ascii="宋体" w:hAnsi="宋体"/>
          <w:sz w:val="44"/>
          <w:szCs w:val="44"/>
        </w:rPr>
        <w:t>二○二二年三月</w:t>
      </w:r>
    </w:p>
    <w:p>
      <w:pPr>
        <w:adjustRightInd w:val="0"/>
        <w:snapToGrid w:val="0"/>
        <w:spacing w:line="600" w:lineRule="exact"/>
        <w:ind w:right="-218" w:rightChars="-104"/>
        <w:jc w:val="center"/>
        <w:rPr>
          <w:rFonts w:ascii="宋体" w:hAnsi="宋体"/>
          <w:sz w:val="52"/>
          <w:szCs w:val="52"/>
        </w:rPr>
      </w:pPr>
    </w:p>
    <w:p>
      <w:pPr>
        <w:adjustRightInd w:val="0"/>
        <w:snapToGrid w:val="0"/>
        <w:spacing w:line="600" w:lineRule="exact"/>
        <w:ind w:right="-218" w:rightChars="-104"/>
        <w:jc w:val="center"/>
        <w:rPr>
          <w:rFonts w:ascii="宋体" w:hAnsi="宋体"/>
          <w:sz w:val="52"/>
          <w:szCs w:val="52"/>
        </w:rPr>
        <w:sectPr>
          <w:footerReference r:id="rId3" w:type="default"/>
          <w:pgSz w:w="11906" w:h="16838"/>
          <w:pgMar w:top="1440" w:right="1440" w:bottom="1440" w:left="1440" w:header="851" w:footer="992" w:gutter="0"/>
          <w:pgNumType w:fmt="numberInDash"/>
          <w:cols w:space="720" w:num="1"/>
        </w:sectPr>
      </w:pPr>
    </w:p>
    <w:p>
      <w:pPr>
        <w:adjustRightInd w:val="0"/>
        <w:snapToGrid w:val="0"/>
        <w:spacing w:line="600" w:lineRule="exact"/>
        <w:ind w:right="-218" w:rightChars="-104"/>
        <w:jc w:val="center"/>
        <w:rPr>
          <w:rFonts w:ascii="宋体" w:hAnsi="宋体"/>
          <w:b/>
          <w:sz w:val="52"/>
          <w:szCs w:val="52"/>
        </w:rPr>
      </w:pPr>
    </w:p>
    <w:p>
      <w:pPr>
        <w:keepNext/>
        <w:keepLines/>
        <w:widowControl/>
        <w:spacing w:before="480" w:line="276" w:lineRule="auto"/>
        <w:jc w:val="center"/>
        <w:rPr>
          <w:rFonts w:ascii="宋体" w:hAnsi="宋体"/>
          <w:b/>
          <w:bCs/>
          <w:kern w:val="0"/>
          <w:sz w:val="44"/>
          <w:szCs w:val="44"/>
        </w:rPr>
      </w:pPr>
      <w:r>
        <w:rPr>
          <w:rFonts w:hint="eastAsia" w:ascii="宋体" w:hAnsi="宋体"/>
          <w:b/>
          <w:bCs/>
          <w:kern w:val="0"/>
          <w:sz w:val="44"/>
          <w:szCs w:val="44"/>
          <w:lang w:val="zh-CN"/>
        </w:rPr>
        <w:t>目录</w:t>
      </w:r>
    </w:p>
    <w:p>
      <w:pPr>
        <w:pStyle w:val="4"/>
        <w:tabs>
          <w:tab w:val="right" w:leader="dot" w:pos="9016"/>
        </w:tabs>
        <w:spacing w:beforeLines="50"/>
        <w:rPr>
          <w:rFonts w:ascii="宋体" w:hAnsi="宋体"/>
          <w:b/>
          <w:sz w:val="28"/>
          <w:szCs w:val="28"/>
        </w:rPr>
      </w:pPr>
      <w:r>
        <w:rPr>
          <w:rFonts w:hint="eastAsia" w:ascii="宋体" w:hAnsi="宋体"/>
          <w:b/>
          <w:kern w:val="0"/>
          <w:sz w:val="28"/>
          <w:szCs w:val="28"/>
        </w:rPr>
        <w:fldChar w:fldCharType="begin"/>
      </w:r>
      <w:r>
        <w:rPr>
          <w:rFonts w:hint="eastAsia" w:ascii="宋体" w:hAnsi="宋体"/>
          <w:b/>
          <w:kern w:val="0"/>
          <w:sz w:val="28"/>
          <w:szCs w:val="28"/>
        </w:rPr>
        <w:instrText xml:space="preserve"> TOC \o "1-3" \h \z \u </w:instrText>
      </w:r>
      <w:r>
        <w:rPr>
          <w:rFonts w:hint="eastAsia" w:ascii="宋体" w:hAnsi="宋体"/>
          <w:b/>
          <w:kern w:val="0"/>
          <w:sz w:val="28"/>
          <w:szCs w:val="28"/>
        </w:rPr>
        <w:fldChar w:fldCharType="separate"/>
      </w:r>
      <w:r>
        <w:fldChar w:fldCharType="begin"/>
      </w:r>
      <w:r>
        <w:instrText xml:space="preserve"> HYPERLINK \l "_Toc32222062" </w:instrText>
      </w:r>
      <w:r>
        <w:fldChar w:fldCharType="separate"/>
      </w:r>
      <w:r>
        <w:rPr>
          <w:rStyle w:val="7"/>
          <w:rFonts w:hint="eastAsia" w:ascii="宋体" w:hAnsi="宋体" w:cs="黑体"/>
          <w:b/>
          <w:bCs/>
          <w:sz w:val="28"/>
          <w:szCs w:val="28"/>
        </w:rPr>
        <w:t>一、部门概况</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_Toc32222062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"_Toc32222063" </w:instrText>
      </w:r>
      <w:r>
        <w:fldChar w:fldCharType="separate"/>
      </w:r>
      <w:r>
        <w:rPr>
          <w:rStyle w:val="7"/>
          <w:rFonts w:hint="eastAsia" w:ascii="宋体" w:hAnsi="宋体"/>
          <w:b/>
          <w:bCs/>
          <w:kern w:val="44"/>
          <w:sz w:val="28"/>
          <w:szCs w:val="28"/>
        </w:rPr>
        <w:t>（一）主要职能</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_Toc32222063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"_Toc32222064" </w:instrText>
      </w:r>
      <w:r>
        <w:fldChar w:fldCharType="separate"/>
      </w:r>
      <w:r>
        <w:rPr>
          <w:rStyle w:val="7"/>
          <w:rFonts w:hint="eastAsia" w:ascii="宋体" w:hAnsi="宋体"/>
          <w:b/>
          <w:bCs/>
          <w:kern w:val="44"/>
          <w:sz w:val="28"/>
          <w:szCs w:val="28"/>
        </w:rPr>
        <w:t>（二）机构设置情况</w:t>
      </w:r>
      <w:r>
        <w:rPr>
          <w:rFonts w:ascii="宋体" w:hAnsi="宋体"/>
          <w:b/>
          <w:sz w:val="28"/>
          <w:szCs w:val="28"/>
        </w:rPr>
        <w:tab/>
      </w:r>
      <w:r>
        <w:rPr>
          <w:rFonts w:hint="eastAsia" w:ascii="宋体" w:hAnsi="宋体"/>
          <w:b/>
          <w:sz w:val="28"/>
          <w:szCs w:val="28"/>
        </w:rPr>
        <w:t>-3-</w:t>
      </w:r>
      <w:r>
        <w:rPr>
          <w:rFonts w:hint="eastAsia"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"_Toc32222065" </w:instrText>
      </w:r>
      <w:r>
        <w:fldChar w:fldCharType="separate"/>
      </w:r>
      <w:r>
        <w:rPr>
          <w:rStyle w:val="7"/>
          <w:rFonts w:hint="eastAsia" w:ascii="宋体" w:hAnsi="宋体" w:cs="黑体"/>
          <w:b/>
          <w:bCs/>
          <w:sz w:val="28"/>
          <w:szCs w:val="28"/>
        </w:rPr>
        <w:t>二、</w:t>
      </w:r>
      <w:r>
        <w:rPr>
          <w:rStyle w:val="7"/>
          <w:rFonts w:ascii="宋体" w:hAnsi="宋体" w:cs="黑体"/>
          <w:b/>
          <w:bCs/>
          <w:sz w:val="28"/>
          <w:szCs w:val="28"/>
        </w:rPr>
        <w:t>202</w:t>
      </w:r>
      <w:r>
        <w:rPr>
          <w:rStyle w:val="7"/>
          <w:rFonts w:hint="eastAsia" w:ascii="宋体" w:hAnsi="宋体" w:cs="黑体"/>
          <w:b/>
          <w:bCs/>
          <w:sz w:val="28"/>
          <w:szCs w:val="28"/>
        </w:rPr>
        <w:t>1年部门预算报表</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_Toc32222065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"_Toc32222066" </w:instrText>
      </w:r>
      <w:r>
        <w:fldChar w:fldCharType="separate"/>
      </w:r>
      <w:r>
        <w:rPr>
          <w:rStyle w:val="7"/>
          <w:rFonts w:hint="eastAsia" w:ascii="宋体" w:hAnsi="宋体"/>
          <w:b/>
          <w:bCs/>
          <w:kern w:val="44"/>
          <w:sz w:val="28"/>
          <w:szCs w:val="28"/>
        </w:rPr>
        <w:t>（一）部门收支总体情况表</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_Toc32222066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"_Toc32222067" </w:instrText>
      </w:r>
      <w:r>
        <w:fldChar w:fldCharType="separate"/>
      </w:r>
      <w:r>
        <w:rPr>
          <w:rStyle w:val="7"/>
          <w:rFonts w:hint="eastAsia" w:ascii="宋体" w:hAnsi="宋体"/>
          <w:b/>
          <w:bCs/>
          <w:kern w:val="44"/>
          <w:sz w:val="28"/>
          <w:szCs w:val="28"/>
        </w:rPr>
        <w:t>（二）部门收入总体情况表</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_Toc32222067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"_Toc32222068" </w:instrText>
      </w:r>
      <w:r>
        <w:fldChar w:fldCharType="separate"/>
      </w:r>
      <w:r>
        <w:rPr>
          <w:rStyle w:val="7"/>
          <w:rFonts w:hint="eastAsia" w:ascii="宋体" w:hAnsi="宋体"/>
          <w:b/>
          <w:bCs/>
          <w:kern w:val="44"/>
          <w:sz w:val="28"/>
          <w:szCs w:val="28"/>
        </w:rPr>
        <w:t>（三）部门支出总体情况表</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_Toc32222068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"_Toc32222069" </w:instrText>
      </w:r>
      <w:r>
        <w:fldChar w:fldCharType="separate"/>
      </w:r>
      <w:r>
        <w:rPr>
          <w:rStyle w:val="7"/>
          <w:rFonts w:hint="eastAsia" w:ascii="宋体" w:hAnsi="宋体"/>
          <w:b/>
          <w:bCs/>
          <w:kern w:val="44"/>
          <w:sz w:val="28"/>
          <w:szCs w:val="28"/>
        </w:rPr>
        <w:t>（四）财政拨款收支总体情况表</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_Toc32222069 \h </w:instrText>
      </w:r>
      <w:r>
        <w:rPr>
          <w:rFonts w:ascii="宋体" w:hAnsi="宋体"/>
          <w:b/>
          <w:sz w:val="28"/>
          <w:szCs w:val="28"/>
        </w:rPr>
        <w:fldChar w:fldCharType="separate"/>
      </w:r>
      <w:r>
        <w:rPr>
          <w:rFonts w:ascii="宋体" w:hAnsi="宋体"/>
          <w:b/>
          <w:sz w:val="28"/>
          <w:szCs w:val="28"/>
        </w:rPr>
        <w:t>4</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"_Toc32222070" </w:instrText>
      </w:r>
      <w:r>
        <w:fldChar w:fldCharType="separate"/>
      </w:r>
      <w:r>
        <w:rPr>
          <w:rStyle w:val="7"/>
          <w:rFonts w:hint="eastAsia" w:ascii="宋体" w:hAnsi="宋体"/>
          <w:b/>
          <w:bCs/>
          <w:kern w:val="44"/>
          <w:sz w:val="28"/>
          <w:szCs w:val="28"/>
        </w:rPr>
        <w:t>（五）一般公共预算支出情况表</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_Toc32222070 \h </w:instrText>
      </w:r>
      <w:r>
        <w:rPr>
          <w:rFonts w:ascii="宋体" w:hAnsi="宋体"/>
          <w:b/>
          <w:sz w:val="28"/>
          <w:szCs w:val="28"/>
        </w:rPr>
        <w:fldChar w:fldCharType="separate"/>
      </w:r>
      <w:r>
        <w:rPr>
          <w:rFonts w:ascii="宋体" w:hAnsi="宋体"/>
          <w:b/>
          <w:sz w:val="28"/>
          <w:szCs w:val="28"/>
        </w:rPr>
        <w:t>4</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"_Toc32222071" </w:instrText>
      </w:r>
      <w:r>
        <w:fldChar w:fldCharType="separate"/>
      </w:r>
      <w:r>
        <w:rPr>
          <w:rStyle w:val="7"/>
          <w:rFonts w:hint="eastAsia" w:ascii="宋体" w:hAnsi="宋体"/>
          <w:b/>
          <w:bCs/>
          <w:kern w:val="44"/>
          <w:sz w:val="28"/>
          <w:szCs w:val="28"/>
        </w:rPr>
        <w:t>（六）一般公共预算基本支出情况表</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_Toc32222071 \h </w:instrText>
      </w:r>
      <w:r>
        <w:rPr>
          <w:rFonts w:ascii="宋体" w:hAnsi="宋体"/>
          <w:b/>
          <w:sz w:val="28"/>
          <w:szCs w:val="28"/>
        </w:rPr>
        <w:fldChar w:fldCharType="separate"/>
      </w:r>
      <w:r>
        <w:rPr>
          <w:rFonts w:ascii="宋体" w:hAnsi="宋体"/>
          <w:b/>
          <w:sz w:val="28"/>
          <w:szCs w:val="28"/>
        </w:rPr>
        <w:t>4</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"_Toc32222072" </w:instrText>
      </w:r>
      <w:r>
        <w:fldChar w:fldCharType="separate"/>
      </w:r>
      <w:r>
        <w:rPr>
          <w:rStyle w:val="7"/>
          <w:rFonts w:hint="eastAsia" w:ascii="宋体" w:hAnsi="宋体"/>
          <w:b/>
          <w:bCs/>
          <w:kern w:val="44"/>
          <w:sz w:val="28"/>
          <w:szCs w:val="28"/>
        </w:rPr>
        <w:t>（七）一般公共预算“三公”经费支出情况表</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_Toc32222072 \h </w:instrText>
      </w:r>
      <w:r>
        <w:rPr>
          <w:rFonts w:ascii="宋体" w:hAnsi="宋体"/>
          <w:b/>
          <w:sz w:val="28"/>
          <w:szCs w:val="28"/>
        </w:rPr>
        <w:fldChar w:fldCharType="separate"/>
      </w:r>
      <w:r>
        <w:rPr>
          <w:rFonts w:ascii="宋体" w:hAnsi="宋体"/>
          <w:b/>
          <w:sz w:val="28"/>
          <w:szCs w:val="28"/>
        </w:rPr>
        <w:t>4</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"_Toc32222073" </w:instrText>
      </w:r>
      <w:r>
        <w:fldChar w:fldCharType="separate"/>
      </w:r>
      <w:r>
        <w:rPr>
          <w:rStyle w:val="7"/>
          <w:rFonts w:hint="eastAsia" w:ascii="宋体" w:hAnsi="宋体"/>
          <w:b/>
          <w:bCs/>
          <w:kern w:val="44"/>
          <w:sz w:val="28"/>
          <w:szCs w:val="28"/>
        </w:rPr>
        <w:t>（八）政府性基金预算支出情况表</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_Toc32222073 \h </w:instrText>
      </w:r>
      <w:r>
        <w:rPr>
          <w:rFonts w:ascii="宋体" w:hAnsi="宋体"/>
          <w:b/>
          <w:sz w:val="28"/>
          <w:szCs w:val="28"/>
        </w:rPr>
        <w:fldChar w:fldCharType="separate"/>
      </w:r>
      <w:r>
        <w:rPr>
          <w:rFonts w:ascii="宋体" w:hAnsi="宋体"/>
          <w:b/>
          <w:sz w:val="28"/>
          <w:szCs w:val="28"/>
        </w:rPr>
        <w:t>4</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"_Toc32222074" </w:instrText>
      </w:r>
      <w:r>
        <w:fldChar w:fldCharType="separate"/>
      </w:r>
      <w:r>
        <w:rPr>
          <w:rStyle w:val="7"/>
          <w:rFonts w:hint="eastAsia" w:ascii="宋体" w:hAnsi="宋体" w:cs="黑体"/>
          <w:b/>
          <w:bCs/>
          <w:sz w:val="28"/>
          <w:szCs w:val="28"/>
        </w:rPr>
        <w:t>三、2021年部门预算情况说明</w:t>
      </w:r>
      <w:r>
        <w:rPr>
          <w:rFonts w:ascii="宋体" w:hAnsi="宋体"/>
          <w:b/>
          <w:sz w:val="28"/>
          <w:szCs w:val="28"/>
        </w:rPr>
        <w:tab/>
      </w:r>
      <w:r>
        <w:rPr>
          <w:rFonts w:hint="eastAsia" w:ascii="宋体" w:hAnsi="宋体"/>
          <w:b/>
          <w:sz w:val="28"/>
          <w:szCs w:val="28"/>
        </w:rPr>
        <w:t>-4-</w:t>
      </w:r>
      <w:r>
        <w:rPr>
          <w:rFonts w:hint="eastAsia"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"_Toc32222075" </w:instrText>
      </w:r>
      <w:r>
        <w:fldChar w:fldCharType="separate"/>
      </w:r>
      <w:r>
        <w:rPr>
          <w:rStyle w:val="7"/>
          <w:rFonts w:hint="eastAsia" w:ascii="宋体" w:hAnsi="宋体"/>
          <w:b/>
          <w:bCs/>
          <w:kern w:val="44"/>
          <w:sz w:val="28"/>
          <w:szCs w:val="28"/>
        </w:rPr>
        <w:t>（一）部门收支预算情况说明</w:t>
      </w:r>
      <w:r>
        <w:rPr>
          <w:rFonts w:ascii="宋体" w:hAnsi="宋体"/>
          <w:b/>
          <w:sz w:val="28"/>
          <w:szCs w:val="28"/>
        </w:rPr>
        <w:tab/>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"_Toc32222076" </w:instrText>
      </w:r>
      <w:r>
        <w:fldChar w:fldCharType="separate"/>
      </w:r>
      <w:r>
        <w:rPr>
          <w:rStyle w:val="7"/>
          <w:rFonts w:hint="eastAsia" w:ascii="宋体" w:hAnsi="宋体"/>
          <w:b/>
          <w:bCs/>
          <w:kern w:val="44"/>
          <w:sz w:val="28"/>
          <w:szCs w:val="28"/>
        </w:rPr>
        <w:t>（二）部门收入预算情况说明</w:t>
      </w:r>
      <w:r>
        <w:rPr>
          <w:rFonts w:ascii="宋体" w:hAnsi="宋体"/>
          <w:b/>
          <w:sz w:val="28"/>
          <w:szCs w:val="28"/>
        </w:rPr>
        <w:tab/>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"_Toc32222077" </w:instrText>
      </w:r>
      <w:r>
        <w:fldChar w:fldCharType="separate"/>
      </w:r>
      <w:r>
        <w:rPr>
          <w:rStyle w:val="7"/>
          <w:rFonts w:hint="eastAsia" w:ascii="宋体" w:hAnsi="宋体"/>
          <w:b/>
          <w:bCs/>
          <w:kern w:val="44"/>
          <w:sz w:val="28"/>
          <w:szCs w:val="28"/>
        </w:rPr>
        <w:t>（三）部门支出预算情况说明</w:t>
      </w:r>
      <w:r>
        <w:rPr>
          <w:rFonts w:ascii="宋体" w:hAnsi="宋体"/>
          <w:b/>
          <w:sz w:val="28"/>
          <w:szCs w:val="28"/>
        </w:rPr>
        <w:tab/>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"_Toc32222078" </w:instrText>
      </w:r>
      <w:r>
        <w:fldChar w:fldCharType="separate"/>
      </w:r>
      <w:r>
        <w:rPr>
          <w:rStyle w:val="7"/>
          <w:rFonts w:hint="eastAsia" w:ascii="宋体" w:hAnsi="宋体"/>
          <w:b/>
          <w:bCs/>
          <w:kern w:val="44"/>
          <w:sz w:val="28"/>
          <w:szCs w:val="28"/>
        </w:rPr>
        <w:t>（四）财政拨款收支预算情况说明</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_Toc32222078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"_Toc32222079" </w:instrText>
      </w:r>
      <w:r>
        <w:fldChar w:fldCharType="separate"/>
      </w:r>
      <w:r>
        <w:rPr>
          <w:rStyle w:val="7"/>
          <w:rFonts w:hint="eastAsia" w:ascii="宋体" w:hAnsi="宋体"/>
          <w:b/>
          <w:bCs/>
          <w:kern w:val="44"/>
          <w:sz w:val="28"/>
          <w:szCs w:val="28"/>
        </w:rPr>
        <w:t>（五）一般公共预算支出情况说明</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_Toc32222079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"_Toc32222080" </w:instrText>
      </w:r>
      <w:r>
        <w:fldChar w:fldCharType="separate"/>
      </w:r>
      <w:r>
        <w:rPr>
          <w:rStyle w:val="7"/>
          <w:rFonts w:hint="eastAsia" w:ascii="宋体" w:hAnsi="宋体"/>
          <w:b/>
          <w:bCs/>
          <w:kern w:val="44"/>
          <w:sz w:val="28"/>
          <w:szCs w:val="28"/>
        </w:rPr>
        <w:t>（六）一般公共预算基本支出情况说明</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_Toc32222080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"_Toc32222081" </w:instrText>
      </w:r>
      <w:r>
        <w:fldChar w:fldCharType="separate"/>
      </w:r>
      <w:r>
        <w:rPr>
          <w:rStyle w:val="7"/>
          <w:rFonts w:hint="eastAsia" w:ascii="宋体" w:hAnsi="宋体"/>
          <w:b/>
          <w:bCs/>
          <w:kern w:val="44"/>
          <w:sz w:val="28"/>
          <w:szCs w:val="28"/>
        </w:rPr>
        <w:t>（七）一般公共预算“三公”经费情况说明</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_Toc32222081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"_Toc32222082" </w:instrText>
      </w:r>
      <w:r>
        <w:fldChar w:fldCharType="separate"/>
      </w:r>
      <w:r>
        <w:rPr>
          <w:rStyle w:val="7"/>
          <w:rFonts w:hint="eastAsia" w:ascii="宋体" w:hAnsi="宋体"/>
          <w:b/>
          <w:bCs/>
          <w:kern w:val="44"/>
          <w:sz w:val="28"/>
          <w:szCs w:val="28"/>
        </w:rPr>
        <w:t>（八）政府性基金预算情况说明</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_Toc32222082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"_Toc32222083" </w:instrText>
      </w:r>
      <w:r>
        <w:fldChar w:fldCharType="separate"/>
      </w:r>
      <w:r>
        <w:rPr>
          <w:rStyle w:val="7"/>
          <w:rFonts w:hint="eastAsia" w:ascii="宋体" w:hAnsi="宋体"/>
          <w:b/>
          <w:bCs/>
          <w:kern w:val="44"/>
          <w:sz w:val="28"/>
          <w:szCs w:val="28"/>
        </w:rPr>
        <w:t>（九）其他重要事项情况说明</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_Toc32222083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4"/>
        <w:tabs>
          <w:tab w:val="right" w:leader="dot" w:pos="9016"/>
        </w:tabs>
        <w:spacing w:beforeLines="50"/>
        <w:rPr>
          <w:rFonts w:ascii="宋体" w:hAnsi="宋体"/>
          <w:b/>
          <w:sz w:val="28"/>
          <w:szCs w:val="28"/>
        </w:rPr>
      </w:pPr>
      <w:r>
        <w:fldChar w:fldCharType="begin"/>
      </w:r>
      <w:r>
        <w:instrText xml:space="preserve"> HYPERLINK \l "_Toc32222084" </w:instrText>
      </w:r>
      <w:r>
        <w:fldChar w:fldCharType="separate"/>
      </w:r>
      <w:r>
        <w:rPr>
          <w:rStyle w:val="7"/>
          <w:rFonts w:hint="eastAsia" w:ascii="宋体" w:hAnsi="宋体" w:cs="黑体"/>
          <w:b/>
          <w:bCs/>
          <w:sz w:val="28"/>
          <w:szCs w:val="28"/>
        </w:rPr>
        <w:t>四、名词解释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_Toc32222084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rPr>
          <w:rFonts w:ascii="宋体" w:hAnsi="宋体"/>
          <w:b/>
        </w:rPr>
      </w:pPr>
    </w:p>
    <w:p>
      <w:pPr>
        <w:pStyle w:val="4"/>
        <w:tabs>
          <w:tab w:val="right" w:leader="dot" w:pos="9016"/>
        </w:tabs>
        <w:spacing w:beforeLines="50"/>
        <w:rPr>
          <w:rFonts w:ascii="宋体" w:hAnsi="宋体"/>
          <w:b/>
          <w:bCs/>
          <w:sz w:val="32"/>
          <w:szCs w:val="24"/>
          <w:lang w:val="zh-CN"/>
        </w:rPr>
        <w:sectPr>
          <w:pgSz w:w="11906" w:h="16838"/>
          <w:pgMar w:top="1440" w:right="1440" w:bottom="1440" w:left="1440" w:header="851" w:footer="992" w:gutter="0"/>
          <w:pgNumType w:fmt="numberInDash"/>
          <w:cols w:space="720" w:num="1"/>
        </w:sectPr>
      </w:pPr>
      <w:r>
        <w:rPr>
          <w:rFonts w:hint="eastAsia" w:ascii="宋体" w:hAnsi="宋体"/>
          <w:b/>
          <w:bCs/>
          <w:sz w:val="28"/>
          <w:szCs w:val="28"/>
          <w:lang w:val="zh-CN"/>
        </w:rPr>
        <w:fldChar w:fldCharType="end"/>
      </w:r>
      <w:bookmarkStart w:id="0" w:name="_Toc965975"/>
      <w:bookmarkStart w:id="1" w:name="_Toc989516"/>
      <w:r>
        <w:rPr>
          <w:rFonts w:ascii="宋体" w:hAnsi="宋体"/>
          <w:b/>
          <w:bCs/>
          <w:sz w:val="32"/>
          <w:szCs w:val="24"/>
          <w:lang w:val="zh-CN"/>
        </w:rPr>
        <w:t xml:space="preserve"> </w:t>
      </w:r>
    </w:p>
    <w:p>
      <w:pPr>
        <w:spacing w:before="240" w:after="60"/>
        <w:outlineLvl w:val="0"/>
        <w:rPr>
          <w:rFonts w:ascii="宋体" w:hAnsi="宋体" w:cs="黑体"/>
          <w:bCs/>
          <w:sz w:val="30"/>
          <w:szCs w:val="30"/>
        </w:rPr>
      </w:pPr>
      <w:bookmarkStart w:id="2" w:name="_Toc32222062"/>
      <w:r>
        <w:rPr>
          <w:rFonts w:hint="eastAsia" w:ascii="宋体" w:hAnsi="宋体" w:cs="黑体"/>
          <w:bCs/>
          <w:sz w:val="30"/>
          <w:szCs w:val="30"/>
        </w:rPr>
        <w:t>一、部门概况</w:t>
      </w:r>
      <w:bookmarkEnd w:id="0"/>
      <w:bookmarkEnd w:id="1"/>
      <w:bookmarkEnd w:id="2"/>
    </w:p>
    <w:p>
      <w:pPr>
        <w:keepNext/>
        <w:keepLines/>
        <w:spacing w:before="340" w:after="330" w:line="180" w:lineRule="atLeast"/>
        <w:ind w:firstLine="600" w:firstLineChars="200"/>
        <w:outlineLvl w:val="0"/>
        <w:rPr>
          <w:rFonts w:ascii="宋体" w:hAnsi="宋体"/>
          <w:bCs/>
          <w:kern w:val="44"/>
          <w:sz w:val="30"/>
          <w:szCs w:val="30"/>
        </w:rPr>
      </w:pPr>
      <w:bookmarkStart w:id="3" w:name="_Toc989517"/>
      <w:bookmarkStart w:id="4" w:name="_Toc965976"/>
      <w:bookmarkStart w:id="5" w:name="_Toc32222063"/>
      <w:r>
        <w:rPr>
          <w:rFonts w:hint="eastAsia" w:ascii="宋体" w:hAnsi="宋体"/>
          <w:bCs/>
          <w:kern w:val="44"/>
          <w:sz w:val="30"/>
          <w:szCs w:val="30"/>
        </w:rPr>
        <w:t>（一）主要职能</w:t>
      </w:r>
      <w:bookmarkEnd w:id="3"/>
      <w:bookmarkEnd w:id="4"/>
      <w:bookmarkEnd w:id="5"/>
    </w:p>
    <w:p>
      <w:pPr>
        <w:spacing w:line="360" w:lineRule="auto"/>
        <w:ind w:firstLine="462" w:firstLineChars="150"/>
        <w:outlineLvl w:val="0"/>
        <w:rPr>
          <w:rFonts w:ascii="宋体" w:hAnsi="宋体"/>
          <w:spacing w:val="4"/>
          <w:sz w:val="30"/>
          <w:szCs w:val="30"/>
        </w:rPr>
      </w:pPr>
      <w:r>
        <w:rPr>
          <w:rFonts w:ascii="宋体" w:hAnsi="宋体"/>
          <w:spacing w:val="4"/>
          <w:sz w:val="30"/>
          <w:szCs w:val="30"/>
        </w:rPr>
        <w:t>广西科学院应用物理研究所成立于198</w:t>
      </w:r>
      <w:r>
        <w:rPr>
          <w:rFonts w:hint="eastAsia" w:ascii="宋体" w:hAnsi="宋体"/>
          <w:spacing w:val="4"/>
          <w:sz w:val="30"/>
          <w:szCs w:val="30"/>
        </w:rPr>
        <w:t>5</w:t>
      </w:r>
      <w:r>
        <w:rPr>
          <w:rFonts w:ascii="宋体" w:hAnsi="宋体"/>
          <w:spacing w:val="4"/>
          <w:sz w:val="30"/>
          <w:szCs w:val="30"/>
        </w:rPr>
        <w:t>年，是由广西科学院</w:t>
      </w:r>
      <w:r>
        <w:rPr>
          <w:rFonts w:hint="eastAsia" w:ascii="宋体" w:hAnsi="宋体"/>
          <w:spacing w:val="4"/>
          <w:sz w:val="30"/>
          <w:szCs w:val="30"/>
        </w:rPr>
        <w:t>主管</w:t>
      </w:r>
      <w:r>
        <w:rPr>
          <w:rFonts w:ascii="宋体" w:hAnsi="宋体"/>
          <w:spacing w:val="4"/>
          <w:sz w:val="30"/>
          <w:szCs w:val="30"/>
        </w:rPr>
        <w:t>的国有独资转制企业，于</w:t>
      </w:r>
      <w:r>
        <w:rPr>
          <w:rFonts w:hint="eastAsia" w:ascii="宋体" w:hAnsi="宋体"/>
          <w:spacing w:val="4"/>
          <w:sz w:val="30"/>
          <w:szCs w:val="30"/>
        </w:rPr>
        <w:t>2001年7月30日转制为全民所有制企业。</w:t>
      </w:r>
      <w:r>
        <w:rPr>
          <w:rFonts w:ascii="宋体" w:hAnsi="宋体"/>
          <w:spacing w:val="4"/>
          <w:sz w:val="30"/>
          <w:szCs w:val="30"/>
        </w:rPr>
        <w:t>立足广西，突出以综合性应用研究、技术开发和技术推广为主，选择高科技、高智能的新材料、新能源和光、机、电一体化的新技术、新产品，近期选择新材料</w:t>
      </w:r>
      <w:r>
        <w:rPr>
          <w:rFonts w:hint="eastAsia" w:ascii="宋体" w:hAnsi="宋体"/>
          <w:spacing w:val="4"/>
          <w:sz w:val="30"/>
          <w:szCs w:val="30"/>
        </w:rPr>
        <w:t>为重点领域的应用项目产品，远期将在纳米技术等领域开拓发展空间。积极开展具有地方特色资源优势领域的技术攻并，致力于产品创新和知识创新，组建集应用研究、产品生产、加工、销售等多元化经营于一体的规范化科技型企业，发展相应高科技产业</w:t>
      </w:r>
      <w:r>
        <w:rPr>
          <w:rFonts w:ascii="宋体" w:hAnsi="宋体"/>
          <w:spacing w:val="4"/>
          <w:sz w:val="30"/>
          <w:szCs w:val="30"/>
        </w:rPr>
        <w:t>。</w:t>
      </w:r>
    </w:p>
    <w:p>
      <w:pPr>
        <w:spacing w:beforeLines="50" w:line="360" w:lineRule="auto"/>
        <w:ind w:left="6" w:firstLine="582" w:firstLineChars="194"/>
        <w:rPr>
          <w:rFonts w:ascii="宋体" w:hAnsi="宋体"/>
          <w:spacing w:val="4"/>
          <w:sz w:val="30"/>
          <w:szCs w:val="30"/>
        </w:rPr>
      </w:pPr>
      <w:r>
        <w:rPr>
          <w:rFonts w:hint="eastAsia" w:ascii="宋体" w:hAnsi="宋体"/>
          <w:bCs/>
          <w:kern w:val="44"/>
          <w:sz w:val="30"/>
          <w:szCs w:val="30"/>
        </w:rPr>
        <w:t>（二）</w:t>
      </w:r>
      <w:r>
        <w:rPr>
          <w:rFonts w:hint="eastAsia" w:ascii="宋体" w:hAnsi="宋体"/>
          <w:spacing w:val="4"/>
          <w:sz w:val="30"/>
          <w:szCs w:val="30"/>
        </w:rPr>
        <w:t>机构设置情况</w:t>
      </w:r>
    </w:p>
    <w:p>
      <w:pPr>
        <w:spacing w:beforeLines="50" w:line="360" w:lineRule="auto"/>
        <w:ind w:left="6" w:firstLine="597" w:firstLineChars="194"/>
        <w:rPr>
          <w:rFonts w:ascii="宋体" w:hAnsi="宋体"/>
          <w:spacing w:val="4"/>
          <w:sz w:val="30"/>
          <w:szCs w:val="30"/>
        </w:rPr>
      </w:pPr>
      <w:r>
        <w:rPr>
          <w:rFonts w:ascii="宋体" w:hAnsi="宋体"/>
          <w:spacing w:val="4"/>
          <w:sz w:val="30"/>
          <w:szCs w:val="30"/>
        </w:rPr>
        <w:t>设</w:t>
      </w:r>
      <w:r>
        <w:rPr>
          <w:rFonts w:hint="eastAsia" w:ascii="宋体" w:hAnsi="宋体"/>
          <w:spacing w:val="4"/>
          <w:sz w:val="30"/>
          <w:szCs w:val="30"/>
        </w:rPr>
        <w:t>所</w:t>
      </w:r>
      <w:r>
        <w:rPr>
          <w:rFonts w:ascii="宋体" w:hAnsi="宋体"/>
          <w:spacing w:val="4"/>
          <w:sz w:val="30"/>
          <w:szCs w:val="30"/>
        </w:rPr>
        <w:t>长办公室、</w:t>
      </w:r>
      <w:r>
        <w:rPr>
          <w:rFonts w:hint="eastAsia" w:ascii="宋体" w:hAnsi="宋体"/>
          <w:spacing w:val="4"/>
          <w:sz w:val="30"/>
          <w:szCs w:val="30"/>
        </w:rPr>
        <w:t>行政人事部</w:t>
      </w:r>
      <w:r>
        <w:rPr>
          <w:rFonts w:ascii="宋体" w:hAnsi="宋体"/>
          <w:spacing w:val="4"/>
          <w:sz w:val="30"/>
          <w:szCs w:val="30"/>
        </w:rPr>
        <w:t>、</w:t>
      </w:r>
      <w:r>
        <w:rPr>
          <w:rFonts w:hint="eastAsia" w:ascii="宋体" w:hAnsi="宋体"/>
          <w:spacing w:val="4"/>
          <w:sz w:val="30"/>
          <w:szCs w:val="30"/>
        </w:rPr>
        <w:t>财务部</w:t>
      </w:r>
      <w:r>
        <w:rPr>
          <w:rFonts w:ascii="宋体" w:hAnsi="宋体"/>
          <w:spacing w:val="4"/>
          <w:sz w:val="30"/>
          <w:szCs w:val="30"/>
        </w:rPr>
        <w:t>、</w:t>
      </w:r>
      <w:r>
        <w:rPr>
          <w:rFonts w:hint="eastAsia" w:ascii="宋体" w:hAnsi="宋体"/>
          <w:spacing w:val="4"/>
          <w:sz w:val="30"/>
          <w:szCs w:val="30"/>
        </w:rPr>
        <w:t>项目管理部</w:t>
      </w:r>
      <w:r>
        <w:rPr>
          <w:rFonts w:ascii="宋体" w:hAnsi="宋体"/>
          <w:spacing w:val="4"/>
          <w:sz w:val="30"/>
          <w:szCs w:val="30"/>
        </w:rPr>
        <w:t>、</w:t>
      </w:r>
      <w:r>
        <w:rPr>
          <w:rFonts w:hint="eastAsia" w:ascii="宋体" w:hAnsi="宋体"/>
          <w:spacing w:val="4"/>
          <w:sz w:val="30"/>
          <w:szCs w:val="30"/>
        </w:rPr>
        <w:t>物业经营部</w:t>
      </w:r>
      <w:r>
        <w:rPr>
          <w:rFonts w:ascii="宋体" w:hAnsi="宋体"/>
          <w:spacing w:val="4"/>
          <w:sz w:val="30"/>
          <w:szCs w:val="30"/>
        </w:rPr>
        <w:t>、</w:t>
      </w:r>
      <w:r>
        <w:rPr>
          <w:rFonts w:hint="eastAsia" w:ascii="宋体" w:hAnsi="宋体"/>
          <w:spacing w:val="4"/>
          <w:sz w:val="30"/>
          <w:szCs w:val="30"/>
        </w:rPr>
        <w:t>销售部、实验中心</w:t>
      </w:r>
      <w:r>
        <w:rPr>
          <w:rFonts w:ascii="宋体" w:hAnsi="宋体"/>
          <w:spacing w:val="4"/>
          <w:sz w:val="30"/>
          <w:szCs w:val="30"/>
        </w:rPr>
        <w:t>、</w:t>
      </w:r>
      <w:r>
        <w:rPr>
          <w:rFonts w:hint="eastAsia" w:ascii="宋体" w:hAnsi="宋体"/>
          <w:spacing w:val="4"/>
          <w:sz w:val="30"/>
          <w:szCs w:val="30"/>
        </w:rPr>
        <w:t>物联网事业部</w:t>
      </w:r>
      <w:r>
        <w:rPr>
          <w:rFonts w:ascii="宋体" w:hAnsi="宋体"/>
          <w:spacing w:val="4"/>
          <w:sz w:val="30"/>
          <w:szCs w:val="30"/>
        </w:rPr>
        <w:t>、</w:t>
      </w:r>
      <w:r>
        <w:rPr>
          <w:rFonts w:hint="eastAsia" w:ascii="宋体" w:hAnsi="宋体"/>
          <w:spacing w:val="4"/>
          <w:sz w:val="30"/>
          <w:szCs w:val="30"/>
        </w:rPr>
        <w:t>太阳能事业部</w:t>
      </w:r>
      <w:r>
        <w:rPr>
          <w:rFonts w:ascii="宋体" w:hAnsi="宋体"/>
          <w:spacing w:val="4"/>
          <w:sz w:val="30"/>
          <w:szCs w:val="30"/>
        </w:rPr>
        <w:t>等职能部门</w:t>
      </w:r>
      <w:r>
        <w:rPr>
          <w:rFonts w:hint="eastAsia" w:ascii="宋体" w:hAnsi="宋体"/>
          <w:spacing w:val="4"/>
          <w:sz w:val="30"/>
          <w:szCs w:val="30"/>
        </w:rPr>
        <w:t>。</w:t>
      </w:r>
      <w:r>
        <w:rPr>
          <w:rFonts w:ascii="宋体" w:hAnsi="宋体"/>
          <w:spacing w:val="4"/>
          <w:sz w:val="30"/>
          <w:szCs w:val="30"/>
        </w:rPr>
        <w:t xml:space="preserve"> </w:t>
      </w:r>
    </w:p>
    <w:p>
      <w:pPr>
        <w:spacing w:before="240" w:after="60"/>
        <w:outlineLvl w:val="0"/>
        <w:rPr>
          <w:rFonts w:ascii="宋体" w:hAnsi="宋体" w:cs="黑体"/>
          <w:bCs/>
          <w:sz w:val="30"/>
          <w:szCs w:val="30"/>
        </w:rPr>
      </w:pPr>
      <w:bookmarkStart w:id="6" w:name="_Toc965978"/>
      <w:bookmarkStart w:id="7" w:name="_Toc989519"/>
      <w:bookmarkStart w:id="8" w:name="_Toc32222065"/>
      <w:r>
        <w:rPr>
          <w:rFonts w:hint="eastAsia" w:ascii="宋体" w:hAnsi="宋体" w:cs="黑体"/>
          <w:bCs/>
          <w:sz w:val="30"/>
          <w:szCs w:val="30"/>
        </w:rPr>
        <w:t>二、2022年部门预算报表</w:t>
      </w:r>
      <w:bookmarkEnd w:id="6"/>
      <w:bookmarkEnd w:id="7"/>
      <w:bookmarkEnd w:id="8"/>
      <w:bookmarkStart w:id="9" w:name="_Toc989520"/>
      <w:bookmarkStart w:id="10" w:name="_Toc965979"/>
      <w:bookmarkStart w:id="11" w:name="_Toc32222066"/>
    </w:p>
    <w:p>
      <w:pPr>
        <w:spacing w:before="240" w:after="60"/>
        <w:outlineLvl w:val="0"/>
        <w:rPr>
          <w:rFonts w:ascii="宋体" w:hAnsi="宋体" w:cs="黑体"/>
          <w:bCs/>
          <w:sz w:val="30"/>
          <w:szCs w:val="30"/>
        </w:rPr>
      </w:pPr>
      <w:r>
        <w:rPr>
          <w:rFonts w:hint="eastAsia" w:ascii="宋体" w:hAnsi="宋体"/>
          <w:bCs/>
          <w:kern w:val="44"/>
          <w:sz w:val="30"/>
          <w:szCs w:val="30"/>
        </w:rPr>
        <w:t>（一）</w:t>
      </w:r>
      <w:bookmarkEnd w:id="9"/>
      <w:bookmarkEnd w:id="10"/>
      <w:bookmarkEnd w:id="11"/>
      <w:r>
        <w:rPr>
          <w:rFonts w:hint="eastAsia" w:ascii="宋体" w:hAnsi="宋体"/>
          <w:bCs/>
          <w:kern w:val="44"/>
          <w:sz w:val="30"/>
          <w:szCs w:val="30"/>
        </w:rPr>
        <w:t>部门收支总体情况表</w:t>
      </w:r>
      <w:bookmarkStart w:id="12" w:name="_Toc989521"/>
      <w:bookmarkStart w:id="13" w:name="_Toc965980"/>
      <w:bookmarkStart w:id="14" w:name="_Toc32222067"/>
    </w:p>
    <w:p>
      <w:pPr>
        <w:spacing w:before="240" w:after="60"/>
        <w:outlineLvl w:val="0"/>
        <w:rPr>
          <w:rFonts w:ascii="宋体" w:hAnsi="宋体" w:cs="黑体"/>
          <w:bCs/>
          <w:sz w:val="30"/>
          <w:szCs w:val="30"/>
        </w:rPr>
      </w:pPr>
      <w:r>
        <w:rPr>
          <w:rFonts w:hint="eastAsia" w:ascii="宋体" w:hAnsi="宋体"/>
          <w:bCs/>
          <w:kern w:val="44"/>
          <w:sz w:val="30"/>
          <w:szCs w:val="30"/>
        </w:rPr>
        <w:t>（二）</w:t>
      </w:r>
      <w:bookmarkEnd w:id="12"/>
      <w:bookmarkEnd w:id="13"/>
      <w:bookmarkEnd w:id="14"/>
      <w:r>
        <w:rPr>
          <w:rFonts w:hint="eastAsia" w:ascii="宋体" w:hAnsi="宋体"/>
          <w:bCs/>
          <w:kern w:val="44"/>
          <w:sz w:val="30"/>
          <w:szCs w:val="30"/>
        </w:rPr>
        <w:t>部门收入总体情况表</w:t>
      </w:r>
      <w:bookmarkStart w:id="15" w:name="_Toc989522"/>
      <w:bookmarkStart w:id="16" w:name="_Toc965981"/>
      <w:bookmarkStart w:id="17" w:name="_Toc32222068"/>
    </w:p>
    <w:p>
      <w:pPr>
        <w:spacing w:before="240" w:after="60"/>
        <w:outlineLvl w:val="0"/>
        <w:rPr>
          <w:rFonts w:ascii="宋体" w:hAnsi="宋体" w:cs="黑体"/>
          <w:bCs/>
          <w:sz w:val="30"/>
          <w:szCs w:val="30"/>
        </w:rPr>
      </w:pPr>
      <w:r>
        <w:rPr>
          <w:rFonts w:hint="eastAsia" w:ascii="宋体" w:hAnsi="宋体"/>
          <w:bCs/>
          <w:kern w:val="44"/>
          <w:sz w:val="30"/>
          <w:szCs w:val="30"/>
        </w:rPr>
        <w:t>（三）</w:t>
      </w:r>
      <w:bookmarkEnd w:id="15"/>
      <w:bookmarkEnd w:id="16"/>
      <w:bookmarkEnd w:id="17"/>
      <w:r>
        <w:rPr>
          <w:rFonts w:hint="eastAsia" w:ascii="宋体" w:hAnsi="宋体"/>
          <w:bCs/>
          <w:kern w:val="44"/>
          <w:sz w:val="30"/>
          <w:szCs w:val="30"/>
        </w:rPr>
        <w:t>部门支出总体情况表</w:t>
      </w:r>
      <w:bookmarkStart w:id="18" w:name="_Toc989523"/>
      <w:bookmarkStart w:id="19" w:name="_Toc965982"/>
      <w:bookmarkStart w:id="20" w:name="_Toc32222069"/>
    </w:p>
    <w:p>
      <w:pPr>
        <w:spacing w:before="240" w:after="60"/>
        <w:outlineLvl w:val="0"/>
        <w:rPr>
          <w:rFonts w:ascii="宋体" w:hAnsi="宋体" w:cs="黑体"/>
          <w:bCs/>
          <w:sz w:val="30"/>
          <w:szCs w:val="30"/>
        </w:rPr>
      </w:pPr>
      <w:r>
        <w:rPr>
          <w:rFonts w:hint="eastAsia" w:ascii="宋体" w:hAnsi="宋体"/>
          <w:bCs/>
          <w:kern w:val="44"/>
          <w:sz w:val="30"/>
          <w:szCs w:val="30"/>
        </w:rPr>
        <w:t>（四）</w:t>
      </w:r>
      <w:bookmarkEnd w:id="18"/>
      <w:bookmarkEnd w:id="19"/>
      <w:bookmarkEnd w:id="20"/>
      <w:r>
        <w:rPr>
          <w:rFonts w:hint="eastAsia" w:ascii="宋体" w:hAnsi="宋体"/>
          <w:bCs/>
          <w:kern w:val="44"/>
          <w:sz w:val="30"/>
          <w:szCs w:val="30"/>
        </w:rPr>
        <w:t>财政拨款收支总体情况表</w:t>
      </w:r>
      <w:bookmarkStart w:id="21" w:name="_Toc989524"/>
      <w:bookmarkStart w:id="22" w:name="_Toc965983"/>
      <w:bookmarkStart w:id="23" w:name="_Toc32222070"/>
    </w:p>
    <w:p>
      <w:pPr>
        <w:spacing w:before="240" w:after="60"/>
        <w:outlineLvl w:val="0"/>
        <w:rPr>
          <w:rFonts w:ascii="宋体" w:hAnsi="宋体" w:cs="黑体"/>
          <w:bCs/>
          <w:sz w:val="30"/>
          <w:szCs w:val="30"/>
        </w:rPr>
      </w:pPr>
      <w:r>
        <w:rPr>
          <w:rFonts w:hint="eastAsia" w:ascii="宋体" w:hAnsi="宋体"/>
          <w:bCs/>
          <w:kern w:val="44"/>
          <w:sz w:val="30"/>
          <w:szCs w:val="30"/>
        </w:rPr>
        <w:t>（五）</w:t>
      </w:r>
      <w:bookmarkEnd w:id="21"/>
      <w:bookmarkEnd w:id="22"/>
      <w:bookmarkEnd w:id="23"/>
      <w:r>
        <w:rPr>
          <w:rFonts w:hint="eastAsia" w:ascii="宋体" w:hAnsi="宋体"/>
          <w:bCs/>
          <w:kern w:val="44"/>
          <w:sz w:val="30"/>
          <w:szCs w:val="30"/>
        </w:rPr>
        <w:t>一般公共预算支出情况表</w:t>
      </w:r>
      <w:bookmarkStart w:id="24" w:name="_Toc989525"/>
      <w:bookmarkStart w:id="25" w:name="_Toc965984"/>
      <w:bookmarkStart w:id="26" w:name="_Toc32222071"/>
    </w:p>
    <w:p>
      <w:pPr>
        <w:spacing w:before="240" w:after="60"/>
        <w:outlineLvl w:val="0"/>
        <w:rPr>
          <w:rFonts w:ascii="宋体" w:hAnsi="宋体" w:cs="黑体"/>
          <w:bCs/>
          <w:sz w:val="30"/>
          <w:szCs w:val="30"/>
        </w:rPr>
      </w:pPr>
      <w:r>
        <w:rPr>
          <w:rFonts w:hint="eastAsia" w:ascii="宋体" w:hAnsi="宋体"/>
          <w:bCs/>
          <w:kern w:val="44"/>
          <w:sz w:val="30"/>
          <w:szCs w:val="30"/>
        </w:rPr>
        <w:t>（六）</w:t>
      </w:r>
      <w:bookmarkEnd w:id="24"/>
      <w:bookmarkEnd w:id="25"/>
      <w:bookmarkEnd w:id="26"/>
      <w:r>
        <w:rPr>
          <w:rFonts w:hint="eastAsia" w:ascii="宋体" w:hAnsi="宋体"/>
          <w:bCs/>
          <w:kern w:val="44"/>
          <w:sz w:val="30"/>
          <w:szCs w:val="30"/>
        </w:rPr>
        <w:t>一般公共预算基本支出情况表</w:t>
      </w:r>
      <w:bookmarkStart w:id="27" w:name="_Toc989526"/>
      <w:bookmarkStart w:id="28" w:name="_Toc965985"/>
      <w:bookmarkStart w:id="29" w:name="_Toc32222072"/>
    </w:p>
    <w:p>
      <w:pPr>
        <w:spacing w:before="240" w:after="60"/>
        <w:outlineLvl w:val="0"/>
        <w:rPr>
          <w:rFonts w:ascii="宋体" w:hAnsi="宋体" w:cs="黑体"/>
          <w:bCs/>
          <w:sz w:val="30"/>
          <w:szCs w:val="30"/>
        </w:rPr>
      </w:pPr>
      <w:r>
        <w:rPr>
          <w:rFonts w:hint="eastAsia" w:ascii="宋体" w:hAnsi="宋体"/>
          <w:bCs/>
          <w:kern w:val="44"/>
          <w:sz w:val="30"/>
          <w:szCs w:val="30"/>
        </w:rPr>
        <w:t>（七）</w:t>
      </w:r>
      <w:bookmarkEnd w:id="27"/>
      <w:bookmarkEnd w:id="28"/>
      <w:bookmarkEnd w:id="29"/>
      <w:r>
        <w:rPr>
          <w:rFonts w:hint="eastAsia" w:ascii="宋体" w:hAnsi="宋体"/>
          <w:bCs/>
          <w:kern w:val="44"/>
          <w:sz w:val="30"/>
          <w:szCs w:val="30"/>
        </w:rPr>
        <w:t xml:space="preserve"> 一般公共预算“三公”经费支出情况表</w:t>
      </w:r>
    </w:p>
    <w:p>
      <w:pPr>
        <w:keepNext/>
        <w:keepLines/>
        <w:spacing w:before="340" w:after="330" w:line="180" w:lineRule="atLeast"/>
        <w:outlineLvl w:val="0"/>
        <w:rPr>
          <w:rFonts w:ascii="宋体" w:hAnsi="宋体" w:cs="黑体"/>
          <w:bCs/>
          <w:kern w:val="44"/>
          <w:sz w:val="30"/>
          <w:szCs w:val="30"/>
        </w:rPr>
      </w:pPr>
      <w:bookmarkStart w:id="30" w:name="_Toc989527"/>
      <w:bookmarkStart w:id="31" w:name="_Toc965986"/>
      <w:bookmarkStart w:id="32" w:name="_Toc32222073"/>
      <w:r>
        <w:rPr>
          <w:rFonts w:hint="eastAsia" w:ascii="宋体" w:hAnsi="宋体"/>
          <w:bCs/>
          <w:kern w:val="44"/>
          <w:sz w:val="30"/>
          <w:szCs w:val="30"/>
        </w:rPr>
        <w:t>（八）</w:t>
      </w:r>
      <w:bookmarkEnd w:id="30"/>
      <w:bookmarkEnd w:id="31"/>
      <w:bookmarkEnd w:id="32"/>
      <w:r>
        <w:rPr>
          <w:rFonts w:hint="eastAsia" w:ascii="宋体" w:hAnsi="宋体"/>
          <w:bCs/>
          <w:kern w:val="44"/>
          <w:sz w:val="30"/>
          <w:szCs w:val="30"/>
        </w:rPr>
        <w:t>政府性基金预算支出情况表</w:t>
      </w:r>
    </w:p>
    <w:p>
      <w:pPr>
        <w:widowControl/>
        <w:jc w:val="left"/>
        <w:rPr>
          <w:rFonts w:ascii="宋体" w:hAnsi="宋体" w:cs="黑体"/>
          <w:b/>
          <w:bCs/>
          <w:sz w:val="30"/>
          <w:szCs w:val="30"/>
        </w:rPr>
      </w:pPr>
    </w:p>
    <w:p>
      <w:pPr>
        <w:spacing w:before="240" w:after="60"/>
        <w:ind w:firstLine="450" w:firstLineChars="150"/>
        <w:outlineLvl w:val="0"/>
        <w:rPr>
          <w:rFonts w:ascii="宋体" w:hAnsi="宋体" w:cs="黑体"/>
          <w:bCs/>
          <w:sz w:val="30"/>
          <w:szCs w:val="30"/>
        </w:rPr>
      </w:pPr>
      <w:r>
        <w:rPr>
          <w:rFonts w:hint="eastAsia" w:ascii="宋体" w:hAnsi="宋体" w:cs="黑体"/>
          <w:bCs/>
          <w:sz w:val="30"/>
          <w:szCs w:val="30"/>
        </w:rPr>
        <w:t>三、2021年部门预算情况说明</w:t>
      </w:r>
    </w:p>
    <w:p>
      <w:pPr>
        <w:keepNext/>
        <w:keepLines/>
        <w:spacing w:before="340" w:after="330" w:line="180" w:lineRule="atLeast"/>
        <w:ind w:firstLine="600" w:firstLineChars="200"/>
        <w:outlineLvl w:val="0"/>
        <w:rPr>
          <w:rFonts w:ascii="宋体" w:hAnsi="宋体"/>
          <w:sz w:val="30"/>
          <w:szCs w:val="30"/>
        </w:rPr>
      </w:pPr>
      <w:r>
        <w:rPr>
          <w:rFonts w:hint="eastAsia" w:ascii="宋体" w:hAnsi="宋体"/>
          <w:bCs/>
          <w:kern w:val="44"/>
          <w:sz w:val="30"/>
          <w:szCs w:val="30"/>
        </w:rPr>
        <w:t>（一）</w:t>
      </w:r>
      <w:r>
        <w:rPr>
          <w:rFonts w:hint="eastAsia" w:ascii="宋体" w:hAnsi="宋体"/>
          <w:sz w:val="30"/>
          <w:szCs w:val="30"/>
        </w:rPr>
        <w:t>部门收支预算情况说明</w:t>
      </w:r>
    </w:p>
    <w:p>
      <w:pPr>
        <w:tabs>
          <w:tab w:val="center" w:pos="4475"/>
        </w:tabs>
        <w:spacing w:line="560" w:lineRule="exact"/>
        <w:ind w:firstLine="300" w:firstLineChars="100"/>
        <w:rPr>
          <w:rFonts w:ascii="宋体" w:hAnsi="宋体"/>
          <w:sz w:val="30"/>
          <w:szCs w:val="30"/>
        </w:rPr>
      </w:pPr>
      <w:r>
        <w:rPr>
          <w:rFonts w:hint="eastAsia" w:ascii="宋体" w:hAnsi="宋体"/>
          <w:sz w:val="30"/>
          <w:szCs w:val="30"/>
        </w:rPr>
        <w:t>2022年收支总预算22.08万元，同比增加4.40万元，同比增加24.89%。收入包括一般公共预算拨款收入支出包括：科学技术支出、社会保障和就业支出。</w:t>
      </w:r>
    </w:p>
    <w:p>
      <w:pPr>
        <w:tabs>
          <w:tab w:val="center" w:pos="4475"/>
        </w:tabs>
        <w:spacing w:line="560" w:lineRule="exact"/>
        <w:ind w:firstLine="300" w:firstLineChars="100"/>
        <w:rPr>
          <w:rFonts w:ascii="宋体" w:hAnsi="宋体"/>
          <w:sz w:val="30"/>
          <w:szCs w:val="30"/>
        </w:rPr>
      </w:pPr>
      <w:r>
        <w:rPr>
          <w:rFonts w:hint="eastAsia" w:ascii="宋体" w:hAnsi="宋体"/>
          <w:bCs/>
          <w:kern w:val="44"/>
          <w:sz w:val="30"/>
          <w:szCs w:val="30"/>
        </w:rPr>
        <w:t>（二）</w:t>
      </w:r>
      <w:r>
        <w:rPr>
          <w:rFonts w:hint="eastAsia" w:ascii="宋体" w:hAnsi="宋体"/>
          <w:sz w:val="30"/>
          <w:szCs w:val="30"/>
        </w:rPr>
        <w:t>部门收入预算情况说明</w:t>
      </w:r>
    </w:p>
    <w:p>
      <w:pPr>
        <w:keepNext/>
        <w:keepLines/>
        <w:spacing w:before="340" w:after="330" w:line="360" w:lineRule="auto"/>
        <w:ind w:firstLine="300" w:firstLineChars="100"/>
        <w:outlineLvl w:val="0"/>
        <w:rPr>
          <w:rFonts w:ascii="宋体" w:hAnsi="宋体"/>
          <w:bCs/>
          <w:kern w:val="44"/>
          <w:sz w:val="30"/>
          <w:szCs w:val="30"/>
        </w:rPr>
      </w:pPr>
      <w:r>
        <w:rPr>
          <w:rFonts w:hint="eastAsia" w:ascii="宋体" w:hAnsi="宋体"/>
          <w:sz w:val="30"/>
          <w:szCs w:val="30"/>
        </w:rPr>
        <w:t>2022年收入总预算22.08万元，同比增加4.40万元，同比增加24.89%。其中：一般公共预算拨款22.08万元，占收入总预算100%。同比增加4.40万元，增长24.89%。</w:t>
      </w:r>
    </w:p>
    <w:p>
      <w:pPr>
        <w:keepNext/>
        <w:keepLines/>
        <w:spacing w:before="340" w:after="330" w:line="180" w:lineRule="atLeast"/>
        <w:ind w:firstLine="600" w:firstLineChars="200"/>
        <w:outlineLvl w:val="0"/>
        <w:rPr>
          <w:rFonts w:ascii="宋体" w:hAnsi="宋体"/>
          <w:bCs/>
          <w:kern w:val="44"/>
          <w:sz w:val="30"/>
          <w:szCs w:val="30"/>
        </w:rPr>
      </w:pPr>
      <w:r>
        <w:rPr>
          <w:rFonts w:hint="eastAsia" w:ascii="宋体" w:hAnsi="宋体"/>
          <w:bCs/>
          <w:kern w:val="44"/>
          <w:sz w:val="30"/>
          <w:szCs w:val="30"/>
        </w:rPr>
        <w:t>（三）部门支出预算情况说明</w:t>
      </w:r>
    </w:p>
    <w:p>
      <w:pPr>
        <w:adjustRightInd w:val="0"/>
        <w:snapToGrid w:val="0"/>
        <w:spacing w:line="560" w:lineRule="exact"/>
        <w:ind w:firstLine="600" w:firstLineChars="200"/>
        <w:rPr>
          <w:rFonts w:ascii="宋体" w:hAnsi="宋体" w:cs="宋体"/>
          <w:bCs/>
          <w:sz w:val="30"/>
          <w:szCs w:val="30"/>
        </w:rPr>
      </w:pPr>
      <w:r>
        <w:rPr>
          <w:rFonts w:hint="eastAsia" w:ascii="宋体" w:hAnsi="宋体"/>
          <w:sz w:val="30"/>
          <w:szCs w:val="30"/>
        </w:rPr>
        <w:t>2022年支出总预算22.08万元，基本支出预算22.08万元，占支出总预算100%。其中事业单位离退休费22.08万元</w:t>
      </w:r>
    </w:p>
    <w:p>
      <w:pPr>
        <w:widowControl/>
        <w:jc w:val="left"/>
        <w:rPr>
          <w:rFonts w:ascii="宋体" w:hAnsi="宋体" w:cs="黑体"/>
          <w:b/>
          <w:bCs/>
          <w:sz w:val="30"/>
          <w:szCs w:val="30"/>
        </w:rPr>
      </w:pPr>
    </w:p>
    <w:p>
      <w:pPr>
        <w:keepNext/>
        <w:keepLines/>
        <w:spacing w:before="340" w:after="330" w:line="180" w:lineRule="atLeast"/>
        <w:ind w:firstLine="600" w:firstLineChars="200"/>
        <w:outlineLvl w:val="0"/>
        <w:rPr>
          <w:rFonts w:ascii="宋体" w:hAnsi="宋体"/>
          <w:bCs/>
          <w:kern w:val="44"/>
          <w:sz w:val="30"/>
          <w:szCs w:val="30"/>
        </w:rPr>
      </w:pPr>
      <w:bookmarkStart w:id="33" w:name="_Toc989532"/>
      <w:bookmarkStart w:id="34" w:name="_Toc965991"/>
      <w:bookmarkStart w:id="35" w:name="_Toc32222078"/>
      <w:r>
        <w:rPr>
          <w:rFonts w:hint="eastAsia" w:ascii="宋体" w:hAnsi="宋体"/>
          <w:bCs/>
          <w:kern w:val="44"/>
          <w:sz w:val="30"/>
          <w:szCs w:val="30"/>
        </w:rPr>
        <w:t>（四）财政拨款收支预算情况说明</w:t>
      </w:r>
      <w:bookmarkEnd w:id="33"/>
      <w:bookmarkEnd w:id="34"/>
      <w:bookmarkEnd w:id="35"/>
    </w:p>
    <w:p>
      <w:pPr>
        <w:tabs>
          <w:tab w:val="center" w:pos="4475"/>
        </w:tabs>
        <w:spacing w:line="560" w:lineRule="exact"/>
        <w:ind w:firstLine="300" w:firstLineChars="100"/>
        <w:rPr>
          <w:rFonts w:ascii="宋体" w:hAnsi="宋体"/>
          <w:sz w:val="30"/>
          <w:szCs w:val="30"/>
        </w:rPr>
      </w:pPr>
      <w:r>
        <w:rPr>
          <w:rFonts w:hint="eastAsia" w:ascii="宋体" w:hAnsi="宋体"/>
          <w:sz w:val="30"/>
          <w:szCs w:val="30"/>
        </w:rPr>
        <w:t>2022年收支总预算22.08万元，同比增加4.40万元，同比增加24.89%。收入包括一般公共预算拨款收入支出包括：科学技术支出、社会保障和就业支出。</w:t>
      </w:r>
    </w:p>
    <w:p>
      <w:pPr>
        <w:keepNext/>
        <w:keepLines/>
        <w:spacing w:before="340" w:after="330" w:line="180" w:lineRule="atLeast"/>
        <w:ind w:firstLine="450" w:firstLineChars="150"/>
        <w:outlineLvl w:val="0"/>
        <w:rPr>
          <w:rFonts w:ascii="宋体" w:hAnsi="宋体"/>
          <w:bCs/>
          <w:kern w:val="44"/>
          <w:sz w:val="30"/>
          <w:szCs w:val="30"/>
        </w:rPr>
      </w:pPr>
      <w:bookmarkStart w:id="36" w:name="_Toc989533"/>
      <w:bookmarkStart w:id="37" w:name="_Toc32222079"/>
      <w:bookmarkStart w:id="38" w:name="_Toc965992"/>
      <w:r>
        <w:rPr>
          <w:rFonts w:hint="eastAsia" w:ascii="宋体" w:hAnsi="宋体"/>
          <w:bCs/>
          <w:kern w:val="44"/>
          <w:sz w:val="30"/>
          <w:szCs w:val="30"/>
        </w:rPr>
        <w:t>（五）一般公共预算支出情况说明</w:t>
      </w:r>
      <w:bookmarkEnd w:id="36"/>
      <w:bookmarkEnd w:id="37"/>
      <w:bookmarkEnd w:id="38"/>
    </w:p>
    <w:p>
      <w:pPr>
        <w:adjustRightInd w:val="0"/>
        <w:snapToGrid w:val="0"/>
        <w:spacing w:line="560" w:lineRule="exact"/>
        <w:ind w:firstLine="600" w:firstLineChars="200"/>
        <w:rPr>
          <w:rFonts w:ascii="宋体" w:hAnsi="宋体" w:cs="宋体"/>
          <w:bCs/>
          <w:sz w:val="30"/>
          <w:szCs w:val="30"/>
        </w:rPr>
      </w:pPr>
      <w:r>
        <w:rPr>
          <w:rFonts w:hint="eastAsia" w:ascii="宋体" w:hAnsi="宋体"/>
          <w:kern w:val="0"/>
          <w:sz w:val="30"/>
          <w:szCs w:val="30"/>
        </w:rPr>
        <w:t>2022年一般公共预算支出22.08万元，</w:t>
      </w:r>
      <w:r>
        <w:rPr>
          <w:rFonts w:hint="eastAsia" w:ascii="宋体" w:hAnsi="宋体"/>
          <w:sz w:val="30"/>
          <w:szCs w:val="30"/>
        </w:rPr>
        <w:t>同比增加4.40万元，同比增加24.89%。其中</w:t>
      </w:r>
      <w:r>
        <w:rPr>
          <w:rFonts w:hint="eastAsia" w:ascii="宋体" w:hAnsi="宋体"/>
          <w:kern w:val="0"/>
          <w:sz w:val="30"/>
          <w:szCs w:val="30"/>
        </w:rPr>
        <w:t>退休费20.08万元，其他对个人和家庭的补助2.00万元</w:t>
      </w:r>
      <w:r>
        <w:rPr>
          <w:rFonts w:hint="eastAsia" w:ascii="宋体" w:hAnsi="宋体"/>
          <w:sz w:val="30"/>
          <w:szCs w:val="30"/>
        </w:rPr>
        <w:t>。</w:t>
      </w:r>
    </w:p>
    <w:p>
      <w:pPr>
        <w:keepNext/>
        <w:keepLines/>
        <w:spacing w:before="340" w:after="330" w:line="180" w:lineRule="atLeast"/>
        <w:ind w:firstLine="600" w:firstLineChars="200"/>
        <w:outlineLvl w:val="0"/>
        <w:rPr>
          <w:rFonts w:ascii="宋体" w:hAnsi="宋体"/>
          <w:bCs/>
          <w:kern w:val="44"/>
          <w:sz w:val="30"/>
          <w:szCs w:val="30"/>
        </w:rPr>
      </w:pPr>
      <w:bookmarkStart w:id="39" w:name="_Toc965993"/>
      <w:bookmarkStart w:id="40" w:name="_Toc32222080"/>
      <w:bookmarkStart w:id="41" w:name="_Toc989534"/>
      <w:r>
        <w:rPr>
          <w:rFonts w:hint="eastAsia" w:ascii="宋体" w:hAnsi="宋体"/>
          <w:bCs/>
          <w:kern w:val="44"/>
          <w:sz w:val="30"/>
          <w:szCs w:val="30"/>
        </w:rPr>
        <w:t>（六）一般公共预算基本支出情况说明</w:t>
      </w:r>
      <w:bookmarkEnd w:id="39"/>
      <w:bookmarkEnd w:id="40"/>
      <w:bookmarkEnd w:id="41"/>
    </w:p>
    <w:p>
      <w:pPr>
        <w:tabs>
          <w:tab w:val="center" w:pos="4475"/>
        </w:tabs>
        <w:spacing w:line="560" w:lineRule="exact"/>
        <w:ind w:firstLine="600" w:firstLineChars="200"/>
        <w:rPr>
          <w:rFonts w:ascii="宋体" w:hAnsi="宋体"/>
          <w:kern w:val="0"/>
          <w:sz w:val="30"/>
          <w:szCs w:val="30"/>
        </w:rPr>
      </w:pPr>
      <w:r>
        <w:rPr>
          <w:rFonts w:hint="eastAsia" w:ascii="宋体" w:hAnsi="宋体"/>
          <w:kern w:val="0"/>
          <w:sz w:val="30"/>
          <w:szCs w:val="30"/>
        </w:rPr>
        <w:t>2022年一般公共预算基本支出22.08万元。其中：</w:t>
      </w:r>
    </w:p>
    <w:p>
      <w:pPr>
        <w:tabs>
          <w:tab w:val="center" w:pos="4475"/>
        </w:tabs>
        <w:spacing w:line="560" w:lineRule="exact"/>
        <w:ind w:firstLine="600" w:firstLineChars="200"/>
        <w:rPr>
          <w:rFonts w:ascii="宋体" w:hAnsi="宋体"/>
          <w:kern w:val="0"/>
          <w:sz w:val="30"/>
          <w:szCs w:val="30"/>
        </w:rPr>
      </w:pPr>
      <w:r>
        <w:rPr>
          <w:rFonts w:hint="eastAsia" w:ascii="宋体" w:hAnsi="宋体"/>
          <w:kern w:val="0"/>
          <w:sz w:val="30"/>
          <w:szCs w:val="30"/>
        </w:rPr>
        <w:t>人员经费支出22.08元，主要包括：退休费支出20.08万元，其他对个人和家庭的补助支出2.00万元</w:t>
      </w:r>
    </w:p>
    <w:p>
      <w:pPr>
        <w:keepNext/>
        <w:keepLines/>
        <w:spacing w:before="340" w:after="330" w:line="180" w:lineRule="atLeast"/>
        <w:ind w:firstLine="600" w:firstLineChars="200"/>
        <w:outlineLvl w:val="0"/>
        <w:rPr>
          <w:rFonts w:ascii="宋体" w:hAnsi="宋体"/>
          <w:bCs/>
          <w:kern w:val="44"/>
          <w:sz w:val="30"/>
          <w:szCs w:val="30"/>
        </w:rPr>
      </w:pPr>
      <w:bookmarkStart w:id="42" w:name="_Toc989535"/>
      <w:bookmarkStart w:id="43" w:name="_Toc32222081"/>
      <w:bookmarkStart w:id="44" w:name="_Toc965994"/>
      <w:r>
        <w:rPr>
          <w:rFonts w:hint="eastAsia" w:ascii="宋体" w:hAnsi="宋体"/>
          <w:bCs/>
          <w:kern w:val="44"/>
          <w:sz w:val="30"/>
          <w:szCs w:val="30"/>
        </w:rPr>
        <w:t>（七）一般公共预算“三公”经费情况说明</w:t>
      </w:r>
      <w:bookmarkEnd w:id="42"/>
      <w:bookmarkEnd w:id="43"/>
      <w:bookmarkEnd w:id="44"/>
      <w:r>
        <w:rPr>
          <w:rFonts w:hint="eastAsia" w:ascii="宋体" w:hAnsi="宋体"/>
          <w:bCs/>
          <w:kern w:val="44"/>
          <w:sz w:val="30"/>
          <w:szCs w:val="30"/>
        </w:rPr>
        <w:t xml:space="preserve">     </w:t>
      </w:r>
    </w:p>
    <w:p>
      <w:pPr>
        <w:tabs>
          <w:tab w:val="center" w:pos="4475"/>
        </w:tabs>
        <w:spacing w:line="560" w:lineRule="exact"/>
        <w:ind w:firstLine="600" w:firstLineChars="200"/>
        <w:rPr>
          <w:rFonts w:hint="eastAsia" w:ascii="宋体" w:hAnsi="宋体"/>
          <w:kern w:val="0"/>
          <w:sz w:val="30"/>
          <w:szCs w:val="30"/>
        </w:rPr>
      </w:pPr>
      <w:bookmarkStart w:id="45" w:name="_Toc989536"/>
      <w:bookmarkStart w:id="46" w:name="_Toc965995"/>
      <w:bookmarkStart w:id="47" w:name="_Toc32222082"/>
      <w:r>
        <w:rPr>
          <w:rFonts w:hint="eastAsia" w:ascii="宋体" w:hAnsi="宋体"/>
          <w:kern w:val="0"/>
          <w:sz w:val="30"/>
          <w:szCs w:val="30"/>
        </w:rPr>
        <w:t>我</w:t>
      </w:r>
      <w:r>
        <w:rPr>
          <w:rFonts w:hint="eastAsia" w:ascii="宋体" w:hAnsi="宋体"/>
          <w:kern w:val="0"/>
          <w:sz w:val="30"/>
          <w:szCs w:val="30"/>
          <w:lang w:eastAsia="zh-CN"/>
        </w:rPr>
        <w:t>公司</w:t>
      </w:r>
      <w:r>
        <w:rPr>
          <w:rFonts w:hint="eastAsia" w:ascii="宋体" w:hAnsi="宋体"/>
          <w:kern w:val="0"/>
          <w:sz w:val="30"/>
          <w:szCs w:val="30"/>
        </w:rPr>
        <w:t>202</w:t>
      </w:r>
      <w:r>
        <w:rPr>
          <w:rFonts w:hint="eastAsia" w:ascii="宋体" w:hAnsi="宋体"/>
          <w:kern w:val="0"/>
          <w:sz w:val="30"/>
          <w:szCs w:val="30"/>
          <w:lang w:val="en-US" w:eastAsia="zh-CN"/>
        </w:rPr>
        <w:t>2</w:t>
      </w:r>
      <w:r>
        <w:rPr>
          <w:rFonts w:hint="eastAsia" w:ascii="宋体" w:hAnsi="宋体"/>
          <w:kern w:val="0"/>
          <w:sz w:val="30"/>
          <w:szCs w:val="30"/>
        </w:rPr>
        <w:t>年一般公共预算安排的“三公”经费支出预算</w:t>
      </w:r>
      <w:r>
        <w:rPr>
          <w:rFonts w:hint="eastAsia" w:ascii="宋体" w:hAnsi="宋体"/>
          <w:kern w:val="0"/>
          <w:sz w:val="30"/>
          <w:szCs w:val="30"/>
          <w:lang w:val="en-US" w:eastAsia="zh-CN"/>
        </w:rPr>
        <w:t>0</w:t>
      </w:r>
      <w:r>
        <w:rPr>
          <w:rFonts w:hint="eastAsia" w:ascii="宋体" w:hAnsi="宋体"/>
          <w:kern w:val="0"/>
          <w:sz w:val="30"/>
          <w:szCs w:val="30"/>
        </w:rPr>
        <w:t>万元，同口径比202</w:t>
      </w:r>
      <w:r>
        <w:rPr>
          <w:rFonts w:hint="eastAsia" w:ascii="宋体" w:hAnsi="宋体"/>
          <w:kern w:val="0"/>
          <w:sz w:val="30"/>
          <w:szCs w:val="30"/>
          <w:lang w:val="en-US" w:eastAsia="zh-CN"/>
        </w:rPr>
        <w:t>1</w:t>
      </w:r>
      <w:r>
        <w:rPr>
          <w:rFonts w:hint="eastAsia" w:ascii="宋体" w:hAnsi="宋体"/>
          <w:kern w:val="0"/>
          <w:sz w:val="30"/>
          <w:szCs w:val="30"/>
        </w:rPr>
        <w:t>年增加</w:t>
      </w:r>
      <w:r>
        <w:rPr>
          <w:rFonts w:hint="eastAsia" w:ascii="宋体" w:hAnsi="宋体"/>
          <w:kern w:val="0"/>
          <w:sz w:val="30"/>
          <w:szCs w:val="30"/>
          <w:lang w:val="en-US" w:eastAsia="zh-CN"/>
        </w:rPr>
        <w:t>0</w:t>
      </w:r>
      <w:r>
        <w:rPr>
          <w:rFonts w:hint="eastAsia" w:ascii="宋体" w:hAnsi="宋体"/>
          <w:kern w:val="0"/>
          <w:sz w:val="30"/>
          <w:szCs w:val="30"/>
        </w:rPr>
        <w:t>万元，</w:t>
      </w:r>
      <w:r>
        <w:rPr>
          <w:rFonts w:hint="eastAsia" w:ascii="宋体" w:hAnsi="宋体"/>
          <w:kern w:val="0"/>
          <w:sz w:val="30"/>
          <w:szCs w:val="30"/>
          <w:lang w:eastAsia="zh-CN"/>
        </w:rPr>
        <w:t>增长0%</w:t>
      </w:r>
      <w:r>
        <w:rPr>
          <w:rFonts w:hint="eastAsia" w:ascii="宋体" w:hAnsi="宋体"/>
          <w:kern w:val="0"/>
          <w:sz w:val="30"/>
          <w:szCs w:val="30"/>
        </w:rPr>
        <w:t>，具体如下：</w:t>
      </w:r>
    </w:p>
    <w:p>
      <w:pPr>
        <w:tabs>
          <w:tab w:val="center" w:pos="4475"/>
        </w:tabs>
        <w:spacing w:line="560" w:lineRule="exact"/>
        <w:ind w:firstLine="600" w:firstLineChars="200"/>
        <w:rPr>
          <w:rFonts w:hint="eastAsia" w:ascii="宋体" w:hAnsi="宋体"/>
          <w:kern w:val="0"/>
          <w:sz w:val="30"/>
          <w:szCs w:val="30"/>
        </w:rPr>
      </w:pPr>
      <w:r>
        <w:rPr>
          <w:rFonts w:hint="eastAsia" w:ascii="宋体" w:hAnsi="宋体"/>
          <w:kern w:val="0"/>
          <w:sz w:val="30"/>
          <w:szCs w:val="30"/>
        </w:rPr>
        <w:t>1.因公出国（境）费202</w:t>
      </w:r>
      <w:r>
        <w:rPr>
          <w:rFonts w:hint="eastAsia" w:ascii="宋体" w:hAnsi="宋体"/>
          <w:kern w:val="0"/>
          <w:sz w:val="30"/>
          <w:szCs w:val="30"/>
          <w:lang w:val="en-US" w:eastAsia="zh-CN"/>
        </w:rPr>
        <w:t>2</w:t>
      </w:r>
      <w:r>
        <w:rPr>
          <w:rFonts w:hint="eastAsia" w:ascii="宋体" w:hAnsi="宋体"/>
          <w:kern w:val="0"/>
          <w:sz w:val="30"/>
          <w:szCs w:val="30"/>
        </w:rPr>
        <w:t>年预算安排</w:t>
      </w:r>
      <w:r>
        <w:rPr>
          <w:rFonts w:hint="eastAsia" w:ascii="宋体" w:hAnsi="宋体"/>
          <w:kern w:val="0"/>
          <w:sz w:val="30"/>
          <w:szCs w:val="30"/>
          <w:lang w:val="en-US" w:eastAsia="zh-CN"/>
        </w:rPr>
        <w:t>0</w:t>
      </w:r>
      <w:r>
        <w:rPr>
          <w:rFonts w:hint="eastAsia" w:ascii="宋体" w:hAnsi="宋体"/>
          <w:kern w:val="0"/>
          <w:sz w:val="30"/>
          <w:szCs w:val="30"/>
        </w:rPr>
        <w:t>万元，比上年增加</w:t>
      </w:r>
      <w:r>
        <w:rPr>
          <w:rFonts w:hint="eastAsia" w:ascii="宋体" w:hAnsi="宋体"/>
          <w:kern w:val="0"/>
          <w:sz w:val="30"/>
          <w:szCs w:val="30"/>
          <w:lang w:val="en-US" w:eastAsia="zh-CN"/>
        </w:rPr>
        <w:t>0</w:t>
      </w:r>
      <w:r>
        <w:rPr>
          <w:rFonts w:hint="eastAsia" w:ascii="宋体" w:hAnsi="宋体"/>
          <w:kern w:val="0"/>
          <w:sz w:val="30"/>
          <w:szCs w:val="30"/>
        </w:rPr>
        <w:t>万元，增长</w:t>
      </w:r>
      <w:r>
        <w:rPr>
          <w:rFonts w:hint="eastAsia" w:ascii="宋体" w:hAnsi="宋体"/>
          <w:kern w:val="0"/>
          <w:sz w:val="30"/>
          <w:szCs w:val="30"/>
          <w:lang w:val="en-US" w:eastAsia="zh-CN"/>
        </w:rPr>
        <w:t>0</w:t>
      </w:r>
      <w:r>
        <w:rPr>
          <w:rFonts w:hint="eastAsia" w:ascii="宋体" w:hAnsi="宋体"/>
          <w:kern w:val="0"/>
          <w:sz w:val="30"/>
          <w:szCs w:val="30"/>
        </w:rPr>
        <w:t>%，</w:t>
      </w:r>
      <w:r>
        <w:rPr>
          <w:rFonts w:hint="eastAsia" w:ascii="宋体" w:hAnsi="宋体"/>
          <w:kern w:val="0"/>
          <w:sz w:val="30"/>
          <w:szCs w:val="30"/>
          <w:lang w:val="en-US" w:eastAsia="zh-CN"/>
        </w:rPr>
        <w:t>与上年持平</w:t>
      </w:r>
      <w:r>
        <w:rPr>
          <w:rFonts w:hint="eastAsia" w:ascii="宋体" w:hAnsi="宋体"/>
          <w:kern w:val="0"/>
          <w:sz w:val="30"/>
          <w:szCs w:val="30"/>
        </w:rPr>
        <w:t>。</w:t>
      </w:r>
    </w:p>
    <w:p>
      <w:pPr>
        <w:tabs>
          <w:tab w:val="center" w:pos="4475"/>
        </w:tabs>
        <w:spacing w:line="560" w:lineRule="exact"/>
        <w:ind w:firstLine="600" w:firstLineChars="200"/>
        <w:rPr>
          <w:rFonts w:hint="eastAsia" w:ascii="宋体" w:hAnsi="宋体"/>
          <w:kern w:val="0"/>
          <w:sz w:val="30"/>
          <w:szCs w:val="30"/>
        </w:rPr>
      </w:pPr>
      <w:r>
        <w:rPr>
          <w:rFonts w:hint="eastAsia" w:ascii="宋体" w:hAnsi="宋体"/>
          <w:kern w:val="0"/>
          <w:sz w:val="30"/>
          <w:szCs w:val="30"/>
        </w:rPr>
        <w:t>2.公务接待费202</w:t>
      </w:r>
      <w:r>
        <w:rPr>
          <w:rFonts w:hint="eastAsia" w:ascii="宋体" w:hAnsi="宋体"/>
          <w:kern w:val="0"/>
          <w:sz w:val="30"/>
          <w:szCs w:val="30"/>
          <w:lang w:val="en-US" w:eastAsia="zh-CN"/>
        </w:rPr>
        <w:t>2</w:t>
      </w:r>
      <w:r>
        <w:rPr>
          <w:rFonts w:hint="eastAsia" w:ascii="宋体" w:hAnsi="宋体"/>
          <w:kern w:val="0"/>
          <w:sz w:val="30"/>
          <w:szCs w:val="30"/>
        </w:rPr>
        <w:t>年预算安排</w:t>
      </w:r>
      <w:r>
        <w:rPr>
          <w:rFonts w:hint="eastAsia" w:ascii="宋体" w:hAnsi="宋体"/>
          <w:kern w:val="0"/>
          <w:sz w:val="30"/>
          <w:szCs w:val="30"/>
          <w:lang w:val="en-US" w:eastAsia="zh-CN"/>
        </w:rPr>
        <w:t>0</w:t>
      </w:r>
      <w:r>
        <w:rPr>
          <w:rFonts w:hint="eastAsia" w:ascii="宋体" w:hAnsi="宋体"/>
          <w:kern w:val="0"/>
          <w:sz w:val="30"/>
          <w:szCs w:val="30"/>
        </w:rPr>
        <w:t>万元，比上年增加</w:t>
      </w:r>
      <w:r>
        <w:rPr>
          <w:rFonts w:hint="eastAsia" w:ascii="宋体" w:hAnsi="宋体"/>
          <w:kern w:val="0"/>
          <w:sz w:val="30"/>
          <w:szCs w:val="30"/>
          <w:lang w:val="en-US" w:eastAsia="zh-CN"/>
        </w:rPr>
        <w:t>0</w:t>
      </w:r>
      <w:r>
        <w:rPr>
          <w:rFonts w:hint="eastAsia" w:ascii="宋体" w:hAnsi="宋体"/>
          <w:kern w:val="0"/>
          <w:sz w:val="30"/>
          <w:szCs w:val="30"/>
        </w:rPr>
        <w:t>万元，增长</w:t>
      </w:r>
      <w:r>
        <w:rPr>
          <w:rFonts w:hint="eastAsia" w:ascii="宋体" w:hAnsi="宋体"/>
          <w:kern w:val="0"/>
          <w:sz w:val="30"/>
          <w:szCs w:val="30"/>
          <w:lang w:val="en-US" w:eastAsia="zh-CN"/>
        </w:rPr>
        <w:t>0</w:t>
      </w:r>
      <w:r>
        <w:rPr>
          <w:rFonts w:hint="eastAsia" w:ascii="宋体" w:hAnsi="宋体"/>
          <w:kern w:val="0"/>
          <w:sz w:val="30"/>
          <w:szCs w:val="30"/>
        </w:rPr>
        <w:t>%，</w:t>
      </w:r>
      <w:r>
        <w:rPr>
          <w:rFonts w:hint="eastAsia" w:ascii="宋体" w:hAnsi="宋体"/>
          <w:kern w:val="0"/>
          <w:sz w:val="30"/>
          <w:szCs w:val="30"/>
          <w:lang w:val="en-US" w:eastAsia="zh-CN"/>
        </w:rPr>
        <w:t>与上年持平</w:t>
      </w:r>
      <w:r>
        <w:rPr>
          <w:rFonts w:hint="eastAsia" w:ascii="宋体" w:hAnsi="宋体"/>
          <w:kern w:val="0"/>
          <w:sz w:val="30"/>
          <w:szCs w:val="30"/>
        </w:rPr>
        <w:t>。</w:t>
      </w:r>
    </w:p>
    <w:p>
      <w:pPr>
        <w:tabs>
          <w:tab w:val="center" w:pos="4475"/>
        </w:tabs>
        <w:spacing w:line="560" w:lineRule="exact"/>
        <w:ind w:firstLine="600" w:firstLineChars="200"/>
        <w:rPr>
          <w:rFonts w:hint="eastAsia" w:ascii="宋体" w:hAnsi="宋体"/>
          <w:kern w:val="0"/>
          <w:sz w:val="30"/>
          <w:szCs w:val="30"/>
        </w:rPr>
      </w:pPr>
      <w:r>
        <w:rPr>
          <w:rFonts w:hint="eastAsia" w:ascii="宋体" w:hAnsi="宋体"/>
          <w:kern w:val="0"/>
          <w:sz w:val="30"/>
          <w:szCs w:val="30"/>
        </w:rPr>
        <w:t>3.公务用车购置及运行费202</w:t>
      </w:r>
      <w:r>
        <w:rPr>
          <w:rFonts w:hint="eastAsia" w:ascii="宋体" w:hAnsi="宋体"/>
          <w:kern w:val="0"/>
          <w:sz w:val="30"/>
          <w:szCs w:val="30"/>
          <w:lang w:val="en-US" w:eastAsia="zh-CN"/>
        </w:rPr>
        <w:t>2</w:t>
      </w:r>
      <w:r>
        <w:rPr>
          <w:rFonts w:hint="eastAsia" w:ascii="宋体" w:hAnsi="宋体"/>
          <w:kern w:val="0"/>
          <w:sz w:val="30"/>
          <w:szCs w:val="30"/>
        </w:rPr>
        <w:t>年预算安排</w:t>
      </w:r>
      <w:r>
        <w:rPr>
          <w:rFonts w:hint="eastAsia" w:ascii="宋体" w:hAnsi="宋体"/>
          <w:kern w:val="0"/>
          <w:sz w:val="30"/>
          <w:szCs w:val="30"/>
          <w:lang w:val="en-US" w:eastAsia="zh-CN"/>
        </w:rPr>
        <w:t>0</w:t>
      </w:r>
      <w:r>
        <w:rPr>
          <w:rFonts w:hint="eastAsia" w:ascii="宋体" w:hAnsi="宋体"/>
          <w:kern w:val="0"/>
          <w:sz w:val="30"/>
          <w:szCs w:val="30"/>
        </w:rPr>
        <w:t>万元，比上年增加</w:t>
      </w:r>
      <w:r>
        <w:rPr>
          <w:rFonts w:hint="eastAsia" w:ascii="宋体" w:hAnsi="宋体"/>
          <w:kern w:val="0"/>
          <w:sz w:val="30"/>
          <w:szCs w:val="30"/>
          <w:lang w:val="en-US" w:eastAsia="zh-CN"/>
        </w:rPr>
        <w:t>0</w:t>
      </w:r>
      <w:r>
        <w:rPr>
          <w:rFonts w:hint="eastAsia" w:ascii="宋体" w:hAnsi="宋体"/>
          <w:kern w:val="0"/>
          <w:sz w:val="30"/>
          <w:szCs w:val="30"/>
        </w:rPr>
        <w:t>万元，</w:t>
      </w:r>
      <w:r>
        <w:rPr>
          <w:rFonts w:hint="eastAsia" w:ascii="宋体" w:hAnsi="宋体"/>
          <w:kern w:val="0"/>
          <w:sz w:val="30"/>
          <w:szCs w:val="30"/>
          <w:lang w:eastAsia="zh-CN"/>
        </w:rPr>
        <w:t>增长0</w:t>
      </w:r>
      <w:r>
        <w:rPr>
          <w:rFonts w:hint="eastAsia" w:ascii="宋体" w:hAnsi="宋体"/>
          <w:kern w:val="0"/>
          <w:sz w:val="30"/>
          <w:szCs w:val="30"/>
        </w:rPr>
        <w:t>%</w:t>
      </w:r>
      <w:r>
        <w:rPr>
          <w:rFonts w:hint="eastAsia" w:ascii="宋体" w:hAnsi="宋体"/>
          <w:kern w:val="0"/>
          <w:sz w:val="30"/>
          <w:szCs w:val="30"/>
          <w:lang w:eastAsia="zh-CN"/>
        </w:rPr>
        <w:t>，</w:t>
      </w:r>
      <w:r>
        <w:rPr>
          <w:rFonts w:hint="eastAsia" w:ascii="宋体" w:hAnsi="宋体"/>
          <w:kern w:val="0"/>
          <w:sz w:val="30"/>
          <w:szCs w:val="30"/>
        </w:rPr>
        <w:t>其中：</w:t>
      </w:r>
    </w:p>
    <w:p>
      <w:pPr>
        <w:tabs>
          <w:tab w:val="center" w:pos="4475"/>
        </w:tabs>
        <w:spacing w:line="560" w:lineRule="exact"/>
        <w:ind w:firstLine="600" w:firstLineChars="200"/>
        <w:rPr>
          <w:rFonts w:hint="eastAsia" w:ascii="宋体" w:hAnsi="宋体"/>
          <w:kern w:val="0"/>
          <w:sz w:val="30"/>
          <w:szCs w:val="30"/>
        </w:rPr>
      </w:pPr>
      <w:r>
        <w:rPr>
          <w:rFonts w:hint="eastAsia" w:ascii="宋体" w:hAnsi="宋体"/>
          <w:kern w:val="0"/>
          <w:sz w:val="30"/>
          <w:szCs w:val="30"/>
        </w:rPr>
        <w:t>公务用车购置费202</w:t>
      </w:r>
      <w:r>
        <w:rPr>
          <w:rFonts w:hint="eastAsia" w:ascii="宋体" w:hAnsi="宋体"/>
          <w:kern w:val="0"/>
          <w:sz w:val="30"/>
          <w:szCs w:val="30"/>
          <w:lang w:val="en-US" w:eastAsia="zh-CN"/>
        </w:rPr>
        <w:t>2</w:t>
      </w:r>
      <w:r>
        <w:rPr>
          <w:rFonts w:hint="eastAsia" w:ascii="宋体" w:hAnsi="宋体"/>
          <w:kern w:val="0"/>
          <w:sz w:val="30"/>
          <w:szCs w:val="30"/>
        </w:rPr>
        <w:t>年预算安排</w:t>
      </w:r>
      <w:r>
        <w:rPr>
          <w:rFonts w:hint="eastAsia" w:ascii="宋体" w:hAnsi="宋体"/>
          <w:kern w:val="0"/>
          <w:sz w:val="30"/>
          <w:szCs w:val="30"/>
          <w:lang w:eastAsia="zh-CN"/>
        </w:rPr>
        <w:t>0万元</w:t>
      </w:r>
      <w:r>
        <w:rPr>
          <w:rFonts w:hint="eastAsia" w:ascii="宋体" w:hAnsi="宋体"/>
          <w:kern w:val="0"/>
          <w:sz w:val="30"/>
          <w:szCs w:val="30"/>
        </w:rPr>
        <w:t>元，比上年增加</w:t>
      </w:r>
      <w:r>
        <w:rPr>
          <w:rFonts w:hint="eastAsia" w:ascii="宋体" w:hAnsi="宋体"/>
          <w:kern w:val="0"/>
          <w:sz w:val="30"/>
          <w:szCs w:val="30"/>
          <w:lang w:eastAsia="zh-CN"/>
        </w:rPr>
        <w:t>0万元</w:t>
      </w:r>
      <w:r>
        <w:rPr>
          <w:rFonts w:hint="eastAsia" w:ascii="宋体" w:hAnsi="宋体"/>
          <w:kern w:val="0"/>
          <w:sz w:val="30"/>
          <w:szCs w:val="30"/>
        </w:rPr>
        <w:t>元，</w:t>
      </w:r>
      <w:r>
        <w:rPr>
          <w:rFonts w:hint="eastAsia" w:ascii="宋体" w:hAnsi="宋体"/>
          <w:kern w:val="0"/>
          <w:sz w:val="30"/>
          <w:szCs w:val="30"/>
          <w:lang w:eastAsia="zh-CN"/>
        </w:rPr>
        <w:t>增长0</w:t>
      </w:r>
      <w:r>
        <w:rPr>
          <w:rFonts w:hint="eastAsia" w:ascii="宋体" w:hAnsi="宋体"/>
          <w:kern w:val="0"/>
          <w:sz w:val="30"/>
          <w:szCs w:val="30"/>
        </w:rPr>
        <w:t>%，</w:t>
      </w:r>
      <w:r>
        <w:rPr>
          <w:rFonts w:hint="eastAsia" w:ascii="宋体" w:hAnsi="宋体"/>
          <w:kern w:val="0"/>
          <w:sz w:val="30"/>
          <w:szCs w:val="30"/>
          <w:lang w:val="en-US" w:eastAsia="zh-CN"/>
        </w:rPr>
        <w:t>与上年持平</w:t>
      </w:r>
      <w:r>
        <w:rPr>
          <w:rFonts w:hint="eastAsia" w:ascii="宋体" w:hAnsi="宋体"/>
          <w:kern w:val="0"/>
          <w:sz w:val="30"/>
          <w:szCs w:val="30"/>
        </w:rPr>
        <w:t>；</w:t>
      </w:r>
    </w:p>
    <w:p>
      <w:pPr>
        <w:tabs>
          <w:tab w:val="center" w:pos="4475"/>
        </w:tabs>
        <w:spacing w:line="560" w:lineRule="exact"/>
        <w:ind w:firstLine="600" w:firstLineChars="200"/>
        <w:rPr>
          <w:rFonts w:hint="eastAsia" w:ascii="宋体" w:hAnsi="宋体"/>
          <w:bCs/>
          <w:kern w:val="44"/>
          <w:sz w:val="30"/>
          <w:szCs w:val="30"/>
        </w:rPr>
      </w:pPr>
      <w:r>
        <w:rPr>
          <w:rFonts w:hint="eastAsia" w:ascii="宋体" w:hAnsi="宋体"/>
          <w:kern w:val="0"/>
          <w:sz w:val="30"/>
          <w:szCs w:val="30"/>
        </w:rPr>
        <w:t>公务用车运行维护费202</w:t>
      </w:r>
      <w:r>
        <w:rPr>
          <w:rFonts w:hint="eastAsia" w:ascii="宋体" w:hAnsi="宋体"/>
          <w:kern w:val="0"/>
          <w:sz w:val="30"/>
          <w:szCs w:val="30"/>
          <w:lang w:val="en-US" w:eastAsia="zh-CN"/>
        </w:rPr>
        <w:t>2</w:t>
      </w:r>
      <w:r>
        <w:rPr>
          <w:rFonts w:hint="eastAsia" w:ascii="宋体" w:hAnsi="宋体"/>
          <w:kern w:val="0"/>
          <w:sz w:val="30"/>
          <w:szCs w:val="30"/>
        </w:rPr>
        <w:t>年预算安排</w:t>
      </w:r>
      <w:r>
        <w:rPr>
          <w:rFonts w:hint="eastAsia" w:ascii="宋体" w:hAnsi="宋体"/>
          <w:kern w:val="0"/>
          <w:sz w:val="30"/>
          <w:szCs w:val="30"/>
          <w:lang w:eastAsia="zh-CN"/>
        </w:rPr>
        <w:t>0万元</w:t>
      </w:r>
      <w:r>
        <w:rPr>
          <w:rFonts w:hint="eastAsia" w:ascii="宋体" w:hAnsi="宋体"/>
          <w:kern w:val="0"/>
          <w:sz w:val="30"/>
          <w:szCs w:val="30"/>
        </w:rPr>
        <w:t>，比上年增加</w:t>
      </w:r>
      <w:r>
        <w:rPr>
          <w:rFonts w:hint="eastAsia" w:ascii="宋体" w:hAnsi="宋体"/>
          <w:kern w:val="0"/>
          <w:sz w:val="30"/>
          <w:szCs w:val="30"/>
          <w:lang w:eastAsia="zh-CN"/>
        </w:rPr>
        <w:t>0万元</w:t>
      </w:r>
      <w:r>
        <w:rPr>
          <w:rFonts w:hint="eastAsia" w:ascii="宋体" w:hAnsi="宋体"/>
          <w:kern w:val="0"/>
          <w:sz w:val="30"/>
          <w:szCs w:val="30"/>
        </w:rPr>
        <w:t>元，</w:t>
      </w:r>
      <w:r>
        <w:rPr>
          <w:rFonts w:hint="eastAsia" w:ascii="宋体" w:hAnsi="宋体"/>
          <w:kern w:val="0"/>
          <w:sz w:val="30"/>
          <w:szCs w:val="30"/>
          <w:lang w:eastAsia="zh-CN"/>
        </w:rPr>
        <w:t>增长0</w:t>
      </w:r>
      <w:r>
        <w:rPr>
          <w:rFonts w:hint="eastAsia" w:ascii="宋体" w:hAnsi="宋体"/>
          <w:kern w:val="0"/>
          <w:sz w:val="30"/>
          <w:szCs w:val="30"/>
        </w:rPr>
        <w:t>%，</w:t>
      </w:r>
      <w:r>
        <w:rPr>
          <w:rFonts w:hint="eastAsia" w:ascii="宋体" w:hAnsi="宋体"/>
          <w:kern w:val="0"/>
          <w:sz w:val="30"/>
          <w:szCs w:val="30"/>
          <w:lang w:val="en-US" w:eastAsia="zh-CN"/>
        </w:rPr>
        <w:t>与上年持平</w:t>
      </w:r>
      <w:r>
        <w:rPr>
          <w:rFonts w:hint="eastAsia" w:ascii="宋体" w:hAnsi="宋体"/>
          <w:kern w:val="0"/>
          <w:sz w:val="30"/>
          <w:szCs w:val="30"/>
        </w:rPr>
        <w:t>。</w:t>
      </w:r>
    </w:p>
    <w:p>
      <w:pPr>
        <w:keepNext/>
        <w:keepLines/>
        <w:spacing w:before="340" w:after="330" w:line="180" w:lineRule="atLeast"/>
        <w:ind w:firstLine="600" w:firstLineChars="200"/>
        <w:outlineLvl w:val="0"/>
        <w:rPr>
          <w:rFonts w:ascii="宋体" w:hAnsi="宋体"/>
          <w:bCs/>
          <w:kern w:val="44"/>
          <w:sz w:val="30"/>
          <w:szCs w:val="30"/>
        </w:rPr>
      </w:pPr>
      <w:r>
        <w:rPr>
          <w:rFonts w:hint="eastAsia" w:ascii="宋体" w:hAnsi="宋体"/>
          <w:bCs/>
          <w:kern w:val="44"/>
          <w:sz w:val="30"/>
          <w:szCs w:val="30"/>
        </w:rPr>
        <w:t>（八）政府性基金预算情况说明</w:t>
      </w:r>
      <w:bookmarkEnd w:id="45"/>
      <w:bookmarkEnd w:id="46"/>
      <w:bookmarkEnd w:id="47"/>
      <w:r>
        <w:rPr>
          <w:rFonts w:hint="eastAsia" w:ascii="宋体" w:hAnsi="宋体"/>
          <w:bCs/>
          <w:kern w:val="44"/>
          <w:sz w:val="30"/>
          <w:szCs w:val="30"/>
        </w:rPr>
        <w:t xml:space="preserve">   无</w:t>
      </w:r>
    </w:p>
    <w:p>
      <w:pPr>
        <w:keepNext/>
        <w:keepLines/>
        <w:spacing w:before="340" w:after="330" w:line="180" w:lineRule="atLeast"/>
        <w:ind w:firstLine="600" w:firstLineChars="200"/>
        <w:outlineLvl w:val="0"/>
        <w:rPr>
          <w:rFonts w:ascii="宋体" w:hAnsi="宋体"/>
          <w:bCs/>
          <w:kern w:val="44"/>
          <w:sz w:val="30"/>
          <w:szCs w:val="30"/>
        </w:rPr>
      </w:pPr>
      <w:bookmarkStart w:id="48" w:name="_Toc989537"/>
      <w:bookmarkStart w:id="49" w:name="_Toc965996"/>
      <w:bookmarkStart w:id="50" w:name="_Toc32222083"/>
      <w:r>
        <w:rPr>
          <w:rFonts w:hint="eastAsia" w:ascii="宋体" w:hAnsi="宋体"/>
          <w:bCs/>
          <w:kern w:val="44"/>
          <w:sz w:val="30"/>
          <w:szCs w:val="30"/>
        </w:rPr>
        <w:t>（九）其他重要事项</w:t>
      </w:r>
      <w:bookmarkEnd w:id="48"/>
      <w:bookmarkEnd w:id="49"/>
      <w:r>
        <w:rPr>
          <w:rFonts w:hint="eastAsia" w:ascii="宋体" w:hAnsi="宋体"/>
          <w:bCs/>
          <w:kern w:val="44"/>
          <w:sz w:val="30"/>
          <w:szCs w:val="30"/>
        </w:rPr>
        <w:t>情况说明</w:t>
      </w:r>
      <w:bookmarkEnd w:id="50"/>
      <w:r>
        <w:rPr>
          <w:rFonts w:hint="eastAsia" w:ascii="宋体" w:hAnsi="宋体"/>
          <w:bCs/>
          <w:kern w:val="44"/>
          <w:sz w:val="30"/>
          <w:szCs w:val="30"/>
        </w:rPr>
        <w:t xml:space="preserve">    </w:t>
      </w:r>
    </w:p>
    <w:p>
      <w:pPr>
        <w:tabs>
          <w:tab w:val="center" w:pos="4475"/>
        </w:tabs>
        <w:spacing w:line="560" w:lineRule="exact"/>
        <w:ind w:firstLine="600" w:firstLineChars="200"/>
        <w:rPr>
          <w:rFonts w:hint="eastAsia" w:asciiTheme="minorEastAsia" w:hAnsiTheme="minorEastAsia" w:eastAsiaTheme="minorEastAsia"/>
          <w:sz w:val="30"/>
          <w:szCs w:val="30"/>
          <w:lang w:val="en-US" w:eastAsia="zh-CN"/>
        </w:rPr>
      </w:pPr>
      <w:r>
        <w:rPr>
          <w:rFonts w:hint="eastAsia" w:asciiTheme="minorEastAsia" w:hAnsiTheme="minorEastAsia" w:eastAsiaTheme="minorEastAsia"/>
          <w:sz w:val="30"/>
          <w:szCs w:val="30"/>
          <w:lang w:val="en-US" w:eastAsia="zh-CN"/>
        </w:rPr>
        <w:t>1.事业单位运行经费安排情况说明</w:t>
      </w:r>
    </w:p>
    <w:p>
      <w:pPr>
        <w:tabs>
          <w:tab w:val="center" w:pos="4475"/>
        </w:tabs>
        <w:spacing w:line="560" w:lineRule="exact"/>
        <w:ind w:firstLine="600" w:firstLineChars="200"/>
        <w:rPr>
          <w:rFonts w:hint="eastAsia" w:asciiTheme="minorEastAsia" w:hAnsiTheme="minorEastAsia" w:eastAsiaTheme="minorEastAsia"/>
          <w:sz w:val="30"/>
          <w:szCs w:val="30"/>
          <w:lang w:val="en-US" w:eastAsia="zh-CN"/>
        </w:rPr>
      </w:pPr>
      <w:r>
        <w:rPr>
          <w:rFonts w:hint="eastAsia" w:asciiTheme="minorEastAsia" w:hAnsiTheme="minorEastAsia" w:eastAsiaTheme="minorEastAsia"/>
          <w:sz w:val="30"/>
          <w:szCs w:val="30"/>
          <w:lang w:val="en-US" w:eastAsia="zh-CN"/>
        </w:rPr>
        <w:t>我公司2022年无事业单位运行经费。</w:t>
      </w:r>
    </w:p>
    <w:p>
      <w:pPr>
        <w:tabs>
          <w:tab w:val="center" w:pos="4475"/>
        </w:tabs>
        <w:spacing w:line="560" w:lineRule="exact"/>
        <w:ind w:firstLine="600" w:firstLineChars="200"/>
        <w:rPr>
          <w:rFonts w:hint="default" w:asciiTheme="minorEastAsia" w:hAnsiTheme="minorEastAsia" w:eastAsiaTheme="minorEastAsia"/>
          <w:sz w:val="30"/>
          <w:szCs w:val="30"/>
          <w:lang w:val="en-US" w:eastAsia="zh-CN"/>
        </w:rPr>
      </w:pPr>
      <w:r>
        <w:rPr>
          <w:rFonts w:hint="default" w:asciiTheme="minorEastAsia" w:hAnsiTheme="minorEastAsia" w:eastAsiaTheme="minorEastAsia"/>
          <w:sz w:val="30"/>
          <w:szCs w:val="30"/>
          <w:lang w:val="en-US" w:eastAsia="zh-CN"/>
        </w:rPr>
        <w:t>2.政府采购预算安排情况说明</w:t>
      </w:r>
    </w:p>
    <w:p>
      <w:pPr>
        <w:tabs>
          <w:tab w:val="center" w:pos="4475"/>
        </w:tabs>
        <w:spacing w:line="560" w:lineRule="exact"/>
        <w:ind w:firstLine="600" w:firstLineChars="200"/>
        <w:rPr>
          <w:rFonts w:hint="default" w:asciiTheme="minorEastAsia" w:hAnsiTheme="minorEastAsia" w:eastAsiaTheme="minorEastAsia"/>
          <w:sz w:val="30"/>
          <w:szCs w:val="30"/>
          <w:lang w:val="en-US" w:eastAsia="zh-CN"/>
        </w:rPr>
      </w:pPr>
      <w:r>
        <w:rPr>
          <w:rFonts w:hint="default" w:asciiTheme="minorEastAsia" w:hAnsiTheme="minorEastAsia" w:eastAsiaTheme="minorEastAsia"/>
          <w:sz w:val="30"/>
          <w:szCs w:val="30"/>
          <w:lang w:val="en-US" w:eastAsia="zh-CN"/>
        </w:rPr>
        <w:t>我公司2022年无政府采购预算。</w:t>
      </w:r>
    </w:p>
    <w:p>
      <w:pPr>
        <w:tabs>
          <w:tab w:val="center" w:pos="4475"/>
        </w:tabs>
        <w:spacing w:line="560" w:lineRule="exact"/>
        <w:ind w:firstLine="600" w:firstLineChars="200"/>
        <w:rPr>
          <w:rFonts w:hint="default" w:asciiTheme="minorEastAsia" w:hAnsiTheme="minorEastAsia" w:eastAsiaTheme="minorEastAsia"/>
          <w:sz w:val="30"/>
          <w:szCs w:val="30"/>
          <w:lang w:val="en-US" w:eastAsia="zh-CN"/>
        </w:rPr>
      </w:pPr>
      <w:r>
        <w:rPr>
          <w:rFonts w:hint="default" w:asciiTheme="minorEastAsia" w:hAnsiTheme="minorEastAsia" w:eastAsiaTheme="minorEastAsia"/>
          <w:sz w:val="30"/>
          <w:szCs w:val="30"/>
          <w:lang w:val="en-US" w:eastAsia="zh-CN"/>
        </w:rPr>
        <w:t>3.国有资产占用情况说明</w:t>
      </w:r>
    </w:p>
    <w:p>
      <w:pPr>
        <w:tabs>
          <w:tab w:val="center" w:pos="4475"/>
        </w:tabs>
        <w:spacing w:line="560" w:lineRule="exact"/>
        <w:ind w:firstLine="600" w:firstLineChars="200"/>
        <w:rPr>
          <w:rFonts w:hint="default" w:asciiTheme="minorEastAsia" w:hAnsiTheme="minorEastAsia" w:eastAsiaTheme="minorEastAsia"/>
          <w:sz w:val="30"/>
          <w:szCs w:val="30"/>
          <w:lang w:val="en-US" w:eastAsia="zh-CN"/>
        </w:rPr>
      </w:pPr>
      <w:r>
        <w:rPr>
          <w:rFonts w:hint="default" w:asciiTheme="minorEastAsia" w:hAnsiTheme="minorEastAsia" w:eastAsiaTheme="minorEastAsia"/>
          <w:sz w:val="30"/>
          <w:szCs w:val="30"/>
          <w:lang w:val="en-US" w:eastAsia="zh-CN"/>
        </w:rPr>
        <w:t>我公司2022年无国有资产占用情况。</w:t>
      </w:r>
    </w:p>
    <w:p>
      <w:pPr>
        <w:tabs>
          <w:tab w:val="center" w:pos="4475"/>
        </w:tabs>
        <w:spacing w:line="560" w:lineRule="exact"/>
        <w:ind w:firstLine="600" w:firstLineChars="200"/>
        <w:rPr>
          <w:rFonts w:hint="eastAsia" w:ascii="仿宋_GB2312" w:hAnsi="宋体" w:eastAsia="仿宋_GB2312"/>
          <w:sz w:val="32"/>
          <w:szCs w:val="32"/>
          <w:lang w:val="en-US" w:eastAsia="zh-CN"/>
        </w:rPr>
      </w:pPr>
      <w:r>
        <w:rPr>
          <w:rFonts w:hint="eastAsia" w:asciiTheme="minorEastAsia" w:hAnsiTheme="minorEastAsia" w:eastAsiaTheme="minorEastAsia"/>
          <w:sz w:val="30"/>
          <w:szCs w:val="30"/>
          <w:lang w:val="en-US" w:eastAsia="zh-CN"/>
        </w:rPr>
        <w:t>4.</w:t>
      </w:r>
      <w:r>
        <w:rPr>
          <w:rFonts w:hint="eastAsia" w:asciiTheme="minorEastAsia" w:hAnsiTheme="minorEastAsia" w:eastAsiaTheme="minorEastAsia"/>
          <w:sz w:val="30"/>
          <w:szCs w:val="30"/>
        </w:rPr>
        <w:t>重点项目预算绩效目标等情况说明</w:t>
      </w:r>
    </w:p>
    <w:p>
      <w:pPr>
        <w:tabs>
          <w:tab w:val="center" w:pos="4475"/>
        </w:tabs>
        <w:spacing w:line="560" w:lineRule="exact"/>
        <w:ind w:firstLine="600" w:firstLineChars="200"/>
        <w:rPr>
          <w:rFonts w:ascii="宋体" w:hAnsi="宋体" w:cs="Arial"/>
          <w:kern w:val="0"/>
          <w:sz w:val="30"/>
          <w:szCs w:val="30"/>
        </w:rPr>
      </w:pPr>
      <w:r>
        <w:rPr>
          <w:rFonts w:asciiTheme="minorEastAsia" w:hAnsiTheme="minorEastAsia" w:eastAsiaTheme="minorEastAsia"/>
          <w:sz w:val="30"/>
          <w:szCs w:val="30"/>
        </w:rPr>
        <w:t>项目预算绩效目标情况说明</w:t>
      </w:r>
      <w:r>
        <w:rPr>
          <w:rFonts w:hint="eastAsia" w:ascii="宋体" w:hAnsi="宋体" w:cs="Arial"/>
          <w:kern w:val="0"/>
          <w:sz w:val="30"/>
          <w:szCs w:val="30"/>
        </w:rPr>
        <w:t>：广西科学院应用物理研究所退休人员健康体检项目经费2.00万元，年度绩效目标投入2.00万元，用于今年的20个退休人员健康体检，要求于2022年12月31日前完成体检，标准人均0.10万元。</w:t>
      </w:r>
      <w:r>
        <w:rPr>
          <w:rFonts w:ascii="宋体" w:hAnsi="宋体" w:cs="Arial"/>
          <w:kern w:val="0"/>
          <w:sz w:val="30"/>
          <w:szCs w:val="30"/>
        </w:rPr>
        <w:t xml:space="preserve"> </w:t>
      </w:r>
    </w:p>
    <w:p>
      <w:pPr>
        <w:spacing w:before="240" w:after="60"/>
        <w:outlineLvl w:val="0"/>
        <w:rPr>
          <w:rFonts w:hint="eastAsia" w:ascii="宋体" w:hAnsi="宋体" w:cs="黑体"/>
          <w:bCs/>
          <w:sz w:val="30"/>
          <w:szCs w:val="30"/>
        </w:rPr>
      </w:pPr>
      <w:bookmarkStart w:id="51" w:name="_Toc965997"/>
      <w:bookmarkStart w:id="52" w:name="_Toc32222084"/>
      <w:bookmarkStart w:id="53" w:name="_Toc989538"/>
    </w:p>
    <w:p>
      <w:pPr>
        <w:spacing w:before="240" w:after="60"/>
        <w:outlineLvl w:val="0"/>
        <w:rPr>
          <w:rFonts w:ascii="宋体" w:hAnsi="宋体" w:cs="黑体"/>
          <w:bCs/>
          <w:sz w:val="30"/>
          <w:szCs w:val="30"/>
        </w:rPr>
      </w:pPr>
      <w:bookmarkStart w:id="54" w:name="_GoBack"/>
      <w:bookmarkEnd w:id="54"/>
      <w:r>
        <w:rPr>
          <w:rFonts w:hint="eastAsia" w:ascii="宋体" w:hAnsi="宋体" w:cs="黑体"/>
          <w:bCs/>
          <w:sz w:val="30"/>
          <w:szCs w:val="30"/>
        </w:rPr>
        <w:t>四、名词解释</w:t>
      </w:r>
      <w:bookmarkEnd w:id="51"/>
      <w:bookmarkEnd w:id="52"/>
      <w:bookmarkEnd w:id="53"/>
    </w:p>
    <w:p>
      <w:pPr>
        <w:spacing w:line="560" w:lineRule="exact"/>
        <w:ind w:firstLine="600" w:firstLineChars="200"/>
        <w:rPr>
          <w:rFonts w:ascii="宋体" w:hAnsi="宋体"/>
          <w:sz w:val="30"/>
          <w:szCs w:val="30"/>
        </w:rPr>
      </w:pPr>
      <w:r>
        <w:rPr>
          <w:rFonts w:hint="eastAsia" w:ascii="宋体" w:hAnsi="宋体"/>
          <w:sz w:val="30"/>
          <w:szCs w:val="30"/>
        </w:rPr>
        <w:t>（一）收入科目</w:t>
      </w:r>
    </w:p>
    <w:p>
      <w:pPr>
        <w:spacing w:line="560" w:lineRule="exact"/>
        <w:ind w:firstLine="600" w:firstLineChars="200"/>
        <w:rPr>
          <w:rFonts w:ascii="宋体" w:hAnsi="宋体"/>
          <w:sz w:val="30"/>
          <w:szCs w:val="30"/>
        </w:rPr>
      </w:pPr>
      <w:r>
        <w:rPr>
          <w:rFonts w:ascii="宋体" w:hAnsi="宋体"/>
          <w:sz w:val="30"/>
          <w:szCs w:val="30"/>
        </w:rPr>
        <w:t>1.</w:t>
      </w:r>
      <w:r>
        <w:rPr>
          <w:rFonts w:hint="eastAsia" w:ascii="宋体" w:hAnsi="宋体"/>
          <w:sz w:val="30"/>
          <w:szCs w:val="30"/>
        </w:rPr>
        <w:t>一般公共预算拨款收入：指自治区财政当年拨付的资金。</w:t>
      </w:r>
    </w:p>
    <w:p>
      <w:pPr>
        <w:spacing w:line="560" w:lineRule="exact"/>
        <w:ind w:firstLine="600" w:firstLineChars="200"/>
        <w:rPr>
          <w:rFonts w:ascii="宋体" w:hAnsi="宋体"/>
          <w:sz w:val="30"/>
          <w:szCs w:val="30"/>
        </w:rPr>
      </w:pPr>
      <w:r>
        <w:rPr>
          <w:rFonts w:hint="eastAsia" w:ascii="宋体" w:hAnsi="宋体"/>
          <w:sz w:val="30"/>
          <w:szCs w:val="30"/>
        </w:rPr>
        <w:t>2.事业收入：指事业单位开展专业业务活动及辅助活动所取得的收入。</w:t>
      </w:r>
    </w:p>
    <w:p>
      <w:pPr>
        <w:spacing w:line="560" w:lineRule="exact"/>
        <w:ind w:firstLine="600" w:firstLineChars="200"/>
        <w:rPr>
          <w:rFonts w:ascii="宋体" w:hAnsi="宋体"/>
          <w:sz w:val="30"/>
          <w:szCs w:val="30"/>
        </w:rPr>
      </w:pPr>
      <w:r>
        <w:rPr>
          <w:rFonts w:hint="eastAsia" w:ascii="宋体" w:hAnsi="宋体"/>
          <w:sz w:val="30"/>
          <w:szCs w:val="30"/>
        </w:rPr>
        <w:t>3.事业单位经营收入：指事业单位在专业业务活动及其辅助活动之外开展非独立核算经营活动取得的收入。</w:t>
      </w:r>
    </w:p>
    <w:p>
      <w:pPr>
        <w:spacing w:line="560" w:lineRule="exact"/>
        <w:ind w:firstLine="600" w:firstLineChars="200"/>
        <w:rPr>
          <w:rFonts w:ascii="宋体" w:hAnsi="宋体"/>
          <w:sz w:val="30"/>
          <w:szCs w:val="30"/>
        </w:rPr>
      </w:pPr>
      <w:r>
        <w:rPr>
          <w:rFonts w:hint="eastAsia" w:ascii="宋体" w:hAnsi="宋体"/>
          <w:sz w:val="30"/>
          <w:szCs w:val="30"/>
        </w:rPr>
        <w:t>4.其他收入：指除上述“一般公共预算拨款收入”、“事业收入”、“经营收入”等以外的收入。</w:t>
      </w:r>
    </w:p>
    <w:p>
      <w:pPr>
        <w:spacing w:line="560" w:lineRule="exact"/>
        <w:ind w:firstLine="600" w:firstLineChars="200"/>
        <w:rPr>
          <w:rFonts w:ascii="宋体" w:hAnsi="宋体"/>
          <w:sz w:val="30"/>
          <w:szCs w:val="30"/>
        </w:rPr>
      </w:pPr>
      <w:r>
        <w:rPr>
          <w:rFonts w:hint="eastAsia" w:ascii="宋体" w:hAnsi="宋体"/>
          <w:sz w:val="30"/>
          <w:szCs w:val="30"/>
        </w:rPr>
        <w:t>5.上年结转：指以前年度尚未完成、结转到本年仍按原规定用途继续使用的资金。</w:t>
      </w:r>
    </w:p>
    <w:p>
      <w:pPr>
        <w:spacing w:line="560" w:lineRule="exact"/>
        <w:ind w:firstLine="600" w:firstLineChars="200"/>
        <w:rPr>
          <w:rFonts w:ascii="宋体" w:hAnsi="宋体"/>
          <w:sz w:val="30"/>
          <w:szCs w:val="30"/>
        </w:rPr>
      </w:pPr>
      <w:r>
        <w:rPr>
          <w:rFonts w:hint="eastAsia" w:ascii="宋体" w:hAnsi="宋体"/>
          <w:sz w:val="30"/>
          <w:szCs w:val="30"/>
        </w:rPr>
        <w:t>（二）支出科目</w:t>
      </w:r>
    </w:p>
    <w:p>
      <w:pPr>
        <w:spacing w:line="560" w:lineRule="exact"/>
        <w:ind w:firstLine="600" w:firstLineChars="200"/>
        <w:rPr>
          <w:rFonts w:ascii="宋体" w:hAnsi="宋体"/>
          <w:sz w:val="30"/>
          <w:szCs w:val="30"/>
        </w:rPr>
      </w:pPr>
      <w:r>
        <w:rPr>
          <w:rFonts w:hint="eastAsia" w:ascii="宋体" w:hAnsi="宋体"/>
          <w:sz w:val="30"/>
          <w:szCs w:val="30"/>
        </w:rPr>
        <w:t xml:space="preserve">1.基本支出：指为保障机构正常运转、完成日常工作任务而发生的人员支出和公用支出。 </w:t>
      </w:r>
    </w:p>
    <w:p>
      <w:pPr>
        <w:spacing w:line="560" w:lineRule="exact"/>
        <w:ind w:firstLine="600" w:firstLineChars="200"/>
        <w:rPr>
          <w:rFonts w:ascii="宋体" w:hAnsi="宋体"/>
          <w:sz w:val="30"/>
          <w:szCs w:val="30"/>
        </w:rPr>
      </w:pPr>
      <w:r>
        <w:rPr>
          <w:rFonts w:hint="eastAsia" w:ascii="宋体" w:hAnsi="宋体"/>
          <w:sz w:val="30"/>
          <w:szCs w:val="30"/>
        </w:rPr>
        <w:t xml:space="preserve">2.项目支出：指在基本支出之外为完成特定行政任务和事业发展目标所发生的支出。 </w:t>
      </w:r>
    </w:p>
    <w:p>
      <w:pPr>
        <w:spacing w:line="560" w:lineRule="exact"/>
        <w:ind w:firstLine="600" w:firstLineChars="200"/>
        <w:rPr>
          <w:rFonts w:ascii="宋体" w:hAnsi="宋体"/>
          <w:sz w:val="30"/>
          <w:szCs w:val="30"/>
        </w:rPr>
      </w:pPr>
      <w:r>
        <w:rPr>
          <w:rFonts w:hint="eastAsia" w:ascii="宋体" w:hAnsi="宋体"/>
          <w:sz w:val="30"/>
          <w:szCs w:val="30"/>
        </w:rPr>
        <w:t xml:space="preserve">（三）“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
        <w:rPr>
          <w:rFonts w:hint="eastAsia" w:ascii="宋体" w:hAnsi="宋体"/>
          <w:sz w:val="30"/>
          <w:szCs w:val="30"/>
        </w:rPr>
        <w:t>（四）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29439"/>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77F4"/>
    <w:rsid w:val="0003246E"/>
    <w:rsid w:val="00050E47"/>
    <w:rsid w:val="000E52B0"/>
    <w:rsid w:val="00141DF7"/>
    <w:rsid w:val="002B09B8"/>
    <w:rsid w:val="002C6EF4"/>
    <w:rsid w:val="002D263A"/>
    <w:rsid w:val="00311967"/>
    <w:rsid w:val="00393F6E"/>
    <w:rsid w:val="004D4A99"/>
    <w:rsid w:val="00541A12"/>
    <w:rsid w:val="005C4D5A"/>
    <w:rsid w:val="0068787B"/>
    <w:rsid w:val="00716D9A"/>
    <w:rsid w:val="00730976"/>
    <w:rsid w:val="0077413C"/>
    <w:rsid w:val="007777F4"/>
    <w:rsid w:val="00970A82"/>
    <w:rsid w:val="009B3CBC"/>
    <w:rsid w:val="009F3FF8"/>
    <w:rsid w:val="00A25DEB"/>
    <w:rsid w:val="00A60EF9"/>
    <w:rsid w:val="00A70F58"/>
    <w:rsid w:val="00A775BC"/>
    <w:rsid w:val="00A923F2"/>
    <w:rsid w:val="00B91158"/>
    <w:rsid w:val="00B92F72"/>
    <w:rsid w:val="00C34222"/>
    <w:rsid w:val="00C4304A"/>
    <w:rsid w:val="00C6400B"/>
    <w:rsid w:val="00C94DC6"/>
    <w:rsid w:val="00CF2110"/>
    <w:rsid w:val="00DA0465"/>
    <w:rsid w:val="00E50BF8"/>
    <w:rsid w:val="00E66821"/>
    <w:rsid w:val="00E81A0A"/>
    <w:rsid w:val="00ED4236"/>
    <w:rsid w:val="00F16BDB"/>
    <w:rsid w:val="00F36FF2"/>
    <w:rsid w:val="00F54742"/>
    <w:rsid w:val="00FE1AEC"/>
    <w:rsid w:val="0E842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oc 1"/>
    <w:basedOn w:val="1"/>
    <w:next w:val="1"/>
    <w:unhideWhenUsed/>
    <w:uiPriority w:val="39"/>
  </w:style>
  <w:style w:type="character" w:styleId="7">
    <w:name w:val="Hyperlink"/>
    <w:unhideWhenUsed/>
    <w:uiPriority w:val="99"/>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99F68E-1311-44D5-AAF2-DEFD24A679D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531</Words>
  <Characters>3027</Characters>
  <Lines>25</Lines>
  <Paragraphs>7</Paragraphs>
  <TotalTime>1</TotalTime>
  <ScaleCrop>false</ScaleCrop>
  <LinksUpToDate>false</LinksUpToDate>
  <CharactersWithSpaces>3551</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2022-02-23T08:18:00Z</dcterms:created>
  <dc:creator>微软用户</dc:creator>
  <cp:lastModifiedBy>Administrator</cp:lastModifiedBy>
  <cp:lastPrinted>2022-03-07T07:54:00Z</cp:lastPrinted>
  <dcterms:modified xsi:type="dcterms:W3CDTF">2023-09-22T09:00:51Z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