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393" w14:textId="77777777" w:rsidR="00F82365"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2-1</w:t>
      </w:r>
    </w:p>
    <w:p w14:paraId="18E99998" w14:textId="77777777" w:rsidR="00F82365" w:rsidRDefault="00F82365">
      <w:pPr>
        <w:overflowPunct w:val="0"/>
        <w:autoSpaceDE w:val="0"/>
        <w:autoSpaceDN w:val="0"/>
        <w:spacing w:line="560" w:lineRule="exact"/>
        <w:rPr>
          <w:rFonts w:ascii="黑体" w:eastAsia="黑体" w:hAnsi="宋体"/>
          <w:sz w:val="32"/>
          <w:szCs w:val="32"/>
        </w:rPr>
      </w:pPr>
    </w:p>
    <w:p w14:paraId="54B611DE" w14:textId="77777777" w:rsidR="00F82365"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广西重点研发计划项目申报须知</w:t>
      </w:r>
    </w:p>
    <w:p w14:paraId="67D84D95" w14:textId="77777777" w:rsidR="00F82365" w:rsidRDefault="00F82365">
      <w:pPr>
        <w:overflowPunct w:val="0"/>
        <w:autoSpaceDE w:val="0"/>
        <w:autoSpaceDN w:val="0"/>
        <w:spacing w:line="560" w:lineRule="exact"/>
        <w:ind w:firstLineChars="200" w:firstLine="560"/>
        <w:rPr>
          <w:rFonts w:ascii="Times New Roman" w:eastAsia="黑体" w:hAnsi="Times New Roman"/>
          <w:sz w:val="28"/>
          <w:szCs w:val="28"/>
        </w:rPr>
      </w:pPr>
    </w:p>
    <w:p w14:paraId="70254875" w14:textId="77777777" w:rsidR="00F82365"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6159AFF5"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48C022C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w:t>
      </w:r>
    </w:p>
    <w:p w14:paraId="0E03A8F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牵头申报单位原则上应为广西壮族自治区内注册的单位，且为企业（指南中明确不限企业牵头的除外）。牵头单位应拥有较强的研究开发实力或资源整合能力，须承担起项目核心研发或组织任务。</w:t>
      </w:r>
    </w:p>
    <w:p w14:paraId="3D755F00"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5ACA4BFB"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申报单位为企业且已注册一年及以上的，在申报前须先在广西科技管理信息平台填报企业在税务部门备案的上一年度研发投入数据以及企业创新发展计划等情况（操作方法：登陆“广西科技管理信息平台”，进入“研发活动登记”菜单后点击“新增”，按提示完成《企业研发活动登记表》表格的填写）。</w:t>
      </w:r>
    </w:p>
    <w:p w14:paraId="1DD1B2E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企业牵头申报的项目，牵头企业应在“广西科技管理信息平台”完成首席技术官备案（操作方法：单位管理员登录平台，进入“系统管理</w:t>
      </w:r>
      <w:r>
        <w:rPr>
          <w:rFonts w:ascii="Times New Roman" w:eastAsia="仿宋_GB2312" w:hAnsi="Times New Roman"/>
          <w:sz w:val="28"/>
          <w:szCs w:val="28"/>
        </w:rPr>
        <w:sym w:font="Wingdings" w:char="F0E0"/>
      </w:r>
      <w:r>
        <w:rPr>
          <w:rFonts w:ascii="Times New Roman" w:eastAsia="仿宋_GB2312" w:hAnsi="Times New Roman"/>
          <w:sz w:val="28"/>
          <w:szCs w:val="28"/>
        </w:rPr>
        <w:t>人员管理</w:t>
      </w:r>
      <w:r>
        <w:rPr>
          <w:rFonts w:ascii="Times New Roman" w:eastAsia="仿宋_GB2312" w:hAnsi="Times New Roman"/>
          <w:sz w:val="28"/>
          <w:szCs w:val="28"/>
        </w:rPr>
        <w:sym w:font="Wingdings" w:char="F0E0"/>
      </w:r>
      <w:r>
        <w:rPr>
          <w:rFonts w:ascii="Times New Roman" w:eastAsia="仿宋_GB2312" w:hAnsi="Times New Roman"/>
          <w:sz w:val="28"/>
          <w:szCs w:val="28"/>
        </w:rPr>
        <w:t>添加人员</w:t>
      </w:r>
      <w:r>
        <w:rPr>
          <w:rFonts w:ascii="Times New Roman" w:eastAsia="仿宋_GB2312" w:hAnsi="Times New Roman" w:hint="eastAsia"/>
          <w:sz w:val="28"/>
          <w:szCs w:val="28"/>
        </w:rPr>
        <w:t>/</w:t>
      </w:r>
      <w:r>
        <w:rPr>
          <w:rFonts w:ascii="Times New Roman" w:eastAsia="仿宋_GB2312" w:hAnsi="Times New Roman" w:hint="eastAsia"/>
          <w:sz w:val="28"/>
          <w:szCs w:val="28"/>
        </w:rPr>
        <w:t>人员管理</w:t>
      </w:r>
      <w:r>
        <w:rPr>
          <w:rFonts w:ascii="Times New Roman" w:eastAsia="仿宋_GB2312" w:hAnsi="Times New Roman" w:hint="eastAsia"/>
          <w:sz w:val="28"/>
          <w:szCs w:val="28"/>
        </w:rPr>
        <w:t>/</w:t>
      </w:r>
      <w:r>
        <w:rPr>
          <w:rFonts w:ascii="Times New Roman" w:eastAsia="仿宋_GB2312" w:hAnsi="Times New Roman" w:hint="eastAsia"/>
          <w:sz w:val="28"/>
          <w:szCs w:val="28"/>
        </w:rPr>
        <w:t>本单位专家管理”中设置本单位首席技术</w:t>
      </w:r>
      <w:r>
        <w:rPr>
          <w:rFonts w:ascii="Times New Roman" w:eastAsia="仿宋_GB2312" w:hAnsi="Times New Roman" w:hint="eastAsia"/>
          <w:sz w:val="28"/>
          <w:szCs w:val="28"/>
        </w:rPr>
        <w:lastRenderedPageBreak/>
        <w:t>官，首席技术官</w:t>
      </w:r>
      <w:r>
        <w:rPr>
          <w:rFonts w:ascii="Times New Roman" w:eastAsia="仿宋_GB2312" w:hAnsi="Times New Roman"/>
          <w:sz w:val="28"/>
          <w:szCs w:val="28"/>
        </w:rPr>
        <w:t>收到邮件后激活账号</w:t>
      </w:r>
      <w:r>
        <w:rPr>
          <w:rFonts w:ascii="Times New Roman" w:eastAsia="仿宋_GB2312" w:hAnsi="Times New Roman" w:hint="eastAsia"/>
          <w:sz w:val="28"/>
          <w:szCs w:val="28"/>
        </w:rPr>
        <w:t>，根据提示完成备案工作，详细操作流程可见系统首页公告通知栏的首席技术官操作手册），申报书须经首席技术官审核签字，否则不予受理。</w:t>
      </w:r>
    </w:p>
    <w:p w14:paraId="10C81B49"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企业牵头申报的项目，申报时要按不低于申报额度</w:t>
      </w: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倍的比例配套投入研发经费，配套经费要以申报单位可用资金出资，项目一经立项，项目总投资和考核指标不予调整（要与申报书一致），因立项经费减少使得总投资减少的部分，由承担单位自行增加配套经费填补差额。非企业牵头申报的项目，项目一经立项，项目配套经费不予减少，考核指标不予调整（要与申报书一致）。若市科技局推荐申报并承诺市财政配套经费，应商市财政局出具配套经费承诺书并作为附件材料提交。</w:t>
      </w:r>
    </w:p>
    <w:p w14:paraId="67CB862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hint="eastAsia"/>
          <w:sz w:val="28"/>
          <w:szCs w:val="28"/>
        </w:rPr>
        <w:t>.</w:t>
      </w:r>
      <w:r>
        <w:rPr>
          <w:rFonts w:ascii="Times New Roman" w:eastAsia="仿宋_GB2312" w:hAnsi="Times New Roman" w:hint="eastAsia"/>
          <w:sz w:val="28"/>
          <w:szCs w:val="28"/>
        </w:rPr>
        <w:t>申报项目内容属于国家许可管理的（如新药开发等），申报单位要具备相应的资质条件。</w:t>
      </w:r>
    </w:p>
    <w:p w14:paraId="05E7513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8</w:t>
      </w:r>
      <w:r>
        <w:rPr>
          <w:rFonts w:ascii="Times New Roman" w:eastAsia="仿宋_GB2312" w:hAnsi="Times New Roman" w:hint="eastAsia"/>
          <w:sz w:val="28"/>
          <w:szCs w:val="28"/>
        </w:rPr>
        <w:t>.</w:t>
      </w:r>
      <w:r>
        <w:rPr>
          <w:rFonts w:ascii="Times New Roman" w:eastAsia="仿宋_GB2312" w:hAnsi="Times New Roman" w:hint="eastAsia"/>
          <w:sz w:val="28"/>
          <w:szCs w:val="28"/>
        </w:rPr>
        <w:t>鼓励广西区外的科研单位与广西企业联合申报。广西区外具备以下条件之一的企事业单位可以牵头申报：</w:t>
      </w:r>
    </w:p>
    <w:p w14:paraId="1622FE1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577AE67D" w14:textId="0E40BD35"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F706A8">
        <w:rPr>
          <w:rFonts w:ascii="Times New Roman" w:eastAsia="仿宋_GB2312" w:hAnsi="Times New Roman" w:hint="eastAsia"/>
          <w:sz w:val="28"/>
          <w:szCs w:val="28"/>
        </w:rPr>
        <w:t>壮族</w:t>
      </w:r>
      <w:r>
        <w:rPr>
          <w:rFonts w:ascii="Times New Roman" w:eastAsia="仿宋_GB2312" w:hAnsi="Times New Roman" w:hint="eastAsia"/>
          <w:sz w:val="28"/>
          <w:szCs w:val="28"/>
        </w:rPr>
        <w:t>自治区政府、广西科技厅签订了合作协议，协议仍在有效期内（需出具合作协议复印件）且有广西企业联合申报。</w:t>
      </w:r>
    </w:p>
    <w:p w14:paraId="20E92859" w14:textId="77777777" w:rsidR="00F82365"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2BBD9721"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（二）项目负责人和项目组构成的基本条件与要求</w:t>
      </w:r>
    </w:p>
    <w:p w14:paraId="235B9AB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项目负责人原则上是项目申报单位的在职人员（可包括外籍在职人</w:t>
      </w:r>
      <w:r>
        <w:rPr>
          <w:rFonts w:ascii="Times New Roman" w:eastAsia="仿宋_GB2312" w:hAnsi="Times New Roman" w:hint="eastAsia"/>
          <w:sz w:val="28"/>
          <w:szCs w:val="28"/>
        </w:rPr>
        <w:lastRenderedPageBreak/>
        <w:t>员）。</w:t>
      </w:r>
    </w:p>
    <w:p w14:paraId="0C4A39A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项目负责人应具有较高的学术水平和较强的科研能力。</w:t>
      </w:r>
    </w:p>
    <w:p w14:paraId="16920B0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w:t>
      </w:r>
    </w:p>
    <w:p w14:paraId="7BBE5CE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50FE83FF"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（三）科研诚信要求</w:t>
      </w:r>
    </w:p>
    <w:p w14:paraId="4F1AC08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5057D9C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项目负责人和项目组成员应具有良好的社会信用和科研诚信记录，并承诺严格遵守国家和自治区科研诚信管理有关规定。如实填报个人信息并对其真实性进行负责。</w:t>
      </w:r>
    </w:p>
    <w:p w14:paraId="554B452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等，严格遵守学术道德和行为规范，不得同时将研究内容相同或者相近的项目以不同的项目类别由不同的申报人或者申报单位提出，不得将已获资助的项目重复提出申报。</w:t>
      </w:r>
    </w:p>
    <w:p w14:paraId="43A874B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sz w:val="28"/>
          <w:szCs w:val="28"/>
        </w:rPr>
        <w:t>.</w:t>
      </w:r>
      <w:r>
        <w:rPr>
          <w:rFonts w:ascii="Times New Roman" w:eastAsia="仿宋_GB2312" w:hAnsi="Times New Roman"/>
          <w:sz w:val="28"/>
          <w:szCs w:val="28"/>
        </w:rPr>
        <w:t>广西科技厅将随时对申报受理的项目进行</w:t>
      </w:r>
      <w:r>
        <w:rPr>
          <w:rFonts w:ascii="Times New Roman" w:eastAsia="仿宋_GB2312" w:hAnsi="Times New Roman" w:hint="eastAsia"/>
          <w:sz w:val="28"/>
          <w:szCs w:val="28"/>
        </w:rPr>
        <w:t>查重，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w:t>
      </w:r>
      <w:r>
        <w:rPr>
          <w:rFonts w:ascii="Times New Roman" w:eastAsia="仿宋_GB2312" w:hAnsi="Times New Roman" w:hint="eastAsia"/>
          <w:sz w:val="28"/>
          <w:szCs w:val="28"/>
        </w:rPr>
        <w:t>财政</w:t>
      </w:r>
      <w:r>
        <w:rPr>
          <w:rFonts w:ascii="Times New Roman" w:eastAsia="仿宋_GB2312" w:hAnsi="Times New Roman"/>
          <w:sz w:val="28"/>
          <w:szCs w:val="28"/>
        </w:rPr>
        <w:t>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w:t>
      </w:r>
      <w:r>
        <w:rPr>
          <w:rFonts w:ascii="Times New Roman" w:eastAsia="仿宋_GB2312" w:hAnsi="Times New Roman" w:hint="eastAsia"/>
          <w:sz w:val="28"/>
          <w:szCs w:val="28"/>
        </w:rPr>
        <w:t>负责</w:t>
      </w:r>
      <w:r>
        <w:rPr>
          <w:rFonts w:ascii="Times New Roman" w:eastAsia="仿宋_GB2312" w:hAnsi="Times New Roman"/>
          <w:sz w:val="28"/>
          <w:szCs w:val="28"/>
        </w:rPr>
        <w:t>人纳入科研诚信档案</w:t>
      </w:r>
      <w:r>
        <w:rPr>
          <w:rFonts w:ascii="Times New Roman" w:eastAsia="仿宋_GB2312" w:hAnsi="Times New Roman" w:hint="eastAsia"/>
          <w:sz w:val="28"/>
          <w:szCs w:val="28"/>
        </w:rPr>
        <w:t>。</w:t>
      </w:r>
    </w:p>
    <w:p w14:paraId="30921C8C"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705DE3B3"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w:t>
      </w:r>
      <w:r>
        <w:rPr>
          <w:rFonts w:ascii="Times New Roman" w:eastAsia="仿宋_GB2312" w:hAnsi="Times New Roman" w:hint="eastAsia"/>
          <w:sz w:val="28"/>
          <w:szCs w:val="28"/>
        </w:rPr>
        <w:t>历年承担项目（课题）信用不良，被取消项目（课题）申报资格，取消资格期限未满的单位不得申报。</w:t>
      </w:r>
    </w:p>
    <w:p w14:paraId="5CF536B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2</w:t>
      </w:r>
      <w:r>
        <w:rPr>
          <w:rFonts w:ascii="Times New Roman" w:eastAsia="仿宋_GB2312" w:hAnsi="Times New Roman" w:hint="eastAsia"/>
          <w:sz w:val="28"/>
          <w:szCs w:val="28"/>
        </w:rPr>
        <w:t>.</w:t>
      </w:r>
      <w:r>
        <w:rPr>
          <w:rFonts w:ascii="Times New Roman" w:eastAsia="仿宋_GB2312" w:hAnsi="Times New Roman" w:hint="eastAsia"/>
          <w:sz w:val="28"/>
          <w:szCs w:val="28"/>
        </w:rPr>
        <w:t>有以下情况之一者，不能作为项目负责人申报：</w:t>
      </w:r>
    </w:p>
    <w:p w14:paraId="46422CC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73BDB87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）主持在研项目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项（含）以上（若申报项目为奖励性后补助项目则不受此限制）。</w:t>
      </w:r>
    </w:p>
    <w:p w14:paraId="505BBBE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）参加（含主持）且排位在前三（含）的在研项目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6A453A3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7CD6C53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）被各级部门认定为学术不端行为责任人。</w:t>
      </w:r>
    </w:p>
    <w:p w14:paraId="5657BCA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项目负责人主持在研项目和申报项目总数不超过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7EECE9A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限制申报有关问题说明。</w:t>
      </w:r>
    </w:p>
    <w:p w14:paraId="61CD3C4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年）立项下达、广西科技厅管理的所有类别科技项目（课题）。</w:t>
      </w:r>
    </w:p>
    <w:p w14:paraId="198D82A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14:paraId="64D8F50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723C5977"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1041213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应当在综合考虑本单位自筹经费能力和项目实施实际需要基础上，根据《广西重点研发计划经费管理办法（试行）》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w:t>
      </w:r>
      <w:r>
        <w:rPr>
          <w:rFonts w:ascii="Times New Roman" w:eastAsia="仿宋_GB2312" w:hAnsi="Times New Roman" w:hint="eastAsia"/>
          <w:sz w:val="28"/>
          <w:szCs w:val="28"/>
        </w:rPr>
        <w:lastRenderedPageBreak/>
        <w:t>财政资助经费与申报经费不一致而变更申报书中提出的考核指标。</w:t>
      </w:r>
    </w:p>
    <w:p w14:paraId="2DA425E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r>
        <w:rPr>
          <w:rFonts w:ascii="Times New Roman" w:eastAsia="仿宋_GB2312" w:hAnsi="Times New Roman" w:hint="eastAsia"/>
          <w:sz w:val="28"/>
          <w:szCs w:val="28"/>
        </w:rPr>
        <w:t>套价格在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在“广西科技管理信息平台”公告通知栏处下载《新购大型科学仪器设备联合评议申请表》填报后交由自治区大仪办按规定组织联合评议，联合评议的报告将作为项目财务评审的重要参考。</w:t>
      </w:r>
    </w:p>
    <w:p w14:paraId="0D4EF07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人才引进与培养要求（作为项目考核指标和验收条件）：</w:t>
      </w:r>
    </w:p>
    <w:p w14:paraId="286C3ED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100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200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名硕士以上人才；</w:t>
      </w:r>
    </w:p>
    <w:p w14:paraId="5BB321E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200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500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2</w:t>
      </w:r>
      <w:r>
        <w:rPr>
          <w:rFonts w:ascii="Times New Roman" w:eastAsia="仿宋_GB2312" w:hAnsi="Times New Roman" w:hint="eastAsia"/>
          <w:sz w:val="28"/>
          <w:szCs w:val="28"/>
        </w:rPr>
        <w:t>名硕士或</w:t>
      </w:r>
      <w:r>
        <w:rPr>
          <w:rFonts w:ascii="Times New Roman" w:eastAsia="仿宋_GB2312" w:hAnsi="Times New Roman" w:hint="eastAsia"/>
          <w:sz w:val="28"/>
          <w:szCs w:val="28"/>
        </w:rPr>
        <w:t>1</w:t>
      </w:r>
      <w:r>
        <w:rPr>
          <w:rFonts w:ascii="Times New Roman" w:eastAsia="仿宋_GB2312" w:hAnsi="Times New Roman" w:hint="eastAsia"/>
          <w:sz w:val="28"/>
          <w:szCs w:val="28"/>
        </w:rPr>
        <w:t>名副高级职称以上人才；</w:t>
      </w:r>
    </w:p>
    <w:p w14:paraId="02299C4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500</w:t>
      </w:r>
      <w:r>
        <w:rPr>
          <w:rFonts w:ascii="Times New Roman" w:eastAsia="仿宋_GB2312" w:hAnsi="Times New Roman" w:hint="eastAsia"/>
          <w:sz w:val="28"/>
          <w:szCs w:val="28"/>
        </w:rPr>
        <w:t>万元（含）以上的项目，承担单位中的企业须在项目筹备和实施期间全职引进或培养</w:t>
      </w:r>
      <w:r>
        <w:rPr>
          <w:rFonts w:ascii="Times New Roman" w:eastAsia="仿宋_GB2312" w:hAnsi="Times New Roman" w:hint="eastAsia"/>
          <w:sz w:val="28"/>
          <w:szCs w:val="28"/>
        </w:rPr>
        <w:t>2</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1</w:t>
      </w:r>
      <w:r>
        <w:rPr>
          <w:rFonts w:ascii="Times New Roman" w:eastAsia="仿宋_GB2312" w:hAnsi="Times New Roman" w:hint="eastAsia"/>
          <w:sz w:val="28"/>
          <w:szCs w:val="28"/>
        </w:rPr>
        <w:t>名正高级职称或</w:t>
      </w:r>
      <w:r>
        <w:rPr>
          <w:rFonts w:ascii="Times New Roman" w:eastAsia="仿宋_GB2312" w:hAnsi="Times New Roman" w:hint="eastAsia"/>
          <w:sz w:val="28"/>
          <w:szCs w:val="28"/>
        </w:rPr>
        <w:t>2</w:t>
      </w:r>
      <w:r>
        <w:rPr>
          <w:rFonts w:ascii="Times New Roman" w:eastAsia="仿宋_GB2312" w:hAnsi="Times New Roman" w:hint="eastAsia"/>
          <w:sz w:val="28"/>
          <w:szCs w:val="28"/>
        </w:rPr>
        <w:t>名副高级职称以上人才。</w:t>
      </w:r>
    </w:p>
    <w:p w14:paraId="115D0A1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项目筹备和实施期间：人才引进与培养起始时间为项目下达文印发之日往前追溯</w:t>
      </w:r>
      <w:r>
        <w:rPr>
          <w:rFonts w:ascii="Times New Roman" w:eastAsia="仿宋_GB2312" w:hAnsi="Times New Roman" w:hint="eastAsia"/>
          <w:sz w:val="28"/>
          <w:szCs w:val="28"/>
        </w:rPr>
        <w:t>1</w:t>
      </w:r>
      <w:r>
        <w:rPr>
          <w:rFonts w:ascii="Times New Roman" w:eastAsia="仿宋_GB2312" w:hAnsi="Times New Roman" w:hint="eastAsia"/>
          <w:sz w:val="28"/>
          <w:szCs w:val="28"/>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14:paraId="3958D3F9"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涉及生物、医学、农业等领域的项目，项目申报和实施必须符合《中华人民共和国生物安全法》等规定。</w:t>
      </w:r>
    </w:p>
    <w:p w14:paraId="1FC8CA1B"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lastRenderedPageBreak/>
        <w:t>（</w:t>
      </w:r>
      <w:r>
        <w:rPr>
          <w:rFonts w:ascii="Times New Roman" w:eastAsia="楷体_GB2312" w:hAnsi="Times New Roman"/>
          <w:sz w:val="28"/>
          <w:szCs w:val="28"/>
        </w:rPr>
        <w:t>六</w:t>
      </w:r>
      <w:r>
        <w:rPr>
          <w:rFonts w:ascii="Times New Roman" w:eastAsia="楷体_GB2312" w:hAnsi="Times New Roman" w:hint="eastAsia"/>
          <w:sz w:val="28"/>
          <w:szCs w:val="28"/>
        </w:rPr>
        <w:t>）资助方式</w:t>
      </w:r>
    </w:p>
    <w:p w14:paraId="74FE2EB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5652480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2DA29EB2"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（七）实施年限</w:t>
      </w:r>
    </w:p>
    <w:p w14:paraId="52AEDE3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198EDB3D" w14:textId="77777777" w:rsidR="00F82365"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187D7A0C" w14:textId="77777777" w:rsidR="00F82365" w:rsidRDefault="00F82365">
      <w:pPr>
        <w:widowControl/>
        <w:spacing w:line="560" w:lineRule="exact"/>
        <w:jc w:val="left"/>
        <w:rPr>
          <w:rFonts w:ascii="Times New Roman" w:eastAsia="仿宋_GB2312" w:hAnsi="Times New Roman"/>
          <w:sz w:val="32"/>
          <w:szCs w:val="32"/>
        </w:rPr>
      </w:pPr>
    </w:p>
    <w:p w14:paraId="20BFCB65"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78EA9B8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（一）优先支持上一年度已享受研发费用加计扣除政策的企业或上年度研发经费占主营业务收入的比重达到</w:t>
      </w:r>
      <w:r>
        <w:rPr>
          <w:rFonts w:ascii="Times New Roman" w:eastAsia="仿宋_GB2312" w:hAnsi="Times New Roman"/>
          <w:sz w:val="28"/>
          <w:szCs w:val="28"/>
        </w:rPr>
        <w:t>1%</w:t>
      </w:r>
      <w:r>
        <w:rPr>
          <w:rFonts w:ascii="Times New Roman" w:eastAsia="仿宋_GB2312" w:hAnsi="Times New Roman"/>
          <w:sz w:val="28"/>
          <w:szCs w:val="28"/>
        </w:rPr>
        <w:t>以上的企业申报的项目。</w:t>
      </w:r>
    </w:p>
    <w:p w14:paraId="5B5DB94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优先支持符合企业新产品、新技术研发规划、计划的项目（需在“研发活动登记”系统登记备案并提供企业规划、计划作为证明材料），或受委托为其他企业提供新产品、新技术研发服务的项目（需提供委托合同或协议）。</w:t>
      </w:r>
    </w:p>
    <w:p w14:paraId="359A936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06163E8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（四）鼓励重点实验室、工程技术研究中心等自治区级以上的创新平台依托单位及高新技术企业牵头申报。</w:t>
      </w:r>
    </w:p>
    <w:p w14:paraId="1E6A5010" w14:textId="77777777" w:rsidR="00F82365"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（五）鼓励体现集成创新示范应用和典型辐射带动的项目</w:t>
      </w:r>
      <w:r>
        <w:rPr>
          <w:rFonts w:ascii="Times New Roman" w:eastAsia="仿宋_GB2312" w:hAnsi="Times New Roman" w:hint="eastAsia"/>
          <w:sz w:val="28"/>
          <w:szCs w:val="28"/>
        </w:rPr>
        <w:t>。</w:t>
      </w:r>
    </w:p>
    <w:p w14:paraId="6F8E2910"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3BCA2DF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项目申报流程：网上填报、推荐部门推荐、专业机构审核、在线加盖电子签章（注意：自治区政务服务中心、广西科技项目评估中心不再接收</w:t>
      </w:r>
      <w:r>
        <w:rPr>
          <w:rFonts w:ascii="Times New Roman" w:eastAsia="仿宋_GB2312" w:hAnsi="Times New Roman" w:hint="eastAsia"/>
          <w:sz w:val="28"/>
          <w:szCs w:val="28"/>
        </w:rPr>
        <w:lastRenderedPageBreak/>
        <w:t>纸质材料，本年度起项目申报启用在线电子签章）。具体操作如下：</w:t>
      </w:r>
    </w:p>
    <w:p w14:paraId="56515C61"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0A51C95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单位注册</w:t>
      </w:r>
    </w:p>
    <w:p w14:paraId="7EA4ADE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0EB00E0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项目负责人注册</w:t>
      </w:r>
    </w:p>
    <w:p w14:paraId="1315C76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方式一：单位管理员登录系统，添加申报人（即项目负责人），项目负责人通过激活收到的邮件获得账号。获得账号后，须在申报项目前及时登录系统完善个人信息。</w:t>
      </w:r>
    </w:p>
    <w:p w14:paraId="458EA29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0C013AB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项目负责人、首席技术官、单位管理员、推荐单位管理员须在系统完成实名认证，查看签章模板后上传个人</w:t>
      </w:r>
      <w:r>
        <w:rPr>
          <w:rFonts w:ascii="Times New Roman" w:eastAsia="仿宋_GB2312" w:hAnsi="Times New Roman"/>
          <w:sz w:val="28"/>
          <w:szCs w:val="28"/>
        </w:rPr>
        <w:t>/</w:t>
      </w:r>
      <w:r>
        <w:rPr>
          <w:rFonts w:ascii="Times New Roman" w:eastAsia="仿宋_GB2312" w:hAnsi="Times New Roman" w:hint="eastAsia"/>
          <w:sz w:val="28"/>
          <w:szCs w:val="28"/>
        </w:rPr>
        <w:t>单位签章，以备项目申报通过科技厅审核后及时在系统完成签章。个人</w:t>
      </w:r>
      <w:r>
        <w:rPr>
          <w:rFonts w:ascii="Times New Roman" w:eastAsia="仿宋_GB2312" w:hAnsi="Times New Roman"/>
          <w:sz w:val="28"/>
          <w:szCs w:val="28"/>
        </w:rPr>
        <w:t>/</w:t>
      </w:r>
      <w:r>
        <w:rPr>
          <w:rFonts w:ascii="Times New Roman" w:eastAsia="仿宋_GB2312" w:hAnsi="Times New Roman" w:hint="eastAsia"/>
          <w:sz w:val="28"/>
          <w:szCs w:val="28"/>
        </w:rPr>
        <w:t>单位签章须提交至科技厅审核后方可使用。个人和单位须对自身在线电子签章的真实性负责。</w:t>
      </w:r>
    </w:p>
    <w:p w14:paraId="2636B54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4.</w:t>
      </w:r>
      <w:r>
        <w:rPr>
          <w:rFonts w:ascii="Times New Roman" w:eastAsia="仿宋_GB2312" w:hAnsi="Times New Roman" w:hint="eastAsia"/>
          <w:sz w:val="28"/>
          <w:szCs w:val="28"/>
        </w:rPr>
        <w:t>网上填报及审核推荐程序及流程图</w:t>
      </w:r>
    </w:p>
    <w:p w14:paraId="1BD652F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）项目负责人在“申报管理”菜单下，点击“新增项目申请”选项，选择相应的项目类别，点击“填写申请”按钮即可进行网上申报书填写（格式见附件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3-1</w:t>
      </w:r>
      <w:r>
        <w:rPr>
          <w:rFonts w:ascii="Times New Roman" w:eastAsia="仿宋_GB2312" w:hAnsi="Times New Roman" w:hint="eastAsia"/>
          <w:sz w:val="28"/>
          <w:szCs w:val="28"/>
        </w:rPr>
        <w:t>）。</w:t>
      </w:r>
    </w:p>
    <w:p w14:paraId="0839C19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）通过系统下载项目可行性研究报告模板，编写相应的可行性研究报告并上传到系统中。项目可行性研究报告正文用仿宋四号字体，页面统一为</w:t>
      </w:r>
      <w:r>
        <w:rPr>
          <w:rFonts w:ascii="Times New Roman" w:eastAsia="仿宋_GB2312" w:hAnsi="Times New Roman"/>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w:t>
      </w:r>
      <w:r>
        <w:rPr>
          <w:rFonts w:ascii="Times New Roman" w:eastAsia="仿宋_GB2312" w:hAnsi="Times New Roman"/>
          <w:sz w:val="28"/>
          <w:szCs w:val="28"/>
        </w:rPr>
        <w:t>MB</w:t>
      </w:r>
      <w:r>
        <w:rPr>
          <w:rFonts w:ascii="Times New Roman" w:eastAsia="仿宋_GB2312" w:hAnsi="Times New Roman" w:hint="eastAsia"/>
          <w:sz w:val="28"/>
          <w:szCs w:val="28"/>
        </w:rPr>
        <w:t>。</w:t>
      </w:r>
    </w:p>
    <w:p w14:paraId="2AC3D0D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sz w:val="28"/>
          <w:szCs w:val="28"/>
        </w:rPr>
        <w:t>PDF</w:t>
      </w:r>
      <w:r>
        <w:rPr>
          <w:rFonts w:ascii="Times New Roman" w:eastAsia="仿宋_GB2312" w:hAnsi="Times New Roman" w:hint="eastAsia"/>
          <w:sz w:val="28"/>
          <w:szCs w:val="28"/>
        </w:rPr>
        <w:t>格式，并按系统要求上传。属于多个单位联合申报的项目，则要上传联合申报合作协议书。联合申报合作协议书、查新报告等上传的附件材料应为加盖有效印章的材料。</w:t>
      </w:r>
    </w:p>
    <w:p w14:paraId="352F709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14:paraId="77FE47C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审核通过</w:t>
      </w:r>
    </w:p>
    <w:p w14:paraId="7115C7E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sz w:val="28"/>
          <w:szCs w:val="28"/>
        </w:rPr>
        <w:t>5</w:t>
      </w:r>
      <w:r>
        <w:rPr>
          <w:rFonts w:ascii="Times New Roman" w:eastAsia="仿宋_GB2312" w:hAnsi="Times New Roman" w:hint="eastAsia"/>
          <w:sz w:val="28"/>
          <w:szCs w:val="28"/>
        </w:rPr>
        <w:t>个工作日内对项目申报材料的完整性、合规性进行审核。审核通过后，系统自动生成带有申报编号和条形码的</w:t>
      </w:r>
      <w:r>
        <w:rPr>
          <w:rFonts w:ascii="Times New Roman" w:eastAsia="仿宋_GB2312" w:hAnsi="Times New Roman"/>
          <w:sz w:val="28"/>
          <w:szCs w:val="28"/>
        </w:rPr>
        <w:t>pdf</w:t>
      </w:r>
      <w:r>
        <w:rPr>
          <w:rFonts w:ascii="Times New Roman" w:eastAsia="仿宋_GB2312" w:hAnsi="Times New Roman" w:hint="eastAsia"/>
          <w:sz w:val="28"/>
          <w:szCs w:val="28"/>
        </w:rPr>
        <w:t>申报书并通知项目负责人。</w:t>
      </w:r>
    </w:p>
    <w:p w14:paraId="6BA3FFD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签章及受理</w:t>
      </w:r>
    </w:p>
    <w:p w14:paraId="0D9B3AE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通过专业机构审核的申报书，负责人、首席技术官、单位管理员依次通过系统完成签章加盖工作，专业机构受理人员</w:t>
      </w:r>
      <w:r>
        <w:rPr>
          <w:rFonts w:ascii="Times New Roman" w:eastAsia="仿宋_GB2312" w:hAnsi="Times New Roman"/>
          <w:sz w:val="28"/>
          <w:szCs w:val="28"/>
        </w:rPr>
        <w:t>3</w:t>
      </w:r>
      <w:r>
        <w:rPr>
          <w:rFonts w:ascii="Times New Roman" w:eastAsia="仿宋_GB2312" w:hAnsi="Times New Roman" w:hint="eastAsia"/>
          <w:sz w:val="28"/>
          <w:szCs w:val="28"/>
        </w:rPr>
        <w:t>个工作日内审核确认无误后，点击“确认签章”，即可完成项目受理工作。申报单位若有需要可</w:t>
      </w:r>
      <w:r>
        <w:rPr>
          <w:rFonts w:ascii="Times New Roman" w:eastAsia="仿宋_GB2312" w:hAnsi="Times New Roman" w:hint="eastAsia"/>
          <w:sz w:val="28"/>
          <w:szCs w:val="28"/>
        </w:rPr>
        <w:lastRenderedPageBreak/>
        <w:t>从申报系统打印受理通知书。</w:t>
      </w:r>
    </w:p>
    <w:p w14:paraId="1730126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1</w:t>
      </w:r>
      <w:r>
        <w:rPr>
          <w:rFonts w:ascii="Times New Roman" w:eastAsia="仿宋_GB2312" w:hAnsi="Times New Roman" w:hint="eastAsia"/>
          <w:sz w:val="28"/>
          <w:szCs w:val="28"/>
        </w:rPr>
        <w:t>（企业牵头申报的，应先经首席技术官审核后才到申报单位管理员审核）。</w:t>
      </w:r>
    </w:p>
    <w:p w14:paraId="2A3FBD42" w14:textId="77777777" w:rsidR="00F82365" w:rsidRDefault="00000000">
      <w:pPr>
        <w:overflowPunct w:val="0"/>
        <w:autoSpaceDE w:val="0"/>
        <w:autoSpaceDN w:val="0"/>
        <w:jc w:val="center"/>
        <w:rPr>
          <w:rFonts w:ascii="黑体" w:eastAsia="黑体" w:hAnsi="Times New Roman"/>
          <w:sz w:val="32"/>
          <w:szCs w:val="32"/>
        </w:rPr>
      </w:pPr>
      <w:r>
        <w:rPr>
          <w:rFonts w:ascii="黑体" w:eastAsia="黑体" w:hAnsi="宋体" w:hint="eastAsia"/>
          <w:noProof/>
          <w:sz w:val="24"/>
          <w:szCs w:val="24"/>
        </w:rPr>
        <w:drawing>
          <wp:inline distT="0" distB="0" distL="114300" distR="114300" wp14:anchorId="78A1F7D7" wp14:editId="78ADFD6C">
            <wp:extent cx="5615305" cy="3592830"/>
            <wp:effectExtent l="0" t="0" r="4445" b="7620"/>
            <wp:docPr id="3" name="图片 1"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210418160326"/>
                    <pic:cNvPicPr>
                      <a:picLocks noChangeAspect="1"/>
                    </pic:cNvPicPr>
                  </pic:nvPicPr>
                  <pic:blipFill>
                    <a:blip r:embed="rId8" cstate="print"/>
                    <a:stretch>
                      <a:fillRect/>
                    </a:stretch>
                  </pic:blipFill>
                  <pic:spPr>
                    <a:xfrm>
                      <a:off x="0" y="0"/>
                      <a:ext cx="5615305" cy="3592830"/>
                    </a:xfrm>
                    <a:prstGeom prst="rect">
                      <a:avLst/>
                    </a:prstGeom>
                    <a:noFill/>
                    <a:ln>
                      <a:noFill/>
                    </a:ln>
                  </pic:spPr>
                </pic:pic>
              </a:graphicData>
            </a:graphic>
          </wp:inline>
        </w:drawing>
      </w:r>
      <w:r>
        <w:rPr>
          <w:rFonts w:ascii="黑体" w:eastAsia="黑体" w:hAnsi="宋体" w:hint="eastAsia"/>
          <w:sz w:val="24"/>
          <w:szCs w:val="24"/>
        </w:rPr>
        <w:t>图1  项目申报受理流程图</w:t>
      </w:r>
    </w:p>
    <w:p w14:paraId="6A4C68C3"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105BEE3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31CF5521" w14:textId="77777777" w:rsidR="00F82365" w:rsidRDefault="00F82365">
      <w:pPr>
        <w:overflowPunct w:val="0"/>
        <w:autoSpaceDE w:val="0"/>
        <w:autoSpaceDN w:val="0"/>
        <w:spacing w:line="560" w:lineRule="exact"/>
        <w:ind w:firstLineChars="200" w:firstLine="560"/>
        <w:rPr>
          <w:rFonts w:ascii="Times New Roman" w:eastAsia="仿宋_GB2312" w:hAnsi="Times New Roman"/>
          <w:sz w:val="28"/>
          <w:szCs w:val="28"/>
        </w:rPr>
      </w:pPr>
    </w:p>
    <w:p w14:paraId="7A01AAF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2D0835E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2F096C2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1786468C"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lastRenderedPageBreak/>
        <w:t>（三）特别说明</w:t>
      </w:r>
    </w:p>
    <w:p w14:paraId="154D157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如申报单位登录名或密码丢失，可通过系统找回密码功能找回密码，也可以通过在申报单位的</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复印件、统一社会信用代码证书复印件或事业单位法人证书副本（二证合一）复印件中注明“查询登录名和密码”及联系人姓名、电子邮件、电话，盖章后拍照或扫描发送至科技厅发展规划与资源配置处邮箱（</w:t>
      </w:r>
      <w:r>
        <w:rPr>
          <w:rFonts w:ascii="Times New Roman" w:eastAsia="仿宋_GB2312" w:hAnsi="Times New Roman"/>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0771-2844705</w:t>
      </w:r>
      <w:r>
        <w:rPr>
          <w:rFonts w:ascii="Times New Roman" w:eastAsia="仿宋_GB2312" w:hAnsi="Times New Roman" w:hint="eastAsia"/>
          <w:sz w:val="28"/>
          <w:szCs w:val="28"/>
        </w:rPr>
        <w:t>申请重置登录名和密码。</w:t>
      </w:r>
    </w:p>
    <w:p w14:paraId="493C6CD0"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四、申报项目需要提供的材料和要求</w:t>
      </w:r>
    </w:p>
    <w:p w14:paraId="2E273C75" w14:textId="77777777" w:rsidR="00F82365"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324726A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《广西重点研发计划项目申报书》。</w:t>
      </w:r>
    </w:p>
    <w:p w14:paraId="6EA1A4F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《广西重点研发计划项目可行性研究报告》。</w:t>
      </w:r>
    </w:p>
    <w:p w14:paraId="4A424D3B" w14:textId="77777777" w:rsidR="00F82365" w:rsidRDefault="00000000">
      <w:pPr>
        <w:overflowPunct w:val="0"/>
        <w:autoSpaceDE w:val="0"/>
        <w:autoSpaceDN w:val="0"/>
        <w:spacing w:line="56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 xml:space="preserve"> </w:t>
      </w:r>
      <w:r>
        <w:rPr>
          <w:rFonts w:ascii="Times New Roman" w:eastAsia="仿宋_GB2312" w:hAnsi="Times New Roman" w:hint="eastAsia"/>
          <w:sz w:val="28"/>
          <w:szCs w:val="28"/>
        </w:rPr>
        <w:t>项目申报附件。具体见申报书格式中的附件清单。</w:t>
      </w:r>
    </w:p>
    <w:p w14:paraId="6C999E95" w14:textId="77777777" w:rsidR="00F82365"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5C65A54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申报单位对项目申报材料的真实性负责。属于保密的材料，按有关规定执行。</w:t>
      </w:r>
    </w:p>
    <w:p w14:paraId="4282650B" w14:textId="77777777" w:rsidR="00F82365" w:rsidRDefault="00F82365">
      <w:pPr>
        <w:widowControl/>
        <w:jc w:val="left"/>
        <w:rPr>
          <w:rFonts w:ascii="Times New Roman" w:eastAsia="仿宋_GB2312" w:hAnsi="Times New Roman"/>
          <w:sz w:val="32"/>
          <w:szCs w:val="32"/>
        </w:rPr>
      </w:pPr>
    </w:p>
    <w:p w14:paraId="1F6B1F14" w14:textId="77777777" w:rsidR="00F82365" w:rsidRDefault="00000000">
      <w:pPr>
        <w:overflowPunct w:val="0"/>
        <w:autoSpaceDE w:val="0"/>
        <w:autoSpaceDN w:val="0"/>
        <w:spacing w:line="56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6B94121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（一）对申报须知有疑问，请与科技厅发展规划与资源配置处联系：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2A85DAD0" w14:textId="77777777" w:rsidR="00F82365"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966118</w:t>
      </w: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6C281FB9" w14:textId="77777777" w:rsidR="00F82365"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0771-5852295</w:t>
      </w:r>
      <w:r>
        <w:rPr>
          <w:rFonts w:ascii="Times New Roman" w:eastAsia="仿宋_GB2312" w:hAnsi="Times New Roman" w:hint="eastAsia"/>
          <w:sz w:val="28"/>
          <w:szCs w:val="28"/>
        </w:rPr>
        <w:t>、</w:t>
      </w:r>
      <w:r>
        <w:rPr>
          <w:rFonts w:ascii="Times New Roman" w:eastAsia="仿宋_GB2312" w:hAnsi="Times New Roman" w:hint="eastAsia"/>
          <w:sz w:val="28"/>
          <w:szCs w:val="28"/>
        </w:rPr>
        <w:t>0771-5892607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0771-5330527</w:t>
      </w:r>
      <w:r>
        <w:rPr>
          <w:rFonts w:ascii="Times New Roman" w:eastAsia="仿宋_GB2312" w:hAnsi="Times New Roman" w:hint="eastAsia"/>
          <w:sz w:val="28"/>
          <w:szCs w:val="28"/>
        </w:rPr>
        <w:t>。</w:t>
      </w:r>
    </w:p>
    <w:p w14:paraId="5A55E4F5" w14:textId="77777777" w:rsidR="00F82365" w:rsidRDefault="00000000">
      <w:pPr>
        <w:overflowPunct w:val="0"/>
        <w:autoSpaceDE w:val="0"/>
        <w:autoSpaceDN w:val="0"/>
        <w:spacing w:line="560" w:lineRule="exact"/>
        <w:ind w:rightChars="-200" w:right="-420" w:firstLineChars="200" w:firstLine="640"/>
        <w:rPr>
          <w:rFonts w:ascii="Times New Roman" w:eastAsia="仿宋_GB2312" w:hAnsi="Times New Roman"/>
          <w:sz w:val="28"/>
          <w:szCs w:val="28"/>
        </w:rPr>
      </w:pPr>
      <w:r>
        <w:rPr>
          <w:rFonts w:ascii="Times New Roman" w:eastAsia="仿宋_GB2312" w:hAnsi="Times New Roman"/>
          <w:sz w:val="32"/>
          <w:szCs w:val="32"/>
        </w:rPr>
        <w:lastRenderedPageBreak/>
        <w:pict w14:anchorId="45E00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5pt;margin-top:39.55pt;width:.3pt;height:1.85pt;z-index:251659264;mso-position-horizontal-relative:char;mso-position-vertical-relative:line;mso-width-relative:page;mso-height-relative:page" o:gfxdata="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">
            <v:imagedata r:id="rId9" o:title=""/>
          </v:shape>
        </w:pict>
      </w:r>
      <w:r>
        <w:rPr>
          <w:rFonts w:ascii="Times New Roman" w:eastAsia="仿宋_GB2312" w:hAnsi="Times New Roman" w:hint="eastAsia"/>
          <w:sz w:val="28"/>
          <w:szCs w:val="28"/>
        </w:rPr>
        <w:t>（四）对申报指南内容有疑问，请与科技厅有关业务处联系：</w:t>
      </w:r>
    </w:p>
    <w:p w14:paraId="2C3D627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49F6884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11D6F5F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高新技术处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7EA6ED5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64EB9F3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3E48940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2618462</w:t>
      </w:r>
      <w:r>
        <w:rPr>
          <w:rFonts w:ascii="Times New Roman" w:eastAsia="仿宋_GB2312" w:hAnsi="Times New Roman" w:hint="eastAsia"/>
          <w:sz w:val="28"/>
          <w:szCs w:val="28"/>
        </w:rPr>
        <w:t>；</w:t>
      </w:r>
    </w:p>
    <w:p w14:paraId="01643C4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外国专家服务与引进智力处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7D68E779"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对外交流合作处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2633079</w:t>
      </w:r>
      <w:r>
        <w:rPr>
          <w:rFonts w:ascii="Times New Roman" w:eastAsia="仿宋_GB2312" w:hAnsi="Times New Roman" w:hint="eastAsia"/>
          <w:sz w:val="28"/>
          <w:szCs w:val="28"/>
        </w:rPr>
        <w:t>；</w:t>
      </w:r>
    </w:p>
    <w:p w14:paraId="3C8506F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人才与人事工作处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2630952</w:t>
      </w:r>
      <w:r>
        <w:rPr>
          <w:rFonts w:ascii="Times New Roman" w:eastAsia="仿宋_GB2312" w:hAnsi="Times New Roman" w:hint="eastAsia"/>
          <w:sz w:val="28"/>
          <w:szCs w:val="28"/>
        </w:rPr>
        <w:t>。</w:t>
      </w:r>
    </w:p>
    <w:p w14:paraId="566825D7" w14:textId="77777777" w:rsidR="00F82365" w:rsidRDefault="00F82365">
      <w:pPr>
        <w:overflowPunct w:val="0"/>
        <w:autoSpaceDE w:val="0"/>
        <w:autoSpaceDN w:val="0"/>
        <w:spacing w:line="520" w:lineRule="exact"/>
        <w:ind w:firstLineChars="200" w:firstLine="560"/>
        <w:rPr>
          <w:rFonts w:ascii="Times New Roman" w:eastAsia="仿宋_GB2312" w:hAnsi="Times New Roman"/>
          <w:kern w:val="0"/>
          <w:sz w:val="28"/>
          <w:szCs w:val="28"/>
        </w:rPr>
      </w:pPr>
    </w:p>
    <w:p w14:paraId="74807E39" w14:textId="77777777" w:rsidR="00F82365" w:rsidRDefault="00F82365">
      <w:pPr>
        <w:overflowPunct w:val="0"/>
        <w:autoSpaceDE w:val="0"/>
        <w:autoSpaceDN w:val="0"/>
        <w:spacing w:line="520" w:lineRule="exact"/>
        <w:ind w:firstLineChars="200" w:firstLine="560"/>
        <w:rPr>
          <w:rFonts w:ascii="Times New Roman" w:eastAsia="仿宋_GB2312" w:hAnsi="Times New Roman"/>
          <w:kern w:val="0"/>
          <w:sz w:val="28"/>
          <w:szCs w:val="28"/>
        </w:rPr>
      </w:pPr>
    </w:p>
    <w:p w14:paraId="007737BD" w14:textId="77777777" w:rsidR="00F82365" w:rsidRDefault="00F82365"/>
    <w:sectPr w:rsidR="00F82365">
      <w:footerReference w:type="default" r:id="rId10"/>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BD19" w14:textId="77777777" w:rsidR="0081162A" w:rsidRDefault="0081162A">
      <w:r>
        <w:separator/>
      </w:r>
    </w:p>
  </w:endnote>
  <w:endnote w:type="continuationSeparator" w:id="0">
    <w:p w14:paraId="23783301" w14:textId="77777777" w:rsidR="0081162A" w:rsidRDefault="0081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4244243"/>
    </w:sdtPr>
    <w:sdtContent>
      <w:p w14:paraId="43CE3A48" w14:textId="77777777" w:rsidR="00F82365" w:rsidRDefault="00000000">
        <w:pPr>
          <w:pStyle w:val="a5"/>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599EBB64" w14:textId="77777777" w:rsidR="00F82365" w:rsidRDefault="00F82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45C7" w14:textId="77777777" w:rsidR="0081162A" w:rsidRDefault="0081162A">
      <w:r>
        <w:separator/>
      </w:r>
    </w:p>
  </w:footnote>
  <w:footnote w:type="continuationSeparator" w:id="0">
    <w:p w14:paraId="23D8CEFA" w14:textId="77777777" w:rsidR="0081162A" w:rsidRDefault="00811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327C90"/>
    <w:multiLevelType w:val="singleLevel"/>
    <w:tmpl w:val="EC327C90"/>
    <w:lvl w:ilvl="0">
      <w:start w:val="3"/>
      <w:numFmt w:val="decimal"/>
      <w:suff w:val="nothing"/>
      <w:lvlText w:val="（%1）"/>
      <w:lvlJc w:val="left"/>
    </w:lvl>
  </w:abstractNum>
  <w:num w:numId="1" w16cid:durableId="60053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3F4"/>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6C44"/>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3442"/>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43F4"/>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4B23"/>
    <w:rsid w:val="00285119"/>
    <w:rsid w:val="002852C9"/>
    <w:rsid w:val="00285433"/>
    <w:rsid w:val="0028557D"/>
    <w:rsid w:val="00285687"/>
    <w:rsid w:val="002856AD"/>
    <w:rsid w:val="002861D5"/>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2DAA"/>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018"/>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4D2B"/>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C00"/>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21C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4AD"/>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62A"/>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E57"/>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2D66"/>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17"/>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69CE"/>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0D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0E4B"/>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176"/>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06A8"/>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06D"/>
    <w:rsid w:val="00F8024E"/>
    <w:rsid w:val="00F80B57"/>
    <w:rsid w:val="00F8101C"/>
    <w:rsid w:val="00F818DF"/>
    <w:rsid w:val="00F82365"/>
    <w:rsid w:val="00F82435"/>
    <w:rsid w:val="00F83419"/>
    <w:rsid w:val="00F8422F"/>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08A"/>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44D"/>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88F0336"/>
    <w:rsid w:val="08E31A77"/>
    <w:rsid w:val="0B8771F0"/>
    <w:rsid w:val="177B1875"/>
    <w:rsid w:val="2A2639E3"/>
    <w:rsid w:val="510B576C"/>
    <w:rsid w:val="5A551433"/>
    <w:rsid w:val="60BF7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ABD0F73"/>
  <w15:docId w15:val="{307DBAAC-7FB3-4C80-97D9-BD64ED81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862</Words>
  <Characters>4918</Characters>
  <Application>Microsoft Office Word</Application>
  <DocSecurity>0</DocSecurity>
  <Lines>40</Lines>
  <Paragraphs>11</Paragraphs>
  <ScaleCrop>false</ScaleCrop>
  <Company>admin</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8</cp:revision>
  <dcterms:created xsi:type="dcterms:W3CDTF">2021-04-29T09:52:00Z</dcterms:created>
  <dcterms:modified xsi:type="dcterms:W3CDTF">2023-03-28T07:36:00Z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0F5CFB14C4384DF687EF739E0CBF2354</vt:lpwstr>
  </property>
</Properties>
</file>