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"/>
        <w:textAlignment w:val="auto"/>
        <w:rPr>
          <w:rFonts w:ascii="仿宋_GB2312" w:hAnsi="仿宋" w:eastAsia="仿宋_GB2312" w:cs="HiddenHorzOCR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" w:eastAsia="zh-CN"/>
        </w:rPr>
        <w:t>新组建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自治区实验室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 w:cs="Times New Roman"/>
          <w:b/>
          <w:sz w:val="44"/>
          <w:szCs w:val="44"/>
        </w:rPr>
      </w:pPr>
    </w:p>
    <w:tbl>
      <w:tblPr>
        <w:tblStyle w:val="4"/>
        <w:tblW w:w="498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667"/>
        <w:gridCol w:w="5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名称</w:t>
            </w:r>
          </w:p>
        </w:tc>
        <w:tc>
          <w:tcPr>
            <w:tcW w:w="29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依托单位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广西甘蔗生物育种实验室</w:t>
            </w:r>
          </w:p>
        </w:tc>
        <w:tc>
          <w:tcPr>
            <w:tcW w:w="29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21"/>
                <w:sz w:val="32"/>
                <w:szCs w:val="32"/>
                <w:shd w:val="clear" w:color="auto" w:fill="FFFFFF"/>
                <w:lang w:val="en-US" w:eastAsia="zh-CN"/>
              </w:rPr>
              <w:t>广西大学、华南农业大学、广西壮族自治区农业科学研究院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广西陆海通道工程全寿命安全实验室</w:t>
            </w:r>
          </w:p>
        </w:tc>
        <w:tc>
          <w:tcPr>
            <w:tcW w:w="29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kern w:val="21"/>
                <w:sz w:val="32"/>
                <w:szCs w:val="32"/>
                <w:shd w:val="clear" w:color="auto" w:fill="FFFFFF"/>
                <w:lang w:val="en-US" w:eastAsia="zh-CN"/>
              </w:rPr>
              <w:t>广西大学、浙江大学、中交第二航务工程局有限公司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iddenHorzOCR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A5F58"/>
    <w:rsid w:val="5F02721E"/>
    <w:rsid w:val="648A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2025-12-29T09:14:00Z</dcterms:created>
  <dc:creator>Administrator</dc:creator>
  <cp:lastModifiedBy>Administrator</cp:lastModifiedBy>
  <dcterms:modified xsi:type="dcterms:W3CDTF">2025-12-29T09:16:03Z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