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15" w:rsidRDefault="00A51215" w:rsidP="00A51215">
      <w:pPr>
        <w:spacing w:line="560" w:lineRule="exact"/>
        <w:rPr>
          <w:rFonts w:ascii="黑体" w:eastAsia="黑体" w:hAnsi="黑体"/>
          <w:sz w:val="32"/>
          <w:szCs w:val="32"/>
        </w:rPr>
      </w:pPr>
      <w:r>
        <w:rPr>
          <w:rFonts w:ascii="黑体" w:eastAsia="黑体" w:hAnsi="黑体" w:hint="eastAsia"/>
          <w:sz w:val="32"/>
          <w:szCs w:val="32"/>
        </w:rPr>
        <w:t>附件</w:t>
      </w:r>
    </w:p>
    <w:p w:rsidR="00A51215" w:rsidRDefault="00A51215" w:rsidP="00A51215">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疫情防控注意事项</w:t>
      </w:r>
    </w:p>
    <w:p w:rsidR="00A51215" w:rsidRDefault="00A51215" w:rsidP="00A51215">
      <w:pPr>
        <w:snapToGrid w:val="0"/>
        <w:spacing w:line="560" w:lineRule="exact"/>
        <w:ind w:firstLineChars="200" w:firstLine="640"/>
        <w:rPr>
          <w:rFonts w:ascii="仿宋_GB2312" w:eastAsia="仿宋_GB2312"/>
          <w:sz w:val="32"/>
          <w:szCs w:val="32"/>
        </w:rPr>
      </w:pPr>
    </w:p>
    <w:p w:rsidR="00A51215" w:rsidRDefault="00A51215" w:rsidP="00A5121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根据南宁市新冠肺炎疫情防控相关规定和要求，为全力保障广大考生、考务工作人员生命安全和身体健康，确保本次招聘笔试考试工作安全进行，现就此次考试发布考生应考疫情防控要求。</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int="eastAsia"/>
          <w:sz w:val="32"/>
          <w:szCs w:val="32"/>
        </w:rPr>
        <w:t>一、考试</w:t>
      </w:r>
      <w:r>
        <w:rPr>
          <w:rFonts w:ascii="仿宋_GB2312" w:eastAsia="仿宋_GB2312"/>
          <w:sz w:val="32"/>
          <w:szCs w:val="32"/>
        </w:rPr>
        <w:t>前</w:t>
      </w:r>
      <w:r>
        <w:rPr>
          <w:rFonts w:ascii="仿宋_GB2312" w:eastAsia="仿宋_GB2312" w:hint="eastAsia"/>
          <w:sz w:val="32"/>
          <w:szCs w:val="32"/>
        </w:rPr>
        <w:t>，</w:t>
      </w:r>
      <w:r>
        <w:rPr>
          <w:rFonts w:ascii="仿宋_GB2312" w:eastAsia="仿宋_GB2312" w:hAnsi="Times New Roman" w:cs="仿宋_GB2312"/>
          <w:sz w:val="32"/>
          <w:szCs w:val="32"/>
        </w:rPr>
        <w:t>考生应通过</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智桂</w:t>
      </w:r>
      <w:r>
        <w:rPr>
          <w:rFonts w:ascii="仿宋_GB2312" w:eastAsia="仿宋_GB2312" w:hAnsi="Times New Roman" w:cs="仿宋_GB2312"/>
          <w:sz w:val="32"/>
          <w:szCs w:val="32"/>
        </w:rPr>
        <w:t>通</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微信小程序或</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爱广西</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手机</w:t>
      </w:r>
      <w:r>
        <w:rPr>
          <w:rFonts w:ascii="Times New Roman" w:eastAsia="宋体" w:hAnsi="Times New Roman" w:cs="Times New Roman"/>
          <w:sz w:val="32"/>
          <w:szCs w:val="32"/>
        </w:rPr>
        <w:t>APP</w:t>
      </w:r>
      <w:r>
        <w:rPr>
          <w:rFonts w:ascii="仿宋_GB2312" w:eastAsia="仿宋_GB2312" w:hAnsi="Times New Roman" w:cs="仿宋_GB2312" w:hint="eastAsia"/>
          <w:sz w:val="32"/>
          <w:szCs w:val="32"/>
        </w:rPr>
        <w:t>实名申领</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广西健康码</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，并及时更新</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广西健康码</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和</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通信大数据行程卡</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状态。</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外省市（含广西区内其他地级市）来邕返邕的考生应提前48小时通过“健康南宁－智慧防疫”微信小程序等途径向目的地社区(村、屯)报备，需持48小时内核酸检测阴性结果方能入邕，入邕后12小时内向目的地社区（村、屯）报告。</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本土疫情发生地所在设区市或直辖市城区的考生，提前7天抵邕进行居家健康监测，健康监测期间按南宁市现行规定进行核酸检测。</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无本土疫情发生地市的考生，从抵邕之日起，严格落实“三</w:t>
      </w:r>
      <w:r>
        <w:rPr>
          <w:rFonts w:ascii="仿宋_GB2312" w:eastAsia="仿宋_GB2312" w:hAnsi="Times New Roman" w:cs="仿宋_GB2312" w:hint="eastAsia"/>
          <w:sz w:val="32"/>
          <w:szCs w:val="32"/>
        </w:rPr>
        <w:lastRenderedPageBreak/>
        <w:t>天两检”的管理要求(三天内完成两次检测，两次间隔24小时）。</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所有考生必须落</w:t>
      </w:r>
      <w:bookmarkStart w:id="0" w:name="_GoBack"/>
      <w:r>
        <w:rPr>
          <w:rFonts w:ascii="仿宋_GB2312" w:eastAsia="仿宋_GB2312" w:hAnsi="Times New Roman" w:cs="仿宋_GB2312" w:hint="eastAsia"/>
          <w:sz w:val="32"/>
          <w:szCs w:val="32"/>
        </w:rPr>
        <w:t>实疫情防控个</w:t>
      </w:r>
      <w:bookmarkEnd w:id="0"/>
      <w:r>
        <w:rPr>
          <w:rFonts w:ascii="仿宋_GB2312" w:eastAsia="仿宋_GB2312" w:hAnsi="Times New Roman" w:cs="仿宋_GB2312" w:hint="eastAsia"/>
          <w:sz w:val="32"/>
          <w:szCs w:val="32"/>
        </w:rPr>
        <w:t>人责任，严格遵守疫情防控有关规定，坚持居住地到考点“两点一线”出行模式，尽量减少外出活动，乘坐公共交通、与他人近距离接触时要全程规范戴口罩，保持安全社交距离，做好自我防护和自我健康管理。</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int="eastAsia"/>
          <w:sz w:val="32"/>
          <w:szCs w:val="32"/>
        </w:rPr>
        <w:t>二、考试当天，</w:t>
      </w:r>
      <w:r>
        <w:rPr>
          <w:rFonts w:ascii="仿宋_GB2312" w:eastAsia="仿宋_GB2312" w:hAnsi="Calibri" w:cs="Times New Roman" w:hint="eastAsia"/>
          <w:sz w:val="32"/>
          <w:szCs w:val="32"/>
        </w:rPr>
        <w:t>考生应按新冠肺炎疫情防控要求做好个人防护。</w:t>
      </w:r>
      <w:r>
        <w:rPr>
          <w:rFonts w:ascii="仿宋_GB2312" w:eastAsia="仿宋_GB2312" w:hint="eastAsia"/>
          <w:sz w:val="32"/>
          <w:szCs w:val="32"/>
        </w:rPr>
        <w:t>所有</w:t>
      </w:r>
      <w:r>
        <w:rPr>
          <w:rFonts w:ascii="仿宋_GB2312" w:eastAsia="仿宋_GB2312"/>
          <w:sz w:val="32"/>
          <w:szCs w:val="32"/>
        </w:rPr>
        <w:t>考生</w:t>
      </w:r>
      <w:r>
        <w:rPr>
          <w:rFonts w:ascii="仿宋_GB2312" w:eastAsia="仿宋_GB2312" w:hint="eastAsia"/>
          <w:sz w:val="32"/>
          <w:szCs w:val="32"/>
        </w:rPr>
        <w:t>须持本人</w:t>
      </w:r>
      <w:r>
        <w:rPr>
          <w:rFonts w:ascii="仿宋_GB2312" w:eastAsia="仿宋_GB2312" w:hAnsi="Times New Roman" w:cs="仿宋_GB2312"/>
          <w:sz w:val="32"/>
          <w:szCs w:val="32"/>
        </w:rPr>
        <w:t>考前</w:t>
      </w:r>
      <w:r>
        <w:rPr>
          <w:rFonts w:ascii="Times New Roman" w:eastAsia="宋体" w:hAnsi="Times New Roman" w:cs="Times New Roman"/>
          <w:sz w:val="32"/>
          <w:szCs w:val="32"/>
        </w:rPr>
        <w:t>48</w:t>
      </w:r>
      <w:r>
        <w:rPr>
          <w:rFonts w:ascii="仿宋_GB2312" w:eastAsia="仿宋_GB2312" w:hAnsi="Times New Roman" w:cs="仿宋_GB2312" w:hint="eastAsia"/>
          <w:sz w:val="32"/>
          <w:szCs w:val="32"/>
        </w:rPr>
        <w:t>小时内（以采样时间为准）新冠病毒核酸检测阴性报告（纸质或电子版均可）、</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广西健康码</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绿码、</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通信大数据行程卡</w:t>
      </w:r>
      <w:r>
        <w:rPr>
          <w:rFonts w:ascii="Times New Roman" w:eastAsia="宋体" w:hAnsi="Times New Roman" w:cs="Times New Roman"/>
          <w:sz w:val="32"/>
          <w:szCs w:val="32"/>
        </w:rPr>
        <w:t>”</w:t>
      </w:r>
      <w:r>
        <w:rPr>
          <w:rFonts w:ascii="仿宋_GB2312" w:eastAsia="仿宋_GB2312" w:hAnsi="Times New Roman" w:cs="仿宋_GB2312" w:hint="eastAsia"/>
          <w:sz w:val="32"/>
          <w:szCs w:val="32"/>
        </w:rPr>
        <w:t>绿码，且现场测量体温正常（＜</w:t>
      </w:r>
      <w:r>
        <w:rPr>
          <w:rFonts w:ascii="Times New Roman" w:eastAsia="宋体" w:hAnsi="Times New Roman" w:cs="Times New Roman"/>
          <w:sz w:val="32"/>
          <w:szCs w:val="32"/>
        </w:rPr>
        <w:t>37.3</w:t>
      </w:r>
      <w:r>
        <w:rPr>
          <w:rFonts w:ascii="宋体" w:eastAsia="宋体" w:hAnsi="宋体" w:cs="宋体" w:hint="eastAsia"/>
          <w:sz w:val="32"/>
          <w:szCs w:val="32"/>
        </w:rPr>
        <w:t>℃</w:t>
      </w:r>
      <w:r>
        <w:rPr>
          <w:rFonts w:ascii="仿宋_GB2312" w:eastAsia="仿宋_GB2312" w:hAnsi="Times New Roman" w:cs="仿宋_GB2312" w:hint="eastAsia"/>
          <w:sz w:val="32"/>
          <w:szCs w:val="32"/>
        </w:rPr>
        <w:t>）方可进入考场参加考试。</w:t>
      </w:r>
    </w:p>
    <w:p w:rsidR="00A51215" w:rsidRDefault="00A51215" w:rsidP="00A51215">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请考生合理安排核酸检测时间，以免影响您参加考试，同时建议考前一天登陆“智桂</w:t>
      </w:r>
      <w:r>
        <w:rPr>
          <w:rFonts w:ascii="仿宋_GB2312" w:eastAsia="仿宋_GB2312" w:hAnsi="Times New Roman" w:cs="仿宋_GB2312"/>
          <w:sz w:val="32"/>
          <w:szCs w:val="32"/>
        </w:rPr>
        <w:t>通</w:t>
      </w:r>
      <w:r>
        <w:rPr>
          <w:rFonts w:ascii="仿宋_GB2312" w:eastAsia="仿宋_GB2312" w:hAnsi="Times New Roman" w:cs="仿宋_GB2312" w:hint="eastAsia"/>
          <w:sz w:val="32"/>
          <w:szCs w:val="32"/>
        </w:rPr>
        <w:t>”微信小程序打印一份包含核酸检测结果、广西健康码和通信大数据行程卡绿码界面的纸质材料备用。</w:t>
      </w:r>
    </w:p>
    <w:p w:rsidR="00A51215" w:rsidRDefault="00A51215" w:rsidP="00A51215">
      <w:pPr>
        <w:pStyle w:val="a3"/>
        <w:adjustRightInd w:val="0"/>
        <w:snapToGrid w:val="0"/>
        <w:spacing w:before="0" w:beforeAutospacing="0" w:after="0" w:afterAutospacing="0" w:line="560" w:lineRule="exact"/>
        <w:ind w:firstLine="645"/>
        <w:jc w:val="both"/>
        <w:rPr>
          <w:sz w:val="32"/>
          <w:szCs w:val="32"/>
        </w:rPr>
      </w:pPr>
      <w:r>
        <w:rPr>
          <w:rFonts w:ascii="仿宋_GB2312" w:eastAsia="仿宋_GB2312" w:hint="eastAsia"/>
          <w:sz w:val="32"/>
          <w:szCs w:val="32"/>
        </w:rPr>
        <w:t>三、</w:t>
      </w:r>
      <w:r>
        <w:rPr>
          <w:rFonts w:ascii="仿宋_GB2312" w:eastAsia="仿宋_GB2312" w:cs="仿宋_GB2312"/>
          <w:sz w:val="32"/>
          <w:szCs w:val="32"/>
        </w:rPr>
        <w:t>考生有以下情况之一的，不得参加考试</w:t>
      </w:r>
    </w:p>
    <w:p w:rsidR="00A51215" w:rsidRDefault="00A51215" w:rsidP="00A51215">
      <w:pPr>
        <w:pStyle w:val="a3"/>
        <w:adjustRightInd w:val="0"/>
        <w:snapToGrid w:val="0"/>
        <w:spacing w:before="0" w:beforeAutospacing="0" w:after="0" w:afterAutospacing="0" w:line="560" w:lineRule="exact"/>
        <w:ind w:firstLine="630"/>
        <w:jc w:val="both"/>
        <w:rPr>
          <w:sz w:val="32"/>
          <w:szCs w:val="32"/>
        </w:rPr>
      </w:pPr>
      <w:r>
        <w:rPr>
          <w:rFonts w:ascii="仿宋_GB2312" w:eastAsia="仿宋_GB2312" w:hAnsi="Times New Roman" w:cs="仿宋_GB2312" w:hint="eastAsia"/>
          <w:sz w:val="32"/>
          <w:szCs w:val="32"/>
        </w:rPr>
        <w:t>（一）考试当天，</w:t>
      </w:r>
      <w:r>
        <w:rPr>
          <w:rFonts w:ascii="Times New Roman" w:hAnsi="Times New Roman" w:cs="Times New Roman"/>
          <w:sz w:val="32"/>
          <w:szCs w:val="32"/>
        </w:rPr>
        <w:t>“</w:t>
      </w:r>
      <w:r>
        <w:rPr>
          <w:rFonts w:ascii="仿宋_GB2312" w:eastAsia="仿宋_GB2312" w:hAnsi="Times New Roman" w:cs="仿宋_GB2312" w:hint="eastAsia"/>
          <w:sz w:val="32"/>
          <w:szCs w:val="32"/>
        </w:rPr>
        <w:t>广西健康码</w:t>
      </w:r>
      <w:r>
        <w:rPr>
          <w:rFonts w:ascii="Times New Roman" w:hAnsi="Times New Roman" w:cs="Times New Roman"/>
          <w:sz w:val="32"/>
          <w:szCs w:val="32"/>
        </w:rPr>
        <w:t>”</w:t>
      </w:r>
      <w:r>
        <w:rPr>
          <w:rFonts w:ascii="仿宋_GB2312" w:eastAsia="仿宋_GB2312" w:hAnsi="Times New Roman" w:cs="仿宋_GB2312" w:hint="eastAsia"/>
          <w:sz w:val="32"/>
          <w:szCs w:val="32"/>
        </w:rPr>
        <w:t>非绿码或</w:t>
      </w:r>
      <w:r>
        <w:rPr>
          <w:rFonts w:ascii="Times New Roman" w:hAnsi="Times New Roman" w:cs="Times New Roman"/>
          <w:sz w:val="32"/>
          <w:szCs w:val="32"/>
        </w:rPr>
        <w:t>“</w:t>
      </w:r>
      <w:r>
        <w:rPr>
          <w:rFonts w:ascii="仿宋_GB2312" w:eastAsia="仿宋_GB2312" w:hAnsi="Times New Roman" w:cs="仿宋_GB2312" w:hint="eastAsia"/>
          <w:sz w:val="32"/>
          <w:szCs w:val="32"/>
        </w:rPr>
        <w:t>通信大数据行程卡</w:t>
      </w:r>
      <w:r>
        <w:rPr>
          <w:rFonts w:ascii="Times New Roman" w:hAnsi="Times New Roman" w:cs="Times New Roman"/>
          <w:sz w:val="32"/>
          <w:szCs w:val="32"/>
        </w:rPr>
        <w:t>”</w:t>
      </w:r>
      <w:r>
        <w:rPr>
          <w:rFonts w:ascii="仿宋_GB2312" w:eastAsia="仿宋_GB2312" w:hAnsi="Times New Roman" w:cs="仿宋_GB2312" w:hint="eastAsia"/>
          <w:sz w:val="32"/>
          <w:szCs w:val="32"/>
        </w:rPr>
        <w:t>非绿码或现场测量体温</w:t>
      </w:r>
      <w:r>
        <w:rPr>
          <w:rFonts w:ascii="Times New Roman" w:hAnsi="Times New Roman" w:cs="Times New Roman"/>
          <w:sz w:val="32"/>
          <w:szCs w:val="32"/>
        </w:rPr>
        <w:t>≥37.3</w:t>
      </w:r>
      <w:r>
        <w:rPr>
          <w:rFonts w:hint="eastAsia"/>
          <w:sz w:val="32"/>
          <w:szCs w:val="32"/>
        </w:rPr>
        <w:t>℃</w:t>
      </w:r>
      <w:r>
        <w:rPr>
          <w:rFonts w:ascii="仿宋_GB2312" w:eastAsia="仿宋_GB2312" w:hAnsi="Times New Roman" w:cs="仿宋_GB2312" w:hint="eastAsia"/>
          <w:sz w:val="32"/>
          <w:szCs w:val="32"/>
        </w:rPr>
        <w:t>或不能按要求提供新冠病毒核酸检测阴性报告的考生。</w:t>
      </w:r>
    </w:p>
    <w:p w:rsidR="00A51215" w:rsidRDefault="00A51215" w:rsidP="00A51215">
      <w:pPr>
        <w:pStyle w:val="a3"/>
        <w:adjustRightInd w:val="0"/>
        <w:snapToGrid w:val="0"/>
        <w:spacing w:before="0" w:beforeAutospacing="0" w:after="0" w:afterAutospacing="0" w:line="560" w:lineRule="exact"/>
        <w:ind w:firstLine="630"/>
        <w:jc w:val="both"/>
        <w:rPr>
          <w:sz w:val="32"/>
          <w:szCs w:val="32"/>
        </w:rPr>
      </w:pPr>
      <w:r>
        <w:rPr>
          <w:rFonts w:ascii="仿宋_GB2312" w:eastAsia="仿宋_GB2312" w:hAnsi="Times New Roman" w:cs="仿宋_GB2312" w:hint="eastAsia"/>
          <w:sz w:val="32"/>
          <w:szCs w:val="32"/>
        </w:rPr>
        <w:t>（二）考试前</w:t>
      </w:r>
      <w:r>
        <w:rPr>
          <w:rFonts w:ascii="Times New Roman" w:hAnsi="Times New Roman" w:cs="Times New Roman"/>
          <w:sz w:val="32"/>
          <w:szCs w:val="32"/>
        </w:rPr>
        <w:t>21</w:t>
      </w:r>
      <w:r>
        <w:rPr>
          <w:rFonts w:ascii="仿宋_GB2312" w:eastAsia="仿宋_GB2312" w:hAnsi="Times New Roman" w:cs="仿宋_GB2312" w:hint="eastAsia"/>
          <w:sz w:val="32"/>
          <w:szCs w:val="32"/>
        </w:rPr>
        <w:t>天内有国（境）外旅居史，尚未完成隔离医学观察等健康管理的考生。</w:t>
      </w:r>
    </w:p>
    <w:p w:rsidR="00A51215" w:rsidRDefault="00A51215" w:rsidP="00A51215">
      <w:pPr>
        <w:pStyle w:val="a3"/>
        <w:adjustRightInd w:val="0"/>
        <w:snapToGrid w:val="0"/>
        <w:spacing w:before="0" w:beforeAutospacing="0" w:after="0" w:afterAutospacing="0" w:line="560" w:lineRule="exact"/>
        <w:ind w:firstLine="630"/>
        <w:jc w:val="both"/>
        <w:rPr>
          <w:sz w:val="32"/>
          <w:szCs w:val="32"/>
        </w:rPr>
      </w:pPr>
      <w:r>
        <w:rPr>
          <w:rFonts w:ascii="仿宋_GB2312" w:eastAsia="仿宋_GB2312" w:hAnsi="Times New Roman" w:cs="仿宋_GB2312" w:hint="eastAsia"/>
          <w:sz w:val="32"/>
          <w:szCs w:val="32"/>
        </w:rPr>
        <w:t>（三）新冠肺炎确诊病例、疑似病例和无症状感染者，</w:t>
      </w:r>
      <w:r>
        <w:rPr>
          <w:rFonts w:ascii="仿宋_GB2312" w:eastAsia="仿宋_GB2312" w:hAnsi="Times New Roman" w:cs="仿宋_GB2312"/>
          <w:sz w:val="32"/>
          <w:szCs w:val="32"/>
        </w:rPr>
        <w:t>以</w:t>
      </w:r>
      <w:r>
        <w:rPr>
          <w:rFonts w:ascii="仿宋_GB2312" w:eastAsia="仿宋_GB2312" w:hAnsi="Times New Roman" w:cs="仿宋_GB2312" w:hint="eastAsia"/>
          <w:sz w:val="32"/>
          <w:szCs w:val="32"/>
        </w:rPr>
        <w:t>及前述三</w:t>
      </w:r>
      <w:r>
        <w:rPr>
          <w:rFonts w:ascii="仿宋_GB2312" w:eastAsia="仿宋_GB2312" w:hAnsi="Times New Roman" w:cs="仿宋_GB2312"/>
          <w:sz w:val="32"/>
          <w:szCs w:val="32"/>
        </w:rPr>
        <w:t>类</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员</w:t>
      </w:r>
      <w:r>
        <w:rPr>
          <w:rFonts w:ascii="仿宋_GB2312" w:eastAsia="仿宋_GB2312" w:hAnsi="Times New Roman" w:cs="仿宋_GB2312" w:hint="eastAsia"/>
          <w:sz w:val="32"/>
          <w:szCs w:val="32"/>
        </w:rPr>
        <w:t>密切接触者、次密接者或尚未完成隔离医学观察等健康管理的考生。</w:t>
      </w:r>
    </w:p>
    <w:p w:rsidR="00A51215" w:rsidRDefault="00A51215" w:rsidP="00A51215">
      <w:pPr>
        <w:pStyle w:val="a3"/>
        <w:adjustRightInd w:val="0"/>
        <w:snapToGrid w:val="0"/>
        <w:spacing w:before="0" w:beforeAutospacing="0" w:after="0" w:afterAutospacing="0" w:line="560" w:lineRule="exact"/>
        <w:ind w:firstLine="630"/>
        <w:jc w:val="both"/>
        <w:rPr>
          <w:sz w:val="32"/>
          <w:szCs w:val="32"/>
        </w:rPr>
      </w:pPr>
      <w:r>
        <w:rPr>
          <w:rFonts w:ascii="仿宋_GB2312" w:eastAsia="仿宋_GB2312" w:hAnsi="Times New Roman" w:cs="仿宋_GB2312" w:hint="eastAsia"/>
          <w:sz w:val="32"/>
          <w:szCs w:val="32"/>
        </w:rPr>
        <w:lastRenderedPageBreak/>
        <w:t>（四）考前</w:t>
      </w:r>
      <w:r>
        <w:rPr>
          <w:rFonts w:ascii="Times New Roman" w:hAnsi="Times New Roman" w:cs="Times New Roman"/>
          <w:sz w:val="32"/>
          <w:szCs w:val="32"/>
        </w:rPr>
        <w:t>14</w:t>
      </w:r>
      <w:r>
        <w:rPr>
          <w:rFonts w:ascii="仿宋_GB2312" w:eastAsia="仿宋_GB2312" w:hAnsi="Times New Roman" w:cs="仿宋_GB2312" w:hint="eastAsia"/>
          <w:sz w:val="32"/>
          <w:szCs w:val="32"/>
        </w:rPr>
        <w:t>天内有中高风险地区旅居史、</w:t>
      </w:r>
      <w:r>
        <w:rPr>
          <w:rFonts w:ascii="Times New Roman" w:hAnsi="Times New Roman" w:cs="Times New Roman"/>
          <w:sz w:val="32"/>
          <w:szCs w:val="32"/>
        </w:rPr>
        <w:t>7</w:t>
      </w:r>
      <w:r>
        <w:rPr>
          <w:rFonts w:ascii="仿宋_GB2312" w:eastAsia="仿宋_GB2312" w:hAnsi="Times New Roman" w:cs="仿宋_GB2312" w:hint="eastAsia"/>
          <w:sz w:val="32"/>
          <w:szCs w:val="32"/>
        </w:rPr>
        <w:t>天内有中高风险地区所在乡镇（街道）旅居史、</w:t>
      </w:r>
      <w:r>
        <w:rPr>
          <w:rFonts w:ascii="Times New Roman" w:hAnsi="Times New Roman" w:cs="Times New Roman"/>
          <w:sz w:val="32"/>
          <w:szCs w:val="32"/>
        </w:rPr>
        <w:t>7</w:t>
      </w:r>
      <w:r>
        <w:rPr>
          <w:rFonts w:ascii="仿宋_GB2312" w:eastAsia="仿宋_GB2312" w:hAnsi="Times New Roman" w:cs="仿宋_GB2312" w:hint="eastAsia"/>
          <w:sz w:val="32"/>
          <w:szCs w:val="32"/>
        </w:rPr>
        <w:t>天内有中高风险地区所在县（市、区）其他乡镇（街道）旅居史（不含直辖市），正在实施集中隔离、居家隔离及居家健康监测的考生。</w:t>
      </w:r>
    </w:p>
    <w:p w:rsidR="00A51215" w:rsidRDefault="00A51215" w:rsidP="00A51215">
      <w:pPr>
        <w:pStyle w:val="a3"/>
        <w:adjustRightInd w:val="0"/>
        <w:snapToGrid w:val="0"/>
        <w:spacing w:before="0" w:beforeAutospacing="0" w:after="0" w:afterAutospacing="0" w:line="560" w:lineRule="exact"/>
        <w:ind w:firstLine="630"/>
        <w:jc w:val="both"/>
        <w:rPr>
          <w:sz w:val="32"/>
          <w:szCs w:val="32"/>
        </w:rPr>
      </w:pPr>
      <w:r>
        <w:rPr>
          <w:rFonts w:ascii="仿宋_GB2312" w:eastAsia="仿宋_GB2312" w:hAnsi="Times New Roman" w:cs="仿宋_GB2312" w:hint="eastAsia"/>
          <w:sz w:val="32"/>
          <w:szCs w:val="32"/>
        </w:rPr>
        <w:t>（五）现场医疗卫生专业人员综合研判不具备考试条件的考生。</w:t>
      </w:r>
    </w:p>
    <w:p w:rsidR="00A51215" w:rsidRPr="00A51215" w:rsidRDefault="00A51215" w:rsidP="00A51215">
      <w:pPr>
        <w:pStyle w:val="a3"/>
        <w:snapToGrid w:val="0"/>
        <w:spacing w:before="0" w:beforeAutospacing="0" w:after="0" w:afterAutospacing="0" w:line="560" w:lineRule="exact"/>
        <w:ind w:firstLine="645"/>
        <w:jc w:val="both"/>
        <w:rPr>
          <w:rFonts w:ascii="仿宋_GB2312" w:eastAsia="仿宋_GB2312" w:hAnsi="Times New Roman" w:cs="仿宋_GB2312"/>
          <w:sz w:val="32"/>
          <w:szCs w:val="32"/>
        </w:rPr>
      </w:pPr>
      <w:r>
        <w:rPr>
          <w:rFonts w:ascii="仿宋_GB2312" w:eastAsia="仿宋_GB2312" w:hAnsi="Times New Roman" w:cs="仿宋_GB2312" w:hint="eastAsia"/>
          <w:sz w:val="32"/>
          <w:szCs w:val="32"/>
        </w:rPr>
        <w:t>四、</w:t>
      </w:r>
      <w:r w:rsidRPr="00A51215">
        <w:rPr>
          <w:rFonts w:ascii="仿宋_GB2312" w:eastAsia="仿宋_GB2312" w:hAnsi="Times New Roman" w:cs="仿宋_GB2312"/>
          <w:sz w:val="32"/>
          <w:szCs w:val="32"/>
        </w:rPr>
        <w:t>考生参加考试时</w:t>
      </w:r>
      <w:r w:rsidRPr="00A51215">
        <w:rPr>
          <w:rFonts w:ascii="仿宋_GB2312" w:eastAsia="仿宋_GB2312" w:hAnsi="Times New Roman" w:cs="仿宋_GB2312"/>
          <w:sz w:val="32"/>
          <w:szCs w:val="32"/>
        </w:rPr>
        <w:t>应</w:t>
      </w:r>
      <w:r w:rsidRPr="00A51215">
        <w:rPr>
          <w:rFonts w:ascii="仿宋_GB2312" w:eastAsia="仿宋_GB2312" w:hAnsi="Times New Roman" w:cs="仿宋_GB2312"/>
          <w:sz w:val="32"/>
          <w:szCs w:val="32"/>
        </w:rPr>
        <w:t>自备一次性医用口罩或医用外科口罩</w:t>
      </w:r>
      <w:r w:rsidRPr="00A51215">
        <w:rPr>
          <w:rFonts w:ascii="仿宋_GB2312" w:eastAsia="仿宋_GB2312" w:hAnsi="Times New Roman" w:cs="仿宋_GB2312"/>
          <w:sz w:val="32"/>
          <w:szCs w:val="32"/>
        </w:rPr>
        <w:t>，除核验身份时按要求摘除口罩外，进出考点、考场应</w:t>
      </w:r>
      <w:r w:rsidRPr="00A51215">
        <w:rPr>
          <w:rFonts w:ascii="仿宋_GB2312" w:eastAsia="仿宋_GB2312" w:hAnsi="Times New Roman" w:cs="仿宋_GB2312"/>
          <w:sz w:val="32"/>
          <w:szCs w:val="32"/>
        </w:rPr>
        <w:t>全程佩戴口罩</w:t>
      </w:r>
      <w:r w:rsidRPr="00A51215">
        <w:rPr>
          <w:rFonts w:ascii="仿宋_GB2312" w:eastAsia="仿宋_GB2312" w:hAnsi="Times New Roman" w:cs="仿宋_GB2312"/>
          <w:sz w:val="32"/>
          <w:szCs w:val="32"/>
        </w:rPr>
        <w:t>。</w:t>
      </w:r>
    </w:p>
    <w:p w:rsidR="00A51215" w:rsidRDefault="00A51215" w:rsidP="00A51215">
      <w:pPr>
        <w:pStyle w:val="a3"/>
        <w:snapToGrid w:val="0"/>
        <w:spacing w:before="0" w:beforeAutospacing="0" w:after="0" w:afterAutospacing="0" w:line="560" w:lineRule="exact"/>
        <w:ind w:firstLine="645"/>
        <w:jc w:val="both"/>
        <w:rPr>
          <w:sz w:val="32"/>
          <w:szCs w:val="32"/>
        </w:rPr>
      </w:pPr>
      <w:r>
        <w:rPr>
          <w:rFonts w:ascii="仿宋_GB2312" w:eastAsia="仿宋_GB2312" w:hAnsi="Times New Roman" w:cs="仿宋_GB2312"/>
          <w:sz w:val="32"/>
          <w:szCs w:val="32"/>
        </w:rPr>
        <w:t>考生在考试过程中出现发热、咳嗽、乏力、鼻塞、流涕、咽痛、腹泻等症状，应立即向考务工作人员报告，并如实报告近</w:t>
      </w:r>
      <w:r>
        <w:rPr>
          <w:rFonts w:ascii="Times New Roman" w:hAnsi="Times New Roman" w:cs="Times New Roman"/>
          <w:sz w:val="32"/>
          <w:szCs w:val="32"/>
        </w:rPr>
        <w:t>14</w:t>
      </w:r>
      <w:r>
        <w:rPr>
          <w:rFonts w:ascii="仿宋_GB2312" w:eastAsia="仿宋_GB2312" w:hAnsi="Times New Roman" w:cs="仿宋_GB2312" w:hint="eastAsia"/>
          <w:sz w:val="32"/>
          <w:szCs w:val="32"/>
        </w:rPr>
        <w:t>天的旅居史、接触史及健康状况等疫情防控信息，经现场医疗卫生专业人员评估后，综合研判具备参加考试条件的，作出书面承诺后，由专人负责带至隔离考场进行考试。</w:t>
      </w:r>
    </w:p>
    <w:p w:rsidR="00A51215" w:rsidRDefault="00A51215" w:rsidP="00A5121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五、考生有不配合考试防疫工作、不如实报告健康状况、隐瞒或谎报旅居史、接触史、健康状况等疫情防控信息，提供虚假防疫证明材料（信息）等情形的，按有关法律法规进行严肃处理。</w:t>
      </w:r>
    </w:p>
    <w:p w:rsidR="00A51215" w:rsidRDefault="00A51215" w:rsidP="00A5121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hAnsi="Times New Roman" w:cs="仿宋_GB2312"/>
          <w:sz w:val="32"/>
          <w:szCs w:val="32"/>
        </w:rPr>
        <w:t>考试疫情防控相关规定将根据国家和我区疫情防控的总体部署和最新要求进行动态调整。</w:t>
      </w:r>
      <w:r>
        <w:rPr>
          <w:rFonts w:ascii="仿宋_GB2312" w:eastAsia="仿宋_GB2312" w:hAnsi="Times New Roman" w:cs="仿宋_GB2312" w:hint="eastAsia"/>
          <w:sz w:val="32"/>
          <w:szCs w:val="32"/>
        </w:rPr>
        <w:t>请考生密切关注自治区和南宁市最新防疫要求并严格执行</w:t>
      </w:r>
      <w:r>
        <w:rPr>
          <w:rFonts w:ascii="仿宋_GB2312" w:eastAsia="仿宋_GB2312" w:hAnsi="Times New Roman" w:cs="仿宋_GB2312"/>
          <w:sz w:val="32"/>
          <w:szCs w:val="32"/>
        </w:rPr>
        <w:t>。</w:t>
      </w:r>
    </w:p>
    <w:p w:rsidR="00A51215" w:rsidRDefault="00A51215" w:rsidP="00A51215">
      <w:pPr>
        <w:spacing w:line="560" w:lineRule="exact"/>
        <w:rPr>
          <w:rFonts w:ascii="黑体" w:eastAsia="黑体" w:hAnsi="黑体"/>
          <w:sz w:val="32"/>
          <w:szCs w:val="32"/>
        </w:rPr>
      </w:pPr>
    </w:p>
    <w:p w:rsidR="00D1093E" w:rsidRPr="00A51215" w:rsidRDefault="00D1093E" w:rsidP="00A51215">
      <w:pPr>
        <w:spacing w:line="560" w:lineRule="exact"/>
      </w:pPr>
    </w:p>
    <w:sectPr w:rsidR="00D1093E" w:rsidRPr="00A5121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B5" w:rsidRDefault="009975B5" w:rsidP="0040692C">
      <w:r>
        <w:separator/>
      </w:r>
    </w:p>
  </w:endnote>
  <w:endnote w:type="continuationSeparator" w:id="0">
    <w:p w:rsidR="009975B5" w:rsidRDefault="009975B5" w:rsidP="0040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B5" w:rsidRDefault="009975B5" w:rsidP="0040692C">
      <w:r>
        <w:separator/>
      </w:r>
    </w:p>
  </w:footnote>
  <w:footnote w:type="continuationSeparator" w:id="0">
    <w:p w:rsidR="009975B5" w:rsidRDefault="009975B5" w:rsidP="00406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hMmYzZjE2ZjlmNjUwYTJhNTg4MzU3MTg4ODQwZTAifQ=="/>
  </w:docVars>
  <w:rsids>
    <w:rsidRoot w:val="1D8673C7"/>
    <w:rsid w:val="000B1090"/>
    <w:rsid w:val="000D33B3"/>
    <w:rsid w:val="00302A54"/>
    <w:rsid w:val="00377C5F"/>
    <w:rsid w:val="0040692C"/>
    <w:rsid w:val="00414001"/>
    <w:rsid w:val="004C5E22"/>
    <w:rsid w:val="005F5FDE"/>
    <w:rsid w:val="006B24C5"/>
    <w:rsid w:val="009975B5"/>
    <w:rsid w:val="00A42D9C"/>
    <w:rsid w:val="00A51215"/>
    <w:rsid w:val="00D1093E"/>
    <w:rsid w:val="00D304A0"/>
    <w:rsid w:val="00D46354"/>
    <w:rsid w:val="00EC2832"/>
    <w:rsid w:val="00FD1521"/>
    <w:rsid w:val="1D86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FA7662-E30F-4080-A0E0-3FE3EB7B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33B3"/>
    <w:rPr>
      <w:b/>
      <w:bCs/>
    </w:rPr>
  </w:style>
  <w:style w:type="paragraph" w:styleId="a5">
    <w:name w:val="header"/>
    <w:basedOn w:val="a"/>
    <w:link w:val="Char"/>
    <w:rsid w:val="00406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0692C"/>
    <w:rPr>
      <w:kern w:val="2"/>
      <w:sz w:val="18"/>
      <w:szCs w:val="18"/>
    </w:rPr>
  </w:style>
  <w:style w:type="paragraph" w:styleId="a6">
    <w:name w:val="footer"/>
    <w:basedOn w:val="a"/>
    <w:link w:val="Char0"/>
    <w:rsid w:val="0040692C"/>
    <w:pPr>
      <w:tabs>
        <w:tab w:val="center" w:pos="4153"/>
        <w:tab w:val="right" w:pos="8306"/>
      </w:tabs>
      <w:snapToGrid w:val="0"/>
      <w:jc w:val="left"/>
    </w:pPr>
    <w:rPr>
      <w:sz w:val="18"/>
      <w:szCs w:val="18"/>
    </w:rPr>
  </w:style>
  <w:style w:type="character" w:customStyle="1" w:styleId="Char0">
    <w:name w:val="页脚 Char"/>
    <w:basedOn w:val="a0"/>
    <w:link w:val="a6"/>
    <w:rsid w:val="004069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dc:creator>
  <cp:lastModifiedBy>林飞飞</cp:lastModifiedBy>
  <cp:revision>5</cp:revision>
  <dcterms:created xsi:type="dcterms:W3CDTF">2022-05-16T13:26:00Z</dcterms:created>
  <dcterms:modified xsi:type="dcterms:W3CDTF">2022-05-19T01:32:00Z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31282CE4D3934EB1BA0200A0B156A47D</vt:lpwstr>
  </property>
</Properties>
</file>