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B3099" w14:textId="77777777" w:rsidR="00575F33" w:rsidRDefault="00575F33">
      <w:pPr>
        <w:spacing w:line="440" w:lineRule="exact"/>
        <w:jc w:val="right"/>
        <w:rPr>
          <w:rFonts w:ascii="仿宋_GB2312" w:eastAsia="仿宋_GB2312" w:hAnsi="Times New Roman"/>
          <w:sz w:val="32"/>
          <w:szCs w:val="32"/>
        </w:rPr>
      </w:pPr>
    </w:p>
    <w:p w14:paraId="1B040E70" w14:textId="77777777" w:rsidR="00575F33" w:rsidRDefault="00575F33">
      <w:pPr>
        <w:spacing w:line="440" w:lineRule="exact"/>
        <w:jc w:val="right"/>
        <w:rPr>
          <w:rFonts w:ascii="仿宋_GB2312" w:eastAsia="仿宋_GB2312" w:hAnsi="Times New Roman"/>
          <w:sz w:val="32"/>
          <w:szCs w:val="32"/>
        </w:rPr>
      </w:pPr>
    </w:p>
    <w:p w14:paraId="05AAA2A7" w14:textId="77777777" w:rsidR="00575F33" w:rsidRDefault="00575F33">
      <w:pPr>
        <w:spacing w:line="440" w:lineRule="exact"/>
        <w:jc w:val="right"/>
        <w:rPr>
          <w:rFonts w:ascii="Times New Roman" w:eastAsia="仿宋_GB2312" w:hAnsi="Times New Roman"/>
          <w:sz w:val="28"/>
          <w:szCs w:val="28"/>
        </w:rPr>
      </w:pPr>
    </w:p>
    <w:p w14:paraId="7E2E8A79" w14:textId="77777777" w:rsidR="00575F33" w:rsidRDefault="00575F33">
      <w:pPr>
        <w:spacing w:line="440" w:lineRule="exact"/>
        <w:jc w:val="right"/>
        <w:rPr>
          <w:rFonts w:ascii="仿宋_GB2312" w:eastAsia="仿宋_GB2312" w:hAnsi="Times New Roman"/>
          <w:sz w:val="32"/>
          <w:szCs w:val="32"/>
        </w:rPr>
      </w:pPr>
    </w:p>
    <w:p w14:paraId="5A8351CC" w14:textId="77777777" w:rsidR="00575F33" w:rsidRDefault="00575F33">
      <w:pPr>
        <w:spacing w:line="440" w:lineRule="exact"/>
        <w:jc w:val="right"/>
        <w:rPr>
          <w:rFonts w:ascii="仿宋_GB2312" w:eastAsia="仿宋_GB2312" w:hAnsi="Times New Roman"/>
          <w:sz w:val="32"/>
          <w:szCs w:val="32"/>
        </w:rPr>
      </w:pPr>
    </w:p>
    <w:p w14:paraId="7AE5D31A" w14:textId="77777777" w:rsidR="00575F33" w:rsidRDefault="00000000">
      <w:pPr>
        <w:spacing w:line="900" w:lineRule="exact"/>
        <w:jc w:val="center"/>
        <w:rPr>
          <w:rFonts w:ascii="方正小标宋简体" w:eastAsia="方正小标宋简体" w:hAnsi="Times New Roman"/>
          <w:color w:val="FF0000"/>
          <w:spacing w:val="120"/>
          <w:sz w:val="52"/>
          <w:szCs w:val="52"/>
        </w:rPr>
      </w:pPr>
      <w:r>
        <w:rPr>
          <w:rFonts w:ascii="方正小标宋简体" w:eastAsia="方正小标宋简体" w:hAnsi="Times New Roman" w:hint="eastAsia"/>
          <w:color w:val="FF0000"/>
          <w:spacing w:val="120"/>
          <w:sz w:val="52"/>
          <w:szCs w:val="52"/>
        </w:rPr>
        <w:t>广西壮族自治区</w:t>
      </w:r>
    </w:p>
    <w:p w14:paraId="5DE07E09" w14:textId="77777777" w:rsidR="00575F33" w:rsidRDefault="00000000">
      <w:pPr>
        <w:spacing w:line="1200" w:lineRule="exact"/>
        <w:jc w:val="center"/>
        <w:rPr>
          <w:rFonts w:ascii="方正小标宋简体" w:eastAsia="方正小标宋简体" w:hAnsi="Times New Roman"/>
          <w:color w:val="FF0000"/>
          <w:spacing w:val="20"/>
          <w:sz w:val="96"/>
          <w:szCs w:val="96"/>
        </w:rPr>
      </w:pPr>
      <w:r>
        <w:rPr>
          <w:rFonts w:ascii="方正小标宋简体" w:eastAsia="方正小标宋简体" w:hAnsi="Times New Roman" w:hint="eastAsia"/>
          <w:color w:val="FF0000"/>
          <w:spacing w:val="20"/>
          <w:sz w:val="96"/>
          <w:szCs w:val="96"/>
        </w:rPr>
        <w:t>科学技术厅文件</w:t>
      </w:r>
    </w:p>
    <w:p w14:paraId="08500733" w14:textId="77777777" w:rsidR="00575F33" w:rsidRDefault="00575F33">
      <w:pPr>
        <w:spacing w:line="260" w:lineRule="exact"/>
        <w:jc w:val="center"/>
        <w:rPr>
          <w:rFonts w:ascii="仿宋_GB2312" w:eastAsia="仿宋_GB2312" w:hAnsi="Times New Roman"/>
          <w:sz w:val="32"/>
          <w:szCs w:val="32"/>
        </w:rPr>
      </w:pPr>
    </w:p>
    <w:p w14:paraId="0130E089" w14:textId="77777777" w:rsidR="00575F33" w:rsidRDefault="00575F33">
      <w:pPr>
        <w:spacing w:line="260" w:lineRule="exact"/>
        <w:jc w:val="center"/>
        <w:rPr>
          <w:rFonts w:ascii="仿宋_GB2312" w:eastAsia="仿宋_GB2312" w:hAnsi="Times New Roman"/>
          <w:sz w:val="32"/>
          <w:szCs w:val="32"/>
        </w:rPr>
      </w:pPr>
    </w:p>
    <w:p w14:paraId="4B22934D" w14:textId="77777777" w:rsidR="00575F33" w:rsidRDefault="00000000">
      <w:pPr>
        <w:spacing w:line="560" w:lineRule="exact"/>
        <w:ind w:firstLineChars="50" w:firstLine="160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桂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科智字〔</w:t>
      </w:r>
      <w:r>
        <w:rPr>
          <w:rFonts w:ascii="Times New Roman" w:eastAsia="仿宋_GB2312" w:hAnsi="Times New Roman"/>
          <w:color w:val="000000"/>
          <w:sz w:val="32"/>
          <w:szCs w:val="32"/>
        </w:rPr>
        <w:t>20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22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〕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16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号</w:t>
      </w:r>
    </w:p>
    <w:p w14:paraId="0879DF46" w14:textId="77777777" w:rsidR="00575F33" w:rsidRDefault="00000000">
      <w:pPr>
        <w:spacing w:line="1000" w:lineRule="exact"/>
        <w:jc w:val="center"/>
        <w:rPr>
          <w:rFonts w:ascii="仿宋_GB2312" w:eastAsia="仿宋_GB2312" w:hAnsi="Times New Roman"/>
          <w:sz w:val="32"/>
        </w:rPr>
      </w:pPr>
      <w:r>
        <w:rPr>
          <w:rFonts w:ascii="仿宋_GB2312" w:eastAsia="仿宋_GB2312" w:hAnsi="Times New Roman"/>
          <w:sz w:val="32"/>
          <w:szCs w:val="32"/>
        </w:rPr>
        <w:pict w14:anchorId="563FA9FE">
          <v:line id="_x0000_s2050" style="position:absolute;left:0;text-align:left;z-index:251659264;mso-width-relative:page;mso-height-relative:page" from="-.15pt,8.2pt" to="447pt,8.2pt" o:gfxdata="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DWjcjdUAAAAHAQAADwAAAAAAAAABACAAAAAiAAAAZHJzL2Rv&#10;d25yZXYueG1sUEsBAhQAFAAAAAgAh07iQI02ZYjLAQAAXQMAAA4AAAAAAAAAAQAgAAAAJAEAAGRy&#10;cy9lMm9Eb2MueG1sUEsFBgAAAAAGAAYAWQEAAGEFAAAAAA==&#10;" strokecolor="red" strokeweight="2.25pt"/>
        </w:pict>
      </w:r>
    </w:p>
    <w:p w14:paraId="46772764" w14:textId="77777777" w:rsidR="00575F33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广西壮族自治区科学技术厅关于印发</w:t>
      </w:r>
    </w:p>
    <w:p w14:paraId="642F128C" w14:textId="77777777" w:rsidR="00575F33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广西“带土移植”引育计划</w:t>
      </w:r>
    </w:p>
    <w:p w14:paraId="7CE78249" w14:textId="77777777" w:rsidR="00575F33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工作方案的通知</w:t>
      </w:r>
    </w:p>
    <w:p w14:paraId="587E2D45" w14:textId="77777777" w:rsidR="00575F33" w:rsidRDefault="00575F33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14:paraId="7B9B888E" w14:textId="77777777" w:rsidR="00575F33" w:rsidRDefault="00000000">
      <w:pPr>
        <w:spacing w:line="540" w:lineRule="exact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各</w:t>
      </w:r>
      <w:r>
        <w:rPr>
          <w:rFonts w:ascii="Times New Roman" w:eastAsia="仿宋_GB2312" w:hAnsi="Times New Roman" w:hint="eastAsia"/>
          <w:bCs/>
          <w:sz w:val="32"/>
          <w:szCs w:val="32"/>
        </w:rPr>
        <w:t>市科技局，各</w:t>
      </w:r>
      <w:r>
        <w:rPr>
          <w:rFonts w:ascii="Times New Roman" w:eastAsia="仿宋_GB2312" w:hAnsi="Times New Roman"/>
          <w:bCs/>
          <w:sz w:val="32"/>
          <w:szCs w:val="32"/>
        </w:rPr>
        <w:t>有关单位：</w:t>
      </w:r>
    </w:p>
    <w:p w14:paraId="18D29D49" w14:textId="77777777" w:rsidR="00575F33" w:rsidRDefault="00000000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为</w:t>
      </w:r>
      <w:r>
        <w:rPr>
          <w:rFonts w:ascii="Times New Roman" w:eastAsia="仿宋_GB2312" w:hAnsi="Times New Roman" w:hint="eastAsia"/>
          <w:sz w:val="32"/>
          <w:szCs w:val="32"/>
        </w:rPr>
        <w:t>深入</w:t>
      </w:r>
      <w:r>
        <w:rPr>
          <w:rFonts w:ascii="Times New Roman" w:eastAsia="仿宋_GB2312" w:hAnsi="Times New Roman"/>
          <w:sz w:val="32"/>
          <w:szCs w:val="32"/>
        </w:rPr>
        <w:t>贯彻落实自治区党委</w:t>
      </w:r>
      <w:r>
        <w:rPr>
          <w:rFonts w:ascii="Times New Roman" w:eastAsia="仿宋_GB2312" w:hAnsi="Times New Roman" w:hint="eastAsia"/>
          <w:sz w:val="32"/>
          <w:szCs w:val="32"/>
        </w:rPr>
        <w:t>、政府工作部署，大力实施“项目</w:t>
      </w:r>
      <w:r>
        <w:rPr>
          <w:rFonts w:ascii="Times New Roman" w:eastAsia="仿宋_GB2312" w:hAnsi="Times New Roman" w:hint="eastAsia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团队”的“带土移植”人才引育新模式，加快集聚国内外创新资源，打造区域性人才集聚区和面向东盟的国际人才高地，特制定本工作方案。请各单位参照本方案，结合本地区本部门实际，上下联动、横向协同，共同做好“带土移植”工作。</w:t>
      </w:r>
    </w:p>
    <w:p w14:paraId="62E8A9FF" w14:textId="77777777" w:rsidR="00575F33" w:rsidRDefault="00000000">
      <w:pPr>
        <w:pStyle w:val="a3"/>
        <w:spacing w:after="0" w:line="540" w:lineRule="exact"/>
        <w:ind w:firstLineChars="200" w:firstLine="640"/>
        <w:rPr>
          <w:rFonts w:eastAsia="仿宋_GB2312"/>
        </w:rPr>
      </w:pPr>
      <w:r>
        <w:rPr>
          <w:rFonts w:ascii="Times New Roman" w:eastAsia="仿宋_GB2312" w:hAnsi="Times New Roman"/>
          <w:sz w:val="32"/>
          <w:szCs w:val="32"/>
        </w:rPr>
        <w:t>联系人：</w:t>
      </w:r>
      <w:r>
        <w:rPr>
          <w:rFonts w:ascii="Times New Roman" w:eastAsia="仿宋_GB2312" w:hAnsi="Times New Roman" w:hint="eastAsia"/>
          <w:sz w:val="32"/>
          <w:szCs w:val="32"/>
        </w:rPr>
        <w:t>外国专家服务与引进智力处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方正松</w:t>
      </w:r>
      <w:r>
        <w:rPr>
          <w:rFonts w:ascii="Times New Roman" w:eastAsia="仿宋_GB2312" w:hAnsi="Times New Roman"/>
          <w:sz w:val="32"/>
          <w:szCs w:val="32"/>
        </w:rPr>
        <w:t>，电话：</w:t>
      </w:r>
      <w:r>
        <w:rPr>
          <w:rFonts w:ascii="Times New Roman" w:eastAsia="仿宋_GB2312" w:hAnsi="Times New Roman" w:hint="eastAsia"/>
          <w:sz w:val="32"/>
          <w:szCs w:val="32"/>
        </w:rPr>
        <w:t>0771-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861283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12CE897C" w14:textId="77777777" w:rsidR="00575F33" w:rsidRDefault="00000000">
      <w:pPr>
        <w:wordWrap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附件：广西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带土移植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引育计划工作方案</w:t>
      </w:r>
    </w:p>
    <w:p w14:paraId="187D1877" w14:textId="77777777" w:rsidR="00575F33" w:rsidRDefault="00575F33">
      <w:pPr>
        <w:pStyle w:val="Default"/>
        <w:spacing w:line="560" w:lineRule="exact"/>
        <w:rPr>
          <w:color w:val="auto"/>
        </w:rPr>
      </w:pPr>
    </w:p>
    <w:p w14:paraId="12204C79" w14:textId="77777777" w:rsidR="00575F33" w:rsidRDefault="00575F33">
      <w:pPr>
        <w:pStyle w:val="Default"/>
        <w:spacing w:line="560" w:lineRule="exact"/>
        <w:rPr>
          <w:color w:val="auto"/>
        </w:rPr>
      </w:pPr>
    </w:p>
    <w:p w14:paraId="7C227D1E" w14:textId="77777777" w:rsidR="00575F33" w:rsidRDefault="00000000">
      <w:pPr>
        <w:wordWrap w:val="0"/>
        <w:spacing w:line="560" w:lineRule="exact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      </w:t>
      </w:r>
      <w:r>
        <w:rPr>
          <w:rFonts w:ascii="Times New Roman" w:eastAsia="仿宋_GB2312" w:hAnsi="Times New Roman"/>
          <w:sz w:val="32"/>
          <w:szCs w:val="32"/>
        </w:rPr>
        <w:t>广西壮族自治区科学技术厅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</w:p>
    <w:p w14:paraId="5226ECD2" w14:textId="77777777" w:rsidR="00575F33" w:rsidRDefault="00000000">
      <w:pPr>
        <w:wordWrap w:val="0"/>
        <w:spacing w:line="560" w:lineRule="exact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25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/>
          <w:spacing w:val="-6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 xml:space="preserve"> </w:t>
      </w:r>
      <w:r>
        <w:rPr>
          <w:rFonts w:ascii="Times New Roman" w:eastAsia="仿宋_GB2312" w:hAnsi="Times New Roman"/>
          <w:spacing w:val="-6"/>
          <w:sz w:val="32"/>
          <w:szCs w:val="32"/>
        </w:rPr>
        <w:t xml:space="preserve">    </w:t>
      </w:r>
    </w:p>
    <w:p w14:paraId="3A58171F" w14:textId="77777777" w:rsidR="00575F33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（此件公开发布）</w:t>
      </w:r>
    </w:p>
    <w:p w14:paraId="607BCA24" w14:textId="77777777" w:rsidR="00575F33" w:rsidRDefault="00000000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</w:p>
    <w:p w14:paraId="0806A4AB" w14:textId="77777777" w:rsidR="00575F33" w:rsidRDefault="00575F33">
      <w:pPr>
        <w:spacing w:line="560" w:lineRule="exact"/>
        <w:rPr>
          <w:rFonts w:ascii="Times New Roman" w:eastAsia="仿宋" w:hAnsi="Times New Roman"/>
          <w:sz w:val="32"/>
          <w:szCs w:val="32"/>
        </w:rPr>
      </w:pPr>
    </w:p>
    <w:p w14:paraId="01E7E295" w14:textId="77777777" w:rsidR="00575F33" w:rsidRDefault="00000000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广西</w:t>
      </w:r>
      <w:r>
        <w:rPr>
          <w:rFonts w:ascii="Times New Roman" w:eastAsia="方正小标宋简体" w:hAnsi="Times New Roman"/>
          <w:sz w:val="44"/>
          <w:szCs w:val="44"/>
        </w:rPr>
        <w:t>“</w:t>
      </w:r>
      <w:r>
        <w:rPr>
          <w:rFonts w:ascii="Times New Roman" w:eastAsia="方正小标宋简体" w:hAnsi="Times New Roman"/>
          <w:sz w:val="44"/>
          <w:szCs w:val="44"/>
        </w:rPr>
        <w:t>带土移植</w:t>
      </w:r>
      <w:r>
        <w:rPr>
          <w:rFonts w:ascii="Times New Roman" w:eastAsia="方正小标宋简体" w:hAnsi="Times New Roman"/>
          <w:sz w:val="44"/>
          <w:szCs w:val="44"/>
        </w:rPr>
        <w:t>”</w:t>
      </w:r>
      <w:r>
        <w:rPr>
          <w:rFonts w:ascii="Times New Roman" w:eastAsia="方正小标宋简体" w:hAnsi="Times New Roman"/>
          <w:sz w:val="44"/>
          <w:szCs w:val="44"/>
        </w:rPr>
        <w:t>引育计划工作方案</w:t>
      </w:r>
    </w:p>
    <w:p w14:paraId="37EC12EB" w14:textId="77777777" w:rsidR="00575F33" w:rsidRDefault="00575F33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14:paraId="769EA254" w14:textId="0C9A7828" w:rsidR="00575F33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为深入贯彻党中央、国务院关于实施创新驱动发展战略和建设世界科技强国的决策部署，落实自治区党委人才工作会议、自治区十二届党委常委</w:t>
      </w:r>
      <w:r w:rsidR="00A838A9">
        <w:rPr>
          <w:rFonts w:ascii="Times New Roman" w:eastAsia="仿宋_GB2312" w:hAnsi="Times New Roman" w:hint="eastAsia"/>
          <w:sz w:val="32"/>
          <w:szCs w:val="32"/>
        </w:rPr>
        <w:t>会</w:t>
      </w:r>
      <w:r>
        <w:rPr>
          <w:rFonts w:ascii="Times New Roman" w:eastAsia="仿宋_GB2312" w:hAnsi="Times New Roman" w:hint="eastAsia"/>
          <w:sz w:val="32"/>
          <w:szCs w:val="32"/>
        </w:rPr>
        <w:t>会议和自治区科技领导小组</w:t>
      </w:r>
      <w:r>
        <w:rPr>
          <w:rFonts w:ascii="Times New Roman" w:eastAsia="仿宋_GB2312" w:hAnsi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hint="eastAsia"/>
          <w:sz w:val="32"/>
          <w:szCs w:val="32"/>
        </w:rPr>
        <w:t>年工作会议关于抓好“带土移植”，大力引进科技创新人才团队等任务要求，通过整合“人才”、“团队”、“项目”等多种创新要素入桂，解决我区重点产业关键技术难题，加快推动科技成果转化，制定广西“带土移植”引育计划工作方案。</w:t>
      </w:r>
    </w:p>
    <w:p w14:paraId="3EC66302" w14:textId="77777777" w:rsidR="00575F33" w:rsidRDefault="00000000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</w:t>
      </w:r>
      <w:r>
        <w:rPr>
          <w:rFonts w:ascii="Times New Roman" w:eastAsia="黑体" w:hAnsi="Times New Roman" w:hint="eastAsia"/>
          <w:sz w:val="32"/>
          <w:szCs w:val="32"/>
        </w:rPr>
        <w:t>指导思想</w:t>
      </w:r>
    </w:p>
    <w:p w14:paraId="5BD10C2E" w14:textId="77777777" w:rsidR="00575F33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立足服务“壮美广西”建设，打造区域性人才集聚区和面向东盟的国际人才高地，通过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带土移植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人才</w:t>
      </w:r>
      <w:r>
        <w:rPr>
          <w:rFonts w:ascii="Times New Roman" w:eastAsia="仿宋_GB2312" w:hAnsi="Times New Roman"/>
          <w:sz w:val="32"/>
          <w:szCs w:val="32"/>
        </w:rPr>
        <w:t>引</w:t>
      </w:r>
      <w:r>
        <w:rPr>
          <w:rFonts w:ascii="Times New Roman" w:eastAsia="仿宋_GB2312" w:hAnsi="Times New Roman" w:hint="eastAsia"/>
          <w:sz w:val="32"/>
          <w:szCs w:val="32"/>
        </w:rPr>
        <w:t>育</w:t>
      </w:r>
      <w:r>
        <w:rPr>
          <w:rFonts w:ascii="Times New Roman" w:eastAsia="仿宋_GB2312" w:hAnsi="Times New Roman"/>
          <w:sz w:val="32"/>
          <w:szCs w:val="32"/>
        </w:rPr>
        <w:t>模式充分利用全球范围的优势科技创新资源</w:t>
      </w:r>
      <w:r>
        <w:rPr>
          <w:rFonts w:ascii="Times New Roman" w:eastAsia="仿宋_GB2312" w:hAnsi="Times New Roman" w:hint="eastAsia"/>
          <w:sz w:val="32"/>
          <w:szCs w:val="32"/>
        </w:rPr>
        <w:t>，扩大科技对外开放合作，解决我区重点产业面临的关键核心技术难题，为我区科技振兴和高质量发展提供有力的人才智力支撑。</w:t>
      </w:r>
    </w:p>
    <w:p w14:paraId="7DCD3359" w14:textId="77777777" w:rsidR="00575F33" w:rsidRDefault="00000000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工作原则</w:t>
      </w:r>
    </w:p>
    <w:p w14:paraId="4437DA16" w14:textId="77777777" w:rsidR="00575F33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（一）聚焦重点。</w:t>
      </w:r>
      <w:r>
        <w:rPr>
          <w:rFonts w:ascii="Times New Roman" w:eastAsia="仿宋_GB2312" w:hAnsi="Times New Roman"/>
          <w:sz w:val="32"/>
          <w:szCs w:val="32"/>
        </w:rPr>
        <w:t>围绕我区补足、增强产业链和创新链要求，解决重点产业高质量发展急需紧缺的卡脖子技术、关键技术和行业共性技术难题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2DB66877" w14:textId="77777777" w:rsidR="00575F33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（二）以用为本。将解决实际问题作为根本出发点和落脚点，倡导灵活的人才引进和使用机制，把国内外优秀科技人才集聚到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服务广西创新发展事业中来。</w:t>
      </w:r>
    </w:p>
    <w:p w14:paraId="49D27B57" w14:textId="77777777" w:rsidR="00575F33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（三）成果导向。坚决破除引才唯“帽子”倾向，把实用价值作为“带土移植”引育计划的评价标准，真正把广西经济社会创新发展亟需的科技人才引进来、使用好、留得住。</w:t>
      </w:r>
    </w:p>
    <w:p w14:paraId="2AD297D7" w14:textId="77777777" w:rsidR="00575F33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（四）开放合作。充分发挥政府部门服务引导作用，鼓励支持各有关单位扩大科技开放，提升合作水平，为“带土移植”人才团队提供发展平台和创新创业环境，为人才发展营造良好生态。</w:t>
      </w:r>
    </w:p>
    <w:p w14:paraId="6C17E7C6" w14:textId="77777777" w:rsidR="00575F33" w:rsidRDefault="00000000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</w:t>
      </w:r>
      <w:r>
        <w:rPr>
          <w:rFonts w:ascii="Times New Roman" w:eastAsia="黑体" w:hAnsi="Times New Roman"/>
          <w:sz w:val="32"/>
          <w:szCs w:val="32"/>
        </w:rPr>
        <w:t>、目标</w:t>
      </w:r>
      <w:r>
        <w:rPr>
          <w:rFonts w:ascii="Times New Roman" w:eastAsia="黑体" w:hAnsi="Times New Roman" w:hint="eastAsia"/>
          <w:sz w:val="32"/>
          <w:szCs w:val="32"/>
        </w:rPr>
        <w:t>任务</w:t>
      </w:r>
    </w:p>
    <w:p w14:paraId="6C237A82" w14:textId="77777777" w:rsidR="00575F33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着力破解传统引进人才项目存在的人才入桂后创新发展平台不完善、人才团队培育和成果转化时间成本高等问题，充分发挥海外人才离岸创新创业基地、离岸孵化基地、人才飞地</w:t>
      </w:r>
      <w:r>
        <w:rPr>
          <w:rFonts w:ascii="Times New Roman" w:eastAsia="仿宋_GB2312" w:hAnsi="Times New Roman" w:hint="eastAsia"/>
          <w:sz w:val="32"/>
          <w:szCs w:val="32"/>
        </w:rPr>
        <w:t>等</w:t>
      </w:r>
      <w:r>
        <w:rPr>
          <w:rFonts w:ascii="Times New Roman" w:eastAsia="仿宋_GB2312" w:hAnsi="Times New Roman"/>
          <w:sz w:val="32"/>
          <w:szCs w:val="32"/>
        </w:rPr>
        <w:t>研发机构和引才中介机构等在引才引智工作中的积极作用，按照</w:t>
      </w:r>
      <w:r>
        <w:rPr>
          <w:rFonts w:ascii="Times New Roman" w:eastAsia="仿宋_GB2312" w:hAnsi="Times New Roman" w:hint="eastAsia"/>
          <w:sz w:val="32"/>
          <w:szCs w:val="32"/>
        </w:rPr>
        <w:t>四项工作原则</w:t>
      </w:r>
      <w:r>
        <w:rPr>
          <w:rFonts w:ascii="Times New Roman" w:eastAsia="仿宋_GB2312" w:hAnsi="Times New Roman"/>
          <w:sz w:val="32"/>
          <w:szCs w:val="32"/>
        </w:rPr>
        <w:t>，通过将高端人才连同其团队、项目、技术等整体打包，促进</w:t>
      </w:r>
      <w:r>
        <w:rPr>
          <w:rFonts w:ascii="Times New Roman" w:eastAsia="仿宋_GB2312" w:hAnsi="Times New Roman" w:hint="eastAsia"/>
          <w:sz w:val="32"/>
          <w:szCs w:val="32"/>
        </w:rPr>
        <w:t>国内</w:t>
      </w:r>
      <w:r>
        <w:rPr>
          <w:rFonts w:ascii="Times New Roman" w:eastAsia="仿宋_GB2312" w:hAnsi="Times New Roman"/>
          <w:sz w:val="32"/>
          <w:szCs w:val="32"/>
        </w:rPr>
        <w:t>外科技人才团队</w:t>
      </w:r>
      <w:r>
        <w:rPr>
          <w:rFonts w:ascii="Times New Roman" w:eastAsia="仿宋_GB2312" w:hAnsi="Times New Roman" w:hint="eastAsia"/>
          <w:sz w:val="32"/>
          <w:szCs w:val="32"/>
        </w:rPr>
        <w:t>〔要求：</w:t>
      </w:r>
      <w:r>
        <w:rPr>
          <w:rFonts w:ascii="Times New Roman" w:eastAsia="仿宋_GB2312" w:hAnsi="Times New Roman"/>
          <w:sz w:val="32"/>
          <w:szCs w:val="32"/>
        </w:rPr>
        <w:t>核心成员一般不少于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人（不含顾问），结构稳定，专业结构合理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来桂开展技术攻关</w:t>
      </w:r>
      <w:r>
        <w:rPr>
          <w:rFonts w:ascii="Times New Roman" w:eastAsia="仿宋_GB2312" w:hAnsi="Times New Roman" w:hint="eastAsia"/>
          <w:sz w:val="32"/>
          <w:szCs w:val="32"/>
        </w:rPr>
        <w:t>和促进科技成果转化等，鼓励打造引进科技人才团队示范平台、示范园区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从而</w:t>
      </w:r>
      <w:r>
        <w:rPr>
          <w:rFonts w:ascii="Times New Roman" w:eastAsia="仿宋_GB2312" w:hAnsi="Times New Roman"/>
          <w:sz w:val="32"/>
          <w:szCs w:val="32"/>
        </w:rPr>
        <w:t>加快科技振兴，支撑</w:t>
      </w:r>
      <w:r>
        <w:rPr>
          <w:rFonts w:ascii="Times New Roman" w:eastAsia="仿宋_GB2312" w:hAnsi="Times New Roman" w:hint="eastAsia"/>
          <w:sz w:val="32"/>
          <w:szCs w:val="32"/>
        </w:rPr>
        <w:t>我区</w:t>
      </w:r>
      <w:r>
        <w:rPr>
          <w:rFonts w:ascii="Times New Roman" w:eastAsia="仿宋_GB2312" w:hAnsi="Times New Roman"/>
          <w:sz w:val="32"/>
          <w:szCs w:val="32"/>
        </w:rPr>
        <w:t>高质量发展。</w:t>
      </w:r>
      <w:r>
        <w:rPr>
          <w:rFonts w:ascii="Times New Roman" w:eastAsia="仿宋_GB2312" w:hAnsi="Times New Roman" w:hint="eastAsia"/>
          <w:sz w:val="32"/>
          <w:szCs w:val="32"/>
        </w:rPr>
        <w:t>计划于“十四五”期间共引进国内外科技人才团队</w:t>
      </w:r>
      <w:r>
        <w:rPr>
          <w:rFonts w:ascii="Times New Roman" w:eastAsia="仿宋_GB2312" w:hAnsi="Times New Roman" w:hint="eastAsia"/>
          <w:sz w:val="32"/>
          <w:szCs w:val="32"/>
        </w:rPr>
        <w:t>100</w:t>
      </w:r>
      <w:r>
        <w:rPr>
          <w:rFonts w:ascii="Times New Roman" w:eastAsia="仿宋_GB2312" w:hAnsi="Times New Roman" w:hint="eastAsia"/>
          <w:sz w:val="32"/>
          <w:szCs w:val="32"/>
        </w:rPr>
        <w:t>个。</w:t>
      </w:r>
    </w:p>
    <w:p w14:paraId="281FB681" w14:textId="77777777" w:rsidR="00575F33" w:rsidRDefault="00000000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四、</w:t>
      </w:r>
      <w:r>
        <w:rPr>
          <w:rFonts w:ascii="Times New Roman" w:eastAsia="黑体" w:hAnsi="Times New Roman"/>
          <w:sz w:val="32"/>
          <w:szCs w:val="32"/>
        </w:rPr>
        <w:t>工作</w:t>
      </w:r>
      <w:r>
        <w:rPr>
          <w:rFonts w:ascii="Times New Roman" w:eastAsia="黑体" w:hAnsi="Times New Roman" w:hint="eastAsia"/>
          <w:sz w:val="32"/>
          <w:szCs w:val="32"/>
        </w:rPr>
        <w:t>举措</w:t>
      </w:r>
    </w:p>
    <w:p w14:paraId="63A92E48" w14:textId="77777777" w:rsidR="00575F33" w:rsidRDefault="00000000">
      <w:pPr>
        <w:numPr>
          <w:ilvl w:val="0"/>
          <w:numId w:val="2"/>
        </w:numPr>
        <w:pBdr>
          <w:bottom w:val="single" w:sz="4" w:space="31" w:color="FFFFFF"/>
        </w:pBd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鼓励和支持我区用人单位通过申报广西揭榜制项目（技术攻关类和成果转化类），与国内外科技人才团队</w:t>
      </w:r>
      <w:r>
        <w:rPr>
          <w:rFonts w:ascii="Times New Roman" w:eastAsia="仿宋_GB2312" w:hAnsi="Times New Roman"/>
          <w:sz w:val="32"/>
          <w:szCs w:val="32"/>
        </w:rPr>
        <w:t>联合开展技术攻关</w:t>
      </w:r>
      <w:r>
        <w:rPr>
          <w:rFonts w:ascii="Times New Roman" w:eastAsia="仿宋_GB2312" w:hAnsi="Times New Roman" w:hint="eastAsia"/>
          <w:sz w:val="32"/>
          <w:szCs w:val="32"/>
        </w:rPr>
        <w:t>和科技成果转化。</w:t>
      </w:r>
    </w:p>
    <w:p w14:paraId="6C615B91" w14:textId="77777777" w:rsidR="00575F33" w:rsidRDefault="00000000">
      <w:pPr>
        <w:numPr>
          <w:ilvl w:val="0"/>
          <w:numId w:val="2"/>
        </w:numPr>
        <w:pBdr>
          <w:bottom w:val="single" w:sz="4" w:space="31" w:color="FFFFFF"/>
        </w:pBd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鼓励和支持我区用人单位与和我区签有合作协议的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区外高校、科研院所等合作，</w:t>
      </w:r>
      <w:r>
        <w:rPr>
          <w:rFonts w:ascii="Times New Roman" w:eastAsia="仿宋_GB2312" w:hAnsi="Times New Roman"/>
          <w:sz w:val="32"/>
          <w:szCs w:val="32"/>
        </w:rPr>
        <w:t>通过</w:t>
      </w:r>
      <w:r>
        <w:rPr>
          <w:rFonts w:ascii="Times New Roman" w:eastAsia="仿宋_GB2312" w:hAnsi="Times New Roman" w:hint="eastAsia"/>
          <w:sz w:val="32"/>
          <w:szCs w:val="32"/>
        </w:rPr>
        <w:t>合作研究、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技术联姻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等模式引进</w:t>
      </w:r>
      <w:r>
        <w:rPr>
          <w:rFonts w:ascii="Times New Roman" w:eastAsia="仿宋_GB2312" w:hAnsi="Times New Roman" w:hint="eastAsia"/>
          <w:sz w:val="32"/>
          <w:szCs w:val="32"/>
        </w:rPr>
        <w:t>国内外科技</w:t>
      </w:r>
      <w:r>
        <w:rPr>
          <w:rFonts w:ascii="Times New Roman" w:eastAsia="仿宋_GB2312" w:hAnsi="Times New Roman"/>
          <w:sz w:val="32"/>
          <w:szCs w:val="32"/>
        </w:rPr>
        <w:t>人才团队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6E02BA97" w14:textId="77777777" w:rsidR="00575F33" w:rsidRDefault="00000000">
      <w:pPr>
        <w:numPr>
          <w:ilvl w:val="0"/>
          <w:numId w:val="2"/>
        </w:numPr>
        <w:pBdr>
          <w:bottom w:val="single" w:sz="4" w:space="31" w:color="FFFFFF"/>
        </w:pBd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鼓励和支持我区用人单位作为申报主体，申报拟增设的“带土移植”人才引育计划指南方向，依托区内总部或</w:t>
      </w:r>
      <w:r>
        <w:rPr>
          <w:rFonts w:ascii="Times New Roman" w:eastAsia="仿宋_GB2312" w:hAnsi="Times New Roman"/>
          <w:sz w:val="32"/>
          <w:szCs w:val="32"/>
        </w:rPr>
        <w:t>在海外人才离岸创新创业基地、离岸孵化基地和国内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人才飞地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等创新平台建立的研发机构</w:t>
      </w:r>
      <w:r>
        <w:rPr>
          <w:rFonts w:ascii="Times New Roman" w:eastAsia="仿宋_GB2312" w:hAnsi="Times New Roman" w:hint="eastAsia"/>
          <w:sz w:val="32"/>
          <w:szCs w:val="32"/>
        </w:rPr>
        <w:t>自行引进国</w:t>
      </w:r>
      <w:r>
        <w:rPr>
          <w:rFonts w:ascii="Times New Roman" w:eastAsia="仿宋_GB2312" w:hAnsi="Times New Roman"/>
          <w:sz w:val="32"/>
          <w:szCs w:val="32"/>
        </w:rPr>
        <w:t>内外科技人才团队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79BD28DD" w14:textId="77777777" w:rsidR="00575F33" w:rsidRDefault="00000000">
      <w:pPr>
        <w:numPr>
          <w:ilvl w:val="0"/>
          <w:numId w:val="2"/>
        </w:numPr>
        <w:pBdr>
          <w:bottom w:val="single" w:sz="4" w:space="31" w:color="FFFFFF"/>
        </w:pBd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鼓励和支持区外科技人才团队来我区创办企业，申报拟增设的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带土移植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人才引育计划指南方向等广西科技计划项目。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>
        <w:rPr>
          <w:rFonts w:ascii="Times New Roman" w:eastAsia="仿宋_GB2312" w:hAnsi="Times New Roman" w:cs="Times New Roman"/>
          <w:sz w:val="32"/>
          <w:szCs w:val="32"/>
        </w:rPr>
        <w:t>企业创办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时</w:t>
      </w:r>
      <w:r>
        <w:rPr>
          <w:rFonts w:ascii="Times New Roman" w:eastAsia="仿宋_GB2312" w:hAnsi="Times New Roman" w:cs="Times New Roman"/>
          <w:sz w:val="32"/>
          <w:szCs w:val="32"/>
        </w:rPr>
        <w:t>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不早于</w:t>
      </w:r>
      <w:r>
        <w:rPr>
          <w:rFonts w:ascii="Times New Roman" w:eastAsia="仿宋_GB2312" w:hAnsi="Times New Roman" w:cs="Times New Roman"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sz w:val="32"/>
          <w:szCs w:val="32"/>
        </w:rPr>
        <w:t>年，具有良好的营利能力和成长性，市场前景广阔能够实现产业化。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>
        <w:rPr>
          <w:rFonts w:ascii="Times New Roman" w:eastAsia="仿宋_GB2312" w:hAnsi="Times New Roman" w:cs="Times New Roman"/>
          <w:sz w:val="32"/>
          <w:szCs w:val="32"/>
        </w:rPr>
        <w:t>企业现正常运营，并在桂有实际办公场地。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团队带头人（自然人）应为企业主要创办</w:t>
      </w:r>
      <w:r>
        <w:rPr>
          <w:rFonts w:ascii="Times New Roman" w:eastAsia="仿宋_GB2312" w:hAnsi="Times New Roman" w:cs="Times New Roman"/>
          <w:sz w:val="32"/>
          <w:szCs w:val="32"/>
        </w:rPr>
        <w:t>者或实际控制人（企业法人或第一大股东）。</w:t>
      </w:r>
    </w:p>
    <w:p w14:paraId="68D5A9C8" w14:textId="77777777" w:rsidR="00575F33" w:rsidRDefault="00000000">
      <w:pPr>
        <w:numPr>
          <w:ilvl w:val="0"/>
          <w:numId w:val="2"/>
        </w:numPr>
        <w:pBdr>
          <w:bottom w:val="single" w:sz="4" w:space="31" w:color="FFFFFF"/>
        </w:pBd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鼓励和支持区内人才</w:t>
      </w:r>
      <w:r>
        <w:rPr>
          <w:rFonts w:ascii="Times New Roman" w:eastAsia="仿宋_GB2312" w:hAnsi="Times New Roman"/>
          <w:sz w:val="32"/>
          <w:szCs w:val="32"/>
        </w:rPr>
        <w:t>中介机构</w:t>
      </w:r>
      <w:r>
        <w:rPr>
          <w:rFonts w:ascii="Times New Roman" w:eastAsia="仿宋_GB2312" w:hAnsi="Times New Roman" w:hint="eastAsia"/>
          <w:sz w:val="32"/>
          <w:szCs w:val="32"/>
        </w:rPr>
        <w:t>和有关人才研究机构申报拟增设的“带土移植”人才引育计划指南方向，开发人</w:t>
      </w:r>
      <w:r>
        <w:rPr>
          <w:rFonts w:ascii="Times New Roman" w:eastAsia="仿宋_GB2312" w:hAnsi="Times New Roman"/>
          <w:sz w:val="32"/>
          <w:szCs w:val="32"/>
        </w:rPr>
        <w:t>才</w:t>
      </w:r>
      <w:r>
        <w:rPr>
          <w:rFonts w:ascii="Times New Roman" w:eastAsia="仿宋_GB2312" w:hAnsi="Times New Roman" w:hint="eastAsia"/>
          <w:sz w:val="32"/>
          <w:szCs w:val="32"/>
        </w:rPr>
        <w:t>数据平台，构建人才画像和绘制人才“热力图”，挖掘人才智力资源，通过技术开发、平台搭建、活动开展、成果转化等全链路</w:t>
      </w:r>
      <w:r>
        <w:rPr>
          <w:rFonts w:ascii="Times New Roman" w:eastAsia="仿宋_GB2312" w:hAnsi="Times New Roman"/>
          <w:sz w:val="32"/>
          <w:szCs w:val="32"/>
        </w:rPr>
        <w:t>开展引</w:t>
      </w:r>
      <w:r>
        <w:rPr>
          <w:rFonts w:ascii="Times New Roman" w:eastAsia="仿宋_GB2312" w:hAnsi="Times New Roman" w:hint="eastAsia"/>
          <w:sz w:val="32"/>
          <w:szCs w:val="32"/>
        </w:rPr>
        <w:t>才引</w:t>
      </w:r>
      <w:r>
        <w:rPr>
          <w:rFonts w:ascii="Times New Roman" w:eastAsia="仿宋_GB2312" w:hAnsi="Times New Roman"/>
          <w:sz w:val="32"/>
          <w:szCs w:val="32"/>
        </w:rPr>
        <w:t>智，推动</w:t>
      </w:r>
      <w:r>
        <w:rPr>
          <w:rFonts w:ascii="Times New Roman" w:eastAsia="仿宋_GB2312" w:hAnsi="Times New Roman" w:hint="eastAsia"/>
          <w:sz w:val="32"/>
          <w:szCs w:val="32"/>
        </w:rPr>
        <w:t>国内外科技</w:t>
      </w:r>
      <w:r>
        <w:rPr>
          <w:rFonts w:ascii="Times New Roman" w:eastAsia="仿宋_GB2312" w:hAnsi="Times New Roman"/>
          <w:sz w:val="32"/>
          <w:szCs w:val="32"/>
        </w:rPr>
        <w:t>人才团队与我区企业、高校、科研院所等</w:t>
      </w:r>
      <w:r>
        <w:rPr>
          <w:rFonts w:ascii="Times New Roman" w:eastAsia="仿宋_GB2312" w:hAnsi="Times New Roman" w:hint="eastAsia"/>
          <w:sz w:val="32"/>
          <w:szCs w:val="32"/>
        </w:rPr>
        <w:t>达成</w:t>
      </w:r>
      <w:r>
        <w:rPr>
          <w:rFonts w:ascii="Times New Roman" w:eastAsia="仿宋_GB2312" w:hAnsi="Times New Roman"/>
          <w:sz w:val="32"/>
          <w:szCs w:val="32"/>
        </w:rPr>
        <w:t>合作。</w:t>
      </w:r>
    </w:p>
    <w:p w14:paraId="67DF5577" w14:textId="77777777" w:rsidR="00575F33" w:rsidRDefault="00000000">
      <w:pPr>
        <w:pBdr>
          <w:bottom w:val="single" w:sz="4" w:space="31" w:color="FFFFFF"/>
        </w:pBd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五、措施保障</w:t>
      </w:r>
    </w:p>
    <w:p w14:paraId="7DDEA113" w14:textId="77777777" w:rsidR="00575F33" w:rsidRDefault="00000000">
      <w:pPr>
        <w:pBdr>
          <w:bottom w:val="single" w:sz="4" w:space="31" w:color="FFFFFF"/>
        </w:pBd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（一）组织领导。自治区科技厅统筹推进广西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带土移植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引育计划</w:t>
      </w:r>
      <w:r>
        <w:rPr>
          <w:rFonts w:ascii="Times New Roman" w:eastAsia="仿宋_GB2312" w:hAnsi="Times New Roman" w:hint="eastAsia"/>
          <w:sz w:val="32"/>
          <w:szCs w:val="32"/>
        </w:rPr>
        <w:t>实施，做好</w:t>
      </w:r>
      <w:r>
        <w:rPr>
          <w:rFonts w:ascii="Times New Roman" w:eastAsia="仿宋_GB2312" w:hAnsi="Times New Roman"/>
          <w:sz w:val="32"/>
          <w:szCs w:val="32"/>
        </w:rPr>
        <w:t>总体设计和</w:t>
      </w:r>
      <w:r>
        <w:rPr>
          <w:rFonts w:ascii="Times New Roman" w:eastAsia="仿宋_GB2312" w:hAnsi="Times New Roman" w:hint="eastAsia"/>
          <w:sz w:val="32"/>
          <w:szCs w:val="32"/>
        </w:rPr>
        <w:t>工作指导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负责项目指南制定、申报和管理等各项工作。</w:t>
      </w:r>
    </w:p>
    <w:p w14:paraId="60D656DA" w14:textId="77777777" w:rsidR="00575F33" w:rsidRDefault="00000000">
      <w:pPr>
        <w:pBdr>
          <w:bottom w:val="single" w:sz="4" w:space="31" w:color="FFFFFF"/>
        </w:pBd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（二）分级推进。自治区各有关厅局</w:t>
      </w:r>
      <w:r>
        <w:rPr>
          <w:rFonts w:ascii="Times New Roman" w:eastAsia="仿宋_GB2312" w:hAnsi="Times New Roman"/>
          <w:sz w:val="32"/>
          <w:szCs w:val="32"/>
        </w:rPr>
        <w:t>根据工作职责范围配合</w:t>
      </w:r>
      <w:r>
        <w:rPr>
          <w:rFonts w:ascii="Times New Roman" w:eastAsia="仿宋_GB2312" w:hAnsi="Times New Roman"/>
          <w:sz w:val="32"/>
          <w:szCs w:val="32"/>
        </w:rPr>
        <w:lastRenderedPageBreak/>
        <w:t>推进</w:t>
      </w:r>
      <w:r>
        <w:rPr>
          <w:rFonts w:ascii="Times New Roman" w:eastAsia="仿宋_GB2312" w:hAnsi="Times New Roman" w:hint="eastAsia"/>
          <w:sz w:val="32"/>
          <w:szCs w:val="32"/>
        </w:rPr>
        <w:t>广西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带土移植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引育计划</w:t>
      </w:r>
      <w:r>
        <w:rPr>
          <w:rFonts w:ascii="Times New Roman" w:eastAsia="仿宋_GB2312" w:hAnsi="Times New Roman" w:hint="eastAsia"/>
          <w:sz w:val="32"/>
          <w:szCs w:val="32"/>
        </w:rPr>
        <w:t>的实施。各市科技管理部门根据广西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带土移植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引育计划</w:t>
      </w:r>
      <w:r>
        <w:rPr>
          <w:rFonts w:ascii="Times New Roman" w:eastAsia="仿宋_GB2312" w:hAnsi="Times New Roman" w:hint="eastAsia"/>
          <w:sz w:val="32"/>
          <w:szCs w:val="32"/>
        </w:rPr>
        <w:t>，实施相应的工作。</w:t>
      </w:r>
    </w:p>
    <w:p w14:paraId="19CEDA44" w14:textId="77777777" w:rsidR="00575F33" w:rsidRDefault="00000000">
      <w:pPr>
        <w:pBdr>
          <w:bottom w:val="single" w:sz="4" w:space="31" w:color="FFFFFF"/>
        </w:pBd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（三）宣传推广。各有关单位配合提供广西“带土移植”引育计划有关项目的项目数据和典型案例，自治区科技厅负责数据汇总分析和经验总结，做好宣传推广工作。</w:t>
      </w:r>
    </w:p>
    <w:p w14:paraId="2F9819DA" w14:textId="77777777" w:rsidR="00575F33" w:rsidRDefault="00575F33">
      <w:pPr>
        <w:pStyle w:val="Default"/>
        <w:spacing w:line="560" w:lineRule="exact"/>
        <w:rPr>
          <w:color w:val="auto"/>
        </w:rPr>
      </w:pPr>
    </w:p>
    <w:p w14:paraId="79248E0B" w14:textId="77777777" w:rsidR="00575F33" w:rsidRDefault="00575F33">
      <w:pPr>
        <w:spacing w:line="560" w:lineRule="exact"/>
        <w:jc w:val="left"/>
        <w:rPr>
          <w:rFonts w:ascii="Times New Roman" w:hAnsi="Times New Roman"/>
        </w:rPr>
      </w:pPr>
      <w:bookmarkStart w:id="0" w:name="AuditIdea1"/>
      <w:bookmarkEnd w:id="0"/>
    </w:p>
    <w:p w14:paraId="0A6A31A3" w14:textId="77777777" w:rsidR="00575F33" w:rsidRDefault="00575F33">
      <w:pPr>
        <w:spacing w:line="560" w:lineRule="exact"/>
      </w:pPr>
    </w:p>
    <w:p w14:paraId="26FEF496" w14:textId="77777777" w:rsidR="00575F33" w:rsidRDefault="00575F33">
      <w:pPr>
        <w:pStyle w:val="Default"/>
        <w:spacing w:line="560" w:lineRule="exact"/>
      </w:pPr>
    </w:p>
    <w:p w14:paraId="1DF9E514" w14:textId="77777777" w:rsidR="00575F33" w:rsidRDefault="00575F33">
      <w:pPr>
        <w:pStyle w:val="Default"/>
        <w:spacing w:line="560" w:lineRule="exact"/>
      </w:pPr>
    </w:p>
    <w:p w14:paraId="16D5E7CA" w14:textId="77777777" w:rsidR="00575F33" w:rsidRDefault="00575F33">
      <w:pPr>
        <w:pStyle w:val="Default"/>
      </w:pPr>
    </w:p>
    <w:p w14:paraId="2729FAB7" w14:textId="77777777" w:rsidR="00575F33" w:rsidRDefault="00575F33">
      <w:pPr>
        <w:pStyle w:val="Default"/>
      </w:pPr>
    </w:p>
    <w:p w14:paraId="1083F927" w14:textId="77777777" w:rsidR="00575F33" w:rsidRDefault="00575F33">
      <w:pPr>
        <w:pStyle w:val="Default"/>
      </w:pPr>
    </w:p>
    <w:p w14:paraId="31FA0943" w14:textId="77777777" w:rsidR="00575F33" w:rsidRDefault="00575F33">
      <w:pPr>
        <w:pStyle w:val="Default"/>
      </w:pPr>
    </w:p>
    <w:p w14:paraId="60421CBD" w14:textId="77777777" w:rsidR="00575F33" w:rsidRDefault="00575F33">
      <w:pPr>
        <w:pStyle w:val="Default"/>
      </w:pPr>
    </w:p>
    <w:p w14:paraId="635570D9" w14:textId="77777777" w:rsidR="00575F33" w:rsidRDefault="00575F33">
      <w:pPr>
        <w:pStyle w:val="Default"/>
      </w:pPr>
    </w:p>
    <w:p w14:paraId="5FD72E24" w14:textId="77777777" w:rsidR="00575F33" w:rsidRDefault="00575F33">
      <w:pPr>
        <w:pStyle w:val="Default"/>
      </w:pPr>
    </w:p>
    <w:p w14:paraId="5D11F7D7" w14:textId="77777777" w:rsidR="00575F33" w:rsidRDefault="00575F33">
      <w:pPr>
        <w:pStyle w:val="Default"/>
      </w:pPr>
    </w:p>
    <w:p w14:paraId="155DC801" w14:textId="77777777" w:rsidR="00575F33" w:rsidRDefault="00575F33">
      <w:pPr>
        <w:pStyle w:val="Default"/>
      </w:pPr>
    </w:p>
    <w:p w14:paraId="49CE7A1F" w14:textId="77777777" w:rsidR="00575F33" w:rsidRDefault="00575F33">
      <w:pPr>
        <w:pStyle w:val="Default"/>
      </w:pPr>
    </w:p>
    <w:p w14:paraId="112FD41A" w14:textId="77777777" w:rsidR="00575F33" w:rsidRDefault="00575F33">
      <w:pPr>
        <w:pStyle w:val="Default"/>
      </w:pPr>
    </w:p>
    <w:p w14:paraId="72E89EF1" w14:textId="77777777" w:rsidR="00575F33" w:rsidRDefault="00575F33">
      <w:pPr>
        <w:pStyle w:val="Default"/>
      </w:pPr>
    </w:p>
    <w:p w14:paraId="612677EA" w14:textId="77777777" w:rsidR="00575F33" w:rsidRDefault="00575F33">
      <w:pPr>
        <w:pStyle w:val="Default"/>
      </w:pPr>
    </w:p>
    <w:p w14:paraId="1BD3294C" w14:textId="77777777" w:rsidR="00575F33" w:rsidRDefault="00575F33">
      <w:pPr>
        <w:pStyle w:val="Default"/>
      </w:pPr>
    </w:p>
    <w:p w14:paraId="0EE4018F" w14:textId="77777777" w:rsidR="00575F33" w:rsidRDefault="00575F33">
      <w:pPr>
        <w:pStyle w:val="Default"/>
      </w:pPr>
    </w:p>
    <w:p w14:paraId="5C1C8039" w14:textId="77777777" w:rsidR="00575F33" w:rsidRDefault="00000000">
      <w:pPr>
        <w:pStyle w:val="Default"/>
        <w:tabs>
          <w:tab w:val="left" w:pos="5195"/>
        </w:tabs>
      </w:pPr>
      <w:r>
        <w:rPr>
          <w:rFonts w:hint="eastAsia"/>
        </w:rPr>
        <w:tab/>
      </w:r>
    </w:p>
    <w:p w14:paraId="4C6FEA2A" w14:textId="77777777" w:rsidR="00575F33" w:rsidRDefault="00575F33">
      <w:pPr>
        <w:pStyle w:val="Default"/>
      </w:pPr>
    </w:p>
    <w:p w14:paraId="7C7736D4" w14:textId="77777777" w:rsidR="00575F33" w:rsidRDefault="00575F33">
      <w:pPr>
        <w:pStyle w:val="Default"/>
      </w:pPr>
    </w:p>
    <w:p w14:paraId="047F6099" w14:textId="77777777" w:rsidR="00575F33" w:rsidRDefault="00575F33">
      <w:pPr>
        <w:pStyle w:val="Default"/>
      </w:pPr>
    </w:p>
    <w:p w14:paraId="25A9918B" w14:textId="77777777" w:rsidR="00575F33" w:rsidRDefault="00575F33">
      <w:pPr>
        <w:pStyle w:val="Default"/>
        <w:spacing w:line="100" w:lineRule="exact"/>
      </w:pPr>
    </w:p>
    <w:tbl>
      <w:tblPr>
        <w:tblStyle w:val="ab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86"/>
      </w:tblGrid>
      <w:tr w:rsidR="00575F33" w14:paraId="65E6F498" w14:textId="77777777">
        <w:trPr>
          <w:trHeight w:val="510"/>
        </w:trPr>
        <w:tc>
          <w:tcPr>
            <w:tcW w:w="0" w:type="auto"/>
            <w:vAlign w:val="center"/>
          </w:tcPr>
          <w:p w14:paraId="754151AB" w14:textId="77777777" w:rsidR="00575F33" w:rsidRDefault="0000000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广西壮族自治区科学技术厅办公室</w:t>
            </w:r>
            <w:r>
              <w:rPr>
                <w:rFonts w:eastAsia="仿宋_GB2312"/>
                <w:sz w:val="28"/>
                <w:szCs w:val="28"/>
              </w:rPr>
              <w:t xml:space="preserve">  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22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28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日印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发</w:t>
            </w:r>
          </w:p>
        </w:tc>
      </w:tr>
    </w:tbl>
    <w:p w14:paraId="68426593" w14:textId="77777777" w:rsidR="00575F33" w:rsidRDefault="00000000">
      <w:pPr>
        <w:pStyle w:val="Default"/>
        <w:spacing w:line="1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63695D32" wp14:editId="5C2944E4">
            <wp:simplePos x="0" y="0"/>
            <wp:positionH relativeFrom="column">
              <wp:posOffset>3800475</wp:posOffset>
            </wp:positionH>
            <wp:positionV relativeFrom="paragraph">
              <wp:posOffset>37465</wp:posOffset>
            </wp:positionV>
            <wp:extent cx="1628775" cy="523875"/>
            <wp:effectExtent l="0" t="0" r="9525" b="9525"/>
            <wp:wrapSquare wrapText="bothSides"/>
            <wp:docPr id="1" name="图片 1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75F33">
      <w:headerReference w:type="default" r:id="rId10"/>
      <w:footerReference w:type="even" r:id="rId11"/>
      <w:footerReference w:type="default" r:id="rId12"/>
      <w:pgSz w:w="11906" w:h="16838"/>
      <w:pgMar w:top="2098" w:right="1531" w:bottom="1417" w:left="1531" w:header="851" w:footer="1417" w:gutter="0"/>
      <w:cols w:space="0"/>
      <w:docGrid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D1D0C" w14:textId="77777777" w:rsidR="00A0090F" w:rsidRDefault="00A0090F">
      <w:r>
        <w:separator/>
      </w:r>
    </w:p>
  </w:endnote>
  <w:endnote w:type="continuationSeparator" w:id="0">
    <w:p w14:paraId="284FBB29" w14:textId="77777777" w:rsidR="00A0090F" w:rsidRDefault="00A0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DFBE0" w14:textId="77777777" w:rsidR="00575F33" w:rsidRDefault="00000000">
    <w:pPr>
      <w:pStyle w:val="a6"/>
      <w:ind w:right="360"/>
      <w:rPr>
        <w:sz w:val="21"/>
        <w:szCs w:val="22"/>
      </w:rPr>
    </w:pPr>
    <w:r>
      <w:pict w14:anchorId="6EC1DC6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92.8pt;margin-top:0;width:2in;height:2in;z-index:251660288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14:paraId="39920503" w14:textId="77777777" w:rsidR="00575F33" w:rsidRDefault="00000000">
                <w:pPr>
                  <w:pStyle w:val="a6"/>
                  <w:rPr>
                    <w:rFonts w:ascii="Times New Roman" w:eastAsia="宋体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t>2</w:t>
                </w:r>
                <w:r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  <w:sdt>
      <w:sdtPr>
        <w:id w:val="5146114"/>
      </w:sdtPr>
      <w:sdtContent>
        <w:sdt>
          <w:sdtPr>
            <w:id w:val="5146115"/>
          </w:sdtPr>
          <w:sdtContent/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AA8A4" w14:textId="77777777" w:rsidR="00575F33" w:rsidRDefault="00000000">
    <w:pPr>
      <w:pStyle w:val="a6"/>
      <w:spacing w:line="360" w:lineRule="exact"/>
      <w:jc w:val="both"/>
      <w:rPr>
        <w:rFonts w:ascii="宋体" w:eastAsia="宋体" w:hAnsi="宋体"/>
        <w:sz w:val="28"/>
        <w:szCs w:val="28"/>
      </w:rPr>
    </w:pPr>
    <w:r>
      <w:rPr>
        <w:sz w:val="28"/>
      </w:rPr>
      <w:pict w14:anchorId="1E30A94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92.8pt;margin-top:0;width:2in;height:2in;z-index:251659264;mso-wrap-style:none;mso-position-horizontal:outside;mso-position-horizontal-relative:margin;mso-width-relative:page;mso-height-relative:page" filled="f" stroked="f" strokeweight=".5pt">
          <v:textbox style="mso-fit-shape-to-text:t" inset="0,0,0,0">
            <w:txbxContent>
              <w:p w14:paraId="4BDB684E" w14:textId="77777777" w:rsidR="00575F33" w:rsidRDefault="00000000">
                <w:pPr>
                  <w:pStyle w:val="a6"/>
                  <w:spacing w:line="360" w:lineRule="exact"/>
                  <w:jc w:val="both"/>
                  <w:rPr>
                    <w:rFonts w:ascii="Times New Roman" w:eastAsia="宋体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t>- 1 -</w:t>
                </w:r>
                <w:r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9D9CA" w14:textId="77777777" w:rsidR="00A0090F" w:rsidRDefault="00A0090F">
      <w:r>
        <w:separator/>
      </w:r>
    </w:p>
  </w:footnote>
  <w:footnote w:type="continuationSeparator" w:id="0">
    <w:p w14:paraId="7D5A0687" w14:textId="77777777" w:rsidR="00A0090F" w:rsidRDefault="00A00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15130" w14:textId="77777777" w:rsidR="00575F33" w:rsidRDefault="00575F33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242229767">
    <w:abstractNumId w:val="0"/>
  </w:num>
  <w:num w:numId="2" w16cid:durableId="346443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evenAndOddHeaders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87F6923"/>
    <w:rsid w:val="000002F1"/>
    <w:rsid w:val="00000F55"/>
    <w:rsid w:val="000045D6"/>
    <w:rsid w:val="000543BF"/>
    <w:rsid w:val="00056C43"/>
    <w:rsid w:val="00064356"/>
    <w:rsid w:val="000650BC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417A"/>
    <w:rsid w:val="001179BC"/>
    <w:rsid w:val="00122223"/>
    <w:rsid w:val="00143345"/>
    <w:rsid w:val="001528C3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5551C"/>
    <w:rsid w:val="002718DF"/>
    <w:rsid w:val="00274BAC"/>
    <w:rsid w:val="00294BD7"/>
    <w:rsid w:val="002D02E5"/>
    <w:rsid w:val="00301927"/>
    <w:rsid w:val="003172AC"/>
    <w:rsid w:val="00326A0C"/>
    <w:rsid w:val="00340EAD"/>
    <w:rsid w:val="00355CA7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5EB9"/>
    <w:rsid w:val="00436309"/>
    <w:rsid w:val="00460B46"/>
    <w:rsid w:val="00467301"/>
    <w:rsid w:val="00470EEC"/>
    <w:rsid w:val="00480D67"/>
    <w:rsid w:val="0048462D"/>
    <w:rsid w:val="00485383"/>
    <w:rsid w:val="004C59C9"/>
    <w:rsid w:val="004F0CAE"/>
    <w:rsid w:val="00514691"/>
    <w:rsid w:val="00575F33"/>
    <w:rsid w:val="005A45E7"/>
    <w:rsid w:val="005B5143"/>
    <w:rsid w:val="005D02FF"/>
    <w:rsid w:val="005D1EF7"/>
    <w:rsid w:val="005D3C02"/>
    <w:rsid w:val="005E6BD3"/>
    <w:rsid w:val="00646C4C"/>
    <w:rsid w:val="00647244"/>
    <w:rsid w:val="006B1924"/>
    <w:rsid w:val="006D70E0"/>
    <w:rsid w:val="007236AF"/>
    <w:rsid w:val="00766A29"/>
    <w:rsid w:val="007B776C"/>
    <w:rsid w:val="007C7D17"/>
    <w:rsid w:val="007D5F53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0090F"/>
    <w:rsid w:val="00A16656"/>
    <w:rsid w:val="00A241EA"/>
    <w:rsid w:val="00A301F6"/>
    <w:rsid w:val="00A43BBB"/>
    <w:rsid w:val="00A469D1"/>
    <w:rsid w:val="00A50934"/>
    <w:rsid w:val="00A55C92"/>
    <w:rsid w:val="00A56B53"/>
    <w:rsid w:val="00A56E5E"/>
    <w:rsid w:val="00A62B2B"/>
    <w:rsid w:val="00A77A7C"/>
    <w:rsid w:val="00A838A9"/>
    <w:rsid w:val="00AC3DF7"/>
    <w:rsid w:val="00AC51D8"/>
    <w:rsid w:val="00AD4EEA"/>
    <w:rsid w:val="00AF0A05"/>
    <w:rsid w:val="00AF0B3E"/>
    <w:rsid w:val="00B0207B"/>
    <w:rsid w:val="00B52205"/>
    <w:rsid w:val="00BD007D"/>
    <w:rsid w:val="00BD5664"/>
    <w:rsid w:val="00BE2F0D"/>
    <w:rsid w:val="00BE797D"/>
    <w:rsid w:val="00BF1BD3"/>
    <w:rsid w:val="00C06A55"/>
    <w:rsid w:val="00C2773E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95C3C"/>
    <w:rsid w:val="00CA353A"/>
    <w:rsid w:val="00D3394E"/>
    <w:rsid w:val="00D50D8A"/>
    <w:rsid w:val="00D60630"/>
    <w:rsid w:val="00D61433"/>
    <w:rsid w:val="00D62BFB"/>
    <w:rsid w:val="00D80D98"/>
    <w:rsid w:val="00DC5977"/>
    <w:rsid w:val="00DD5BF7"/>
    <w:rsid w:val="00DE6CDC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C6160"/>
    <w:rsid w:val="00FD12DB"/>
    <w:rsid w:val="00FD1FFE"/>
    <w:rsid w:val="00FE46B3"/>
    <w:rsid w:val="00FF3AC2"/>
    <w:rsid w:val="05CE6EB1"/>
    <w:rsid w:val="087F6923"/>
    <w:rsid w:val="0D445412"/>
    <w:rsid w:val="0EAA760A"/>
    <w:rsid w:val="22882E45"/>
    <w:rsid w:val="55625F0C"/>
    <w:rsid w:val="5AF35FEF"/>
    <w:rsid w:val="5CC44C22"/>
    <w:rsid w:val="5DA34865"/>
    <w:rsid w:val="642971E3"/>
    <w:rsid w:val="66C9548A"/>
    <w:rsid w:val="6B117BE9"/>
    <w:rsid w:val="75477E01"/>
    <w:rsid w:val="7CEA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  <w14:docId w14:val="7B1BDD9D"/>
  <w15:docId w15:val="{9AB50830-0659-46CC-BCC9-EB2F0504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ody Text"/>
    <w:basedOn w:val="a"/>
    <w:qFormat/>
    <w:pPr>
      <w:spacing w:after="120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77E6E80D-23E9-4BA2-9279-55EEC878D1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梁晖</dc:creator>
  <cp:lastModifiedBy>欧阳凤</cp:lastModifiedBy>
  <cp:revision>127</cp:revision>
  <cp:lastPrinted>2020-06-01T02:53:00Z</cp:lastPrinted>
  <dcterms:created xsi:type="dcterms:W3CDTF">2020-03-11T00:33:00Z</dcterms:created>
  <dcterms:modified xsi:type="dcterms:W3CDTF">2024-05-22T01:40:00Z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E1B40A7CCDD843D490B6F8302E3C3B6B</vt:lpwstr>
  </property>
</Properties>
</file>