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7F" w:rsidRDefault="0083307F">
      <w:pPr>
        <w:spacing w:line="440" w:lineRule="exact"/>
        <w:jc w:val="right"/>
        <w:rPr>
          <w:rFonts w:ascii="仿宋_GB2312" w:eastAsia="仿宋_GB2312" w:hAnsi="Times New Roman"/>
          <w:sz w:val="32"/>
          <w:szCs w:val="32"/>
        </w:rPr>
      </w:pPr>
    </w:p>
    <w:p w:rsidR="0083307F" w:rsidRDefault="0083307F">
      <w:pPr>
        <w:spacing w:line="440" w:lineRule="exact"/>
        <w:jc w:val="right"/>
        <w:rPr>
          <w:rFonts w:ascii="仿宋_GB2312" w:eastAsia="仿宋_GB2312" w:hAnsi="Times New Roman"/>
          <w:sz w:val="32"/>
          <w:szCs w:val="32"/>
        </w:rPr>
      </w:pPr>
    </w:p>
    <w:p w:rsidR="0083307F" w:rsidRDefault="0083307F">
      <w:pPr>
        <w:spacing w:line="440" w:lineRule="exact"/>
        <w:jc w:val="right"/>
        <w:rPr>
          <w:rFonts w:ascii="Times New Roman" w:eastAsia="仿宋_GB2312" w:hAnsi="Times New Roman"/>
          <w:sz w:val="28"/>
          <w:szCs w:val="28"/>
        </w:rPr>
      </w:pPr>
    </w:p>
    <w:p w:rsidR="0083307F" w:rsidRDefault="0083307F">
      <w:pPr>
        <w:spacing w:line="440" w:lineRule="exact"/>
        <w:jc w:val="right"/>
        <w:rPr>
          <w:rFonts w:ascii="仿宋_GB2312" w:eastAsia="仿宋_GB2312" w:hAnsi="Times New Roman"/>
          <w:sz w:val="32"/>
          <w:szCs w:val="32"/>
        </w:rPr>
      </w:pPr>
    </w:p>
    <w:p w:rsidR="0083307F" w:rsidRDefault="0083307F">
      <w:pPr>
        <w:spacing w:line="440" w:lineRule="exact"/>
        <w:jc w:val="right"/>
        <w:rPr>
          <w:rFonts w:ascii="仿宋_GB2312" w:eastAsia="仿宋_GB2312" w:hAnsi="Times New Roman"/>
          <w:sz w:val="32"/>
          <w:szCs w:val="32"/>
        </w:rPr>
      </w:pPr>
    </w:p>
    <w:p w:rsidR="0083307F" w:rsidRDefault="006E2854">
      <w:pPr>
        <w:spacing w:line="900" w:lineRule="exact"/>
        <w:jc w:val="center"/>
        <w:rPr>
          <w:rFonts w:ascii="方正小标宋简体" w:eastAsia="方正小标宋简体" w:hAnsi="Times New Roman"/>
          <w:color w:val="FF0000"/>
          <w:spacing w:val="120"/>
          <w:sz w:val="52"/>
          <w:szCs w:val="52"/>
        </w:rPr>
      </w:pPr>
      <w:r>
        <w:rPr>
          <w:rFonts w:ascii="方正小标宋简体" w:eastAsia="方正小标宋简体" w:hAnsi="Times New Roman" w:hint="eastAsia"/>
          <w:color w:val="FF0000"/>
          <w:spacing w:val="120"/>
          <w:sz w:val="52"/>
          <w:szCs w:val="52"/>
        </w:rPr>
        <w:t>广西壮族自治区</w:t>
      </w:r>
    </w:p>
    <w:p w:rsidR="0083307F" w:rsidRDefault="006E2854">
      <w:pPr>
        <w:spacing w:line="1200" w:lineRule="exact"/>
        <w:jc w:val="center"/>
        <w:rPr>
          <w:rFonts w:ascii="方正小标宋简体" w:eastAsia="方正小标宋简体" w:hAnsi="Times New Roman"/>
          <w:color w:val="FF0000"/>
          <w:spacing w:val="20"/>
          <w:sz w:val="96"/>
          <w:szCs w:val="96"/>
        </w:rPr>
      </w:pPr>
      <w:r>
        <w:rPr>
          <w:rFonts w:ascii="方正小标宋简体" w:eastAsia="方正小标宋简体" w:hAnsi="Times New Roman" w:hint="eastAsia"/>
          <w:color w:val="FF0000"/>
          <w:spacing w:val="20"/>
          <w:sz w:val="96"/>
          <w:szCs w:val="96"/>
        </w:rPr>
        <w:t>科学技术厅文件</w:t>
      </w:r>
    </w:p>
    <w:p w:rsidR="0083307F" w:rsidRDefault="0083307F">
      <w:pPr>
        <w:spacing w:line="260" w:lineRule="exact"/>
        <w:jc w:val="center"/>
        <w:rPr>
          <w:rFonts w:ascii="仿宋_GB2312" w:eastAsia="仿宋_GB2312" w:hAnsi="Times New Roman"/>
          <w:sz w:val="32"/>
          <w:szCs w:val="32"/>
        </w:rPr>
      </w:pPr>
    </w:p>
    <w:p w:rsidR="0083307F" w:rsidRDefault="0083307F">
      <w:pPr>
        <w:spacing w:line="260" w:lineRule="exact"/>
        <w:jc w:val="center"/>
        <w:rPr>
          <w:rFonts w:ascii="仿宋_GB2312" w:eastAsia="仿宋_GB2312" w:hAnsi="Times New Roman"/>
          <w:sz w:val="32"/>
          <w:szCs w:val="32"/>
        </w:rPr>
      </w:pPr>
    </w:p>
    <w:p w:rsidR="0083307F" w:rsidRDefault="006E2854">
      <w:pPr>
        <w:spacing w:line="560" w:lineRule="exact"/>
        <w:ind w:firstLineChars="50" w:firstLine="160"/>
        <w:jc w:val="center"/>
        <w:rPr>
          <w:rFonts w:ascii="Times New Roman" w:eastAsia="仿宋_GB2312" w:hAnsi="Times New Roman"/>
          <w:color w:val="000000"/>
          <w:sz w:val="32"/>
          <w:szCs w:val="32"/>
        </w:rPr>
      </w:pPr>
      <w:proofErr w:type="gramStart"/>
      <w:r>
        <w:rPr>
          <w:rFonts w:ascii="仿宋_GB2312" w:eastAsia="仿宋_GB2312" w:hAnsi="Times New Roman" w:hint="eastAsia"/>
          <w:sz w:val="32"/>
          <w:szCs w:val="32"/>
        </w:rPr>
        <w:t>桂</w:t>
      </w:r>
      <w:r>
        <w:rPr>
          <w:rFonts w:ascii="Times New Roman" w:eastAsia="仿宋_GB2312" w:hAnsi="Times New Roman" w:hint="eastAsia"/>
          <w:color w:val="000000"/>
          <w:sz w:val="32"/>
          <w:szCs w:val="32"/>
        </w:rPr>
        <w:t>科</w:t>
      </w:r>
      <w:r>
        <w:rPr>
          <w:rFonts w:ascii="Times New Roman" w:eastAsia="仿宋_GB2312" w:hAnsi="Times New Roman" w:hint="eastAsia"/>
          <w:color w:val="000000"/>
          <w:sz w:val="32"/>
          <w:szCs w:val="32"/>
        </w:rPr>
        <w:t>农</w:t>
      </w:r>
      <w:r>
        <w:rPr>
          <w:rFonts w:ascii="Times New Roman" w:eastAsia="仿宋_GB2312" w:hAnsi="Times New Roman" w:hint="eastAsia"/>
          <w:color w:val="000000"/>
          <w:sz w:val="32"/>
          <w:szCs w:val="32"/>
        </w:rPr>
        <w:t>字</w:t>
      </w:r>
      <w:proofErr w:type="gramEnd"/>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w:t>
      </w:r>
      <w:r>
        <w:rPr>
          <w:rFonts w:ascii="Times New Roman" w:eastAsia="仿宋_GB2312" w:hAnsi="Times New Roman" w:hint="eastAsia"/>
          <w:color w:val="000000"/>
          <w:sz w:val="32"/>
          <w:szCs w:val="32"/>
        </w:rPr>
        <w:t>21</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114</w:t>
      </w:r>
      <w:r>
        <w:rPr>
          <w:rFonts w:ascii="Times New Roman" w:eastAsia="仿宋_GB2312" w:hAnsi="Times New Roman" w:hint="eastAsia"/>
          <w:color w:val="000000"/>
          <w:sz w:val="32"/>
          <w:szCs w:val="32"/>
        </w:rPr>
        <w:t>号</w:t>
      </w:r>
    </w:p>
    <w:p w:rsidR="0083307F" w:rsidRDefault="006E2854">
      <w:pPr>
        <w:spacing w:line="760" w:lineRule="exact"/>
        <w:jc w:val="center"/>
        <w:rPr>
          <w:rFonts w:ascii="仿宋_GB2312" w:eastAsia="仿宋_GB2312" w:hAnsi="Times New Roman"/>
          <w:sz w:val="32"/>
        </w:rPr>
      </w:pPr>
      <w:r>
        <w:rPr>
          <w:rFonts w:ascii="仿宋_GB2312" w:eastAsia="仿宋_GB2312" w:hAnsi="Times New Roman"/>
          <w:sz w:val="32"/>
          <w:szCs w:val="32"/>
        </w:rPr>
        <w:pict>
          <v:line id="_x0000_s1026" style="position:absolute;left:0;text-align:left;z-index:251659264;mso-width-relative:page;mso-height-relative:page" from="-.15pt,8.2pt" to="447pt,8.2pt" o:gfxdata="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WjcjdUAAAAHAQAADwAAAAAAAAABACAAAAAiAAAAZHJzL2Rv&#10;d25yZXYueG1sUEsBAhQAFAAAAAgAh07iQI02ZYjLAQAAXQMAAA4AAAAAAAAAAQAgAAAAJAEAAGRy&#10;cy9lMm9Eb2MueG1sUEsFBgAAAAAGAAYAWQEAAGEFAAAAAA==&#10;" strokecolor="red" strokeweight="2.25pt"/>
        </w:pict>
      </w:r>
    </w:p>
    <w:p w:rsidR="0083307F" w:rsidRDefault="006E2854">
      <w:pPr>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自治区科技厅关于印发</w:t>
      </w:r>
    </w:p>
    <w:p w:rsidR="0083307F" w:rsidRDefault="006E2854">
      <w:pPr>
        <w:spacing w:line="560" w:lineRule="exact"/>
        <w:jc w:val="center"/>
        <w:rPr>
          <w:rFonts w:ascii="方正小标宋简体" w:eastAsia="方正小标宋简体" w:hAnsi="Times New Roman"/>
          <w:sz w:val="44"/>
          <w:szCs w:val="44"/>
        </w:rPr>
      </w:pPr>
      <w:proofErr w:type="gramStart"/>
      <w:r>
        <w:rPr>
          <w:rFonts w:ascii="方正小标宋简体" w:eastAsia="方正小标宋简体" w:hAnsi="Times New Roman" w:hint="eastAsia"/>
          <w:sz w:val="44"/>
          <w:szCs w:val="44"/>
        </w:rPr>
        <w:t>《</w:t>
      </w:r>
      <w:proofErr w:type="gramEnd"/>
      <w:r>
        <w:rPr>
          <w:rFonts w:ascii="方正小标宋简体" w:eastAsia="方正小标宋简体" w:hAnsi="Times New Roman" w:hint="eastAsia"/>
          <w:sz w:val="44"/>
          <w:szCs w:val="44"/>
        </w:rPr>
        <w:t>广西农业高新技术产业示范区</w:t>
      </w:r>
    </w:p>
    <w:p w:rsidR="0083307F" w:rsidRDefault="006E2854">
      <w:pPr>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申报准入条件及三年建设目标表</w:t>
      </w:r>
      <w:proofErr w:type="gramStart"/>
      <w:r>
        <w:rPr>
          <w:rFonts w:ascii="方正小标宋简体" w:eastAsia="方正小标宋简体" w:hAnsi="Times New Roman" w:hint="eastAsia"/>
          <w:sz w:val="44"/>
          <w:szCs w:val="44"/>
        </w:rPr>
        <w:t>》</w:t>
      </w:r>
      <w:proofErr w:type="gramEnd"/>
      <w:r>
        <w:rPr>
          <w:rFonts w:ascii="方正小标宋简体" w:eastAsia="方正小标宋简体" w:hAnsi="Times New Roman" w:hint="eastAsia"/>
          <w:sz w:val="44"/>
          <w:szCs w:val="44"/>
        </w:rPr>
        <w:t>的通知</w:t>
      </w:r>
    </w:p>
    <w:p w:rsidR="0083307F" w:rsidRDefault="0083307F">
      <w:pPr>
        <w:spacing w:line="560" w:lineRule="exact"/>
        <w:jc w:val="center"/>
        <w:rPr>
          <w:rFonts w:ascii="方正小标宋简体" w:eastAsia="方正小标宋简体" w:hAnsi="Times New Roman"/>
          <w:sz w:val="44"/>
          <w:szCs w:val="44"/>
        </w:rPr>
      </w:pPr>
    </w:p>
    <w:p w:rsidR="0083307F" w:rsidRDefault="006E2854">
      <w:pPr>
        <w:spacing w:line="400" w:lineRule="exact"/>
        <w:rPr>
          <w:rFonts w:ascii="Times New Roman" w:eastAsia="仿宋_GB2312" w:hAnsi="Times New Roman"/>
          <w:sz w:val="32"/>
          <w:szCs w:val="32"/>
        </w:rPr>
      </w:pPr>
      <w:r>
        <w:rPr>
          <w:rFonts w:ascii="Times New Roman" w:eastAsia="仿宋_GB2312" w:hAnsi="Times New Roman" w:hint="eastAsia"/>
          <w:sz w:val="32"/>
          <w:szCs w:val="32"/>
        </w:rPr>
        <w:t>各有关单位：</w:t>
      </w:r>
    </w:p>
    <w:p w:rsidR="0083307F" w:rsidRDefault="006E2854">
      <w:pPr>
        <w:adjustRightInd w:val="0"/>
        <w:snapToGrid w:val="0"/>
        <w:spacing w:line="4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为认真贯彻落实自治区政府办公厅印发的《广西农业高新技术产业示范区建设工作指引》</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进一步做好广西农业高新技术产业示范区的建设工作，我厅制定了《广西农业高新技术产业示范区申报准入条件及三年建设目标表》，现印发给你们，请遵照执行。</w:t>
      </w:r>
    </w:p>
    <w:p w:rsidR="0083307F" w:rsidRDefault="0083307F">
      <w:pPr>
        <w:spacing w:line="400" w:lineRule="exact"/>
        <w:ind w:firstLineChars="200" w:firstLine="640"/>
        <w:rPr>
          <w:rFonts w:ascii="Times New Roman" w:eastAsia="仿宋_GB2312" w:hAnsi="Times New Roman"/>
          <w:color w:val="000000"/>
          <w:sz w:val="32"/>
          <w:szCs w:val="32"/>
        </w:rPr>
      </w:pPr>
    </w:p>
    <w:p w:rsidR="0083307F" w:rsidRDefault="0083307F">
      <w:pPr>
        <w:spacing w:line="400" w:lineRule="exact"/>
        <w:ind w:firstLineChars="200" w:firstLine="640"/>
        <w:rPr>
          <w:rFonts w:ascii="Times New Roman" w:eastAsia="仿宋_GB2312" w:hAnsi="Times New Roman"/>
          <w:color w:val="000000"/>
          <w:sz w:val="32"/>
          <w:szCs w:val="32"/>
        </w:rPr>
      </w:pPr>
    </w:p>
    <w:p w:rsidR="0083307F" w:rsidRDefault="006E2854">
      <w:pPr>
        <w:wordWrap w:val="0"/>
        <w:spacing w:line="400" w:lineRule="exact"/>
        <w:jc w:val="right"/>
        <w:rPr>
          <w:rFonts w:ascii="Times New Roman" w:eastAsia="仿宋_GB2312" w:hAnsi="Times New Roman"/>
          <w:sz w:val="32"/>
          <w:szCs w:val="32"/>
        </w:rPr>
      </w:pPr>
      <w:r>
        <w:rPr>
          <w:rFonts w:ascii="Times New Roman" w:eastAsia="仿宋_GB2312" w:hAnsi="Times New Roman" w:hint="eastAsia"/>
          <w:sz w:val="32"/>
          <w:szCs w:val="32"/>
        </w:rPr>
        <w:t>广西壮族自治区科学技术厅</w:t>
      </w:r>
      <w:r>
        <w:rPr>
          <w:rFonts w:ascii="Times New Roman" w:eastAsia="仿宋_GB2312" w:hAnsi="Times New Roman" w:hint="eastAsia"/>
          <w:sz w:val="32"/>
          <w:szCs w:val="32"/>
        </w:rPr>
        <w:t xml:space="preserve">    </w:t>
      </w:r>
    </w:p>
    <w:p w:rsidR="0083307F" w:rsidRDefault="006E2854">
      <w:pPr>
        <w:wordWrap w:val="0"/>
        <w:spacing w:line="400" w:lineRule="exact"/>
        <w:jc w:val="right"/>
        <w:rPr>
          <w:rFonts w:ascii="Times New Roman" w:eastAsia="仿宋_GB2312" w:hAnsi="Times New Roman"/>
          <w:sz w:val="32"/>
          <w:szCs w:val="32"/>
        </w:rPr>
      </w:pP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Pr>
          <w:rFonts w:ascii="Times New Roman" w:eastAsia="仿宋_GB2312" w:hAnsi="Times New Roman" w:hint="eastAsia"/>
          <w:sz w:val="32"/>
          <w:szCs w:val="32"/>
        </w:rPr>
        <w:t>29</w:t>
      </w:r>
      <w:r>
        <w:rPr>
          <w:rFonts w:ascii="Times New Roman" w:eastAsia="仿宋_GB2312" w:hAnsi="Times New Roman" w:hint="eastAsia"/>
          <w:sz w:val="32"/>
          <w:szCs w:val="32"/>
        </w:rPr>
        <w:t>日</w:t>
      </w:r>
      <w:r>
        <w:rPr>
          <w:rFonts w:ascii="Times New Roman" w:eastAsia="仿宋_GB2312" w:hAnsi="Times New Roman" w:hint="eastAsia"/>
          <w:sz w:val="32"/>
          <w:szCs w:val="32"/>
        </w:rPr>
        <w:t xml:space="preserve">        </w:t>
      </w:r>
    </w:p>
    <w:p w:rsidR="0083307F" w:rsidRDefault="0083307F">
      <w:pPr>
        <w:spacing w:line="400" w:lineRule="exact"/>
        <w:rPr>
          <w:rFonts w:ascii="Times New Roman" w:eastAsia="仿宋_GB2312" w:hAnsi="Times New Roman"/>
          <w:color w:val="000000"/>
          <w:sz w:val="32"/>
          <w:szCs w:val="32"/>
        </w:rPr>
      </w:pPr>
    </w:p>
    <w:p w:rsidR="0083307F" w:rsidRDefault="006E2854">
      <w:pPr>
        <w:pStyle w:val="Default"/>
        <w:spacing w:line="400" w:lineRule="exact"/>
        <w:ind w:firstLineChars="200" w:firstLine="640"/>
        <w:rPr>
          <w:rFonts w:eastAsia="仿宋_GB2312"/>
        </w:rPr>
        <w:sectPr w:rsidR="0083307F">
          <w:footerReference w:type="default" r:id="rId9"/>
          <w:pgSz w:w="11906" w:h="16838"/>
          <w:pgMar w:top="2098" w:right="1531" w:bottom="1440" w:left="1531" w:header="851" w:footer="992" w:gutter="0"/>
          <w:cols w:space="720"/>
          <w:docGrid w:type="lines" w:linePitch="312"/>
        </w:sectPr>
      </w:pPr>
      <w:r>
        <w:rPr>
          <w:rFonts w:ascii="Times New Roman" w:eastAsia="仿宋_GB2312" w:hAnsi="Times New Roman" w:hint="eastAsia"/>
          <w:sz w:val="32"/>
          <w:szCs w:val="32"/>
        </w:rPr>
        <w:t>（</w:t>
      </w:r>
      <w:r>
        <w:rPr>
          <w:rFonts w:ascii="Times New Roman" w:eastAsia="仿宋_GB2312" w:hAnsi="Times New Roman" w:hint="eastAsia"/>
          <w:sz w:val="32"/>
          <w:szCs w:val="32"/>
        </w:rPr>
        <w:t>此件公开发布）</w:t>
      </w:r>
    </w:p>
    <w:p w:rsidR="0083307F" w:rsidRDefault="0083307F">
      <w:pPr>
        <w:spacing w:line="240" w:lineRule="exact"/>
        <w:jc w:val="left"/>
        <w:rPr>
          <w:rFonts w:ascii="黑体" w:eastAsia="黑体" w:cs="Droid Sans"/>
          <w:color w:val="000000"/>
          <w:sz w:val="32"/>
          <w:szCs w:val="32"/>
        </w:rPr>
      </w:pPr>
    </w:p>
    <w:p w:rsidR="0083307F" w:rsidRDefault="006E2854">
      <w:pPr>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广西农业高新技术产业示范区申报准入条件</w:t>
      </w:r>
    </w:p>
    <w:p w:rsidR="0083307F" w:rsidRDefault="006E2854">
      <w:pPr>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及三年建设目标表</w:t>
      </w:r>
    </w:p>
    <w:p w:rsidR="0083307F" w:rsidRDefault="0083307F">
      <w:pPr>
        <w:spacing w:line="560" w:lineRule="exact"/>
        <w:jc w:val="center"/>
        <w:rPr>
          <w:rFonts w:ascii="方正小标宋简体" w:eastAsia="方正小标宋简体" w:hAnsi="Times New Roman"/>
          <w:sz w:val="44"/>
          <w:szCs w:val="44"/>
        </w:rPr>
      </w:pPr>
    </w:p>
    <w:p w:rsidR="0083307F" w:rsidRDefault="0083307F">
      <w:pPr>
        <w:spacing w:line="300" w:lineRule="exact"/>
        <w:rPr>
          <w:rFonts w:ascii="Times New Roman" w:eastAsia="仿宋_GB2312" w:hAnsi="Times New Roman"/>
          <w:color w:val="000000"/>
          <w:kern w:val="0"/>
          <w:sz w:val="32"/>
          <w:szCs w:val="32"/>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90"/>
        <w:gridCol w:w="3063"/>
        <w:gridCol w:w="2473"/>
      </w:tblGrid>
      <w:tr w:rsidR="0083307F">
        <w:trPr>
          <w:trHeight w:val="524"/>
          <w:jc w:val="center"/>
        </w:trPr>
        <w:tc>
          <w:tcPr>
            <w:tcW w:w="4016" w:type="dxa"/>
            <w:gridSpan w:val="2"/>
            <w:vAlign w:val="center"/>
          </w:tcPr>
          <w:p w:rsidR="0083307F" w:rsidRDefault="006E2854">
            <w:pPr>
              <w:widowControl/>
              <w:spacing w:line="300" w:lineRule="exact"/>
              <w:jc w:val="center"/>
              <w:rPr>
                <w:rFonts w:ascii="黑体" w:eastAsia="黑体" w:hAnsi="黑体" w:cs="黑体"/>
                <w:kern w:val="0"/>
                <w:szCs w:val="21"/>
              </w:rPr>
            </w:pPr>
            <w:r>
              <w:rPr>
                <w:rFonts w:ascii="黑体" w:eastAsia="黑体" w:hAnsi="黑体" w:cs="黑体" w:hint="eastAsia"/>
                <w:kern w:val="0"/>
                <w:szCs w:val="21"/>
              </w:rPr>
              <w:t>指标类别</w:t>
            </w:r>
          </w:p>
        </w:tc>
        <w:tc>
          <w:tcPr>
            <w:tcW w:w="3063" w:type="dxa"/>
            <w:vAlign w:val="center"/>
          </w:tcPr>
          <w:p w:rsidR="0083307F" w:rsidRDefault="006E2854">
            <w:pPr>
              <w:widowControl/>
              <w:spacing w:line="300" w:lineRule="exact"/>
              <w:jc w:val="center"/>
              <w:rPr>
                <w:rFonts w:ascii="黑体" w:eastAsia="黑体" w:hAnsi="黑体" w:cs="黑体"/>
                <w:kern w:val="0"/>
                <w:szCs w:val="21"/>
              </w:rPr>
            </w:pPr>
            <w:r>
              <w:rPr>
                <w:rFonts w:ascii="黑体" w:eastAsia="黑体" w:hAnsi="黑体" w:cs="黑体" w:hint="eastAsia"/>
                <w:kern w:val="0"/>
                <w:szCs w:val="21"/>
              </w:rPr>
              <w:t>申报准入条件</w:t>
            </w:r>
          </w:p>
        </w:tc>
        <w:tc>
          <w:tcPr>
            <w:tcW w:w="2473" w:type="dxa"/>
            <w:vAlign w:val="center"/>
          </w:tcPr>
          <w:p w:rsidR="0083307F" w:rsidRDefault="006E2854">
            <w:pPr>
              <w:widowControl/>
              <w:spacing w:line="300" w:lineRule="exact"/>
              <w:jc w:val="center"/>
              <w:rPr>
                <w:rFonts w:ascii="黑体" w:eastAsia="黑体" w:hAnsi="黑体" w:cs="黑体"/>
                <w:kern w:val="0"/>
                <w:szCs w:val="21"/>
              </w:rPr>
            </w:pPr>
            <w:r>
              <w:rPr>
                <w:rFonts w:ascii="黑体" w:eastAsia="黑体" w:hAnsi="黑体" w:cs="黑体" w:hint="eastAsia"/>
                <w:kern w:val="0"/>
                <w:szCs w:val="21"/>
              </w:rPr>
              <w:t>三年建设目标</w:t>
            </w:r>
          </w:p>
        </w:tc>
      </w:tr>
      <w:tr w:rsidR="0083307F">
        <w:trPr>
          <w:trHeight w:val="1056"/>
          <w:jc w:val="center"/>
        </w:trPr>
        <w:tc>
          <w:tcPr>
            <w:tcW w:w="1526" w:type="dxa"/>
            <w:vMerge w:val="restart"/>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b/>
                <w:bCs/>
                <w:kern w:val="0"/>
                <w:szCs w:val="21"/>
              </w:rPr>
              <w:t>1.</w:t>
            </w:r>
            <w:r>
              <w:rPr>
                <w:rFonts w:ascii="Times New Roman" w:eastAsia="仿宋_GB2312" w:hAnsi="Times New Roman"/>
                <w:b/>
                <w:bCs/>
                <w:kern w:val="0"/>
                <w:szCs w:val="21"/>
              </w:rPr>
              <w:t>建设</w:t>
            </w:r>
            <w:r>
              <w:rPr>
                <w:rFonts w:ascii="Times New Roman" w:eastAsia="仿宋_GB2312" w:hAnsi="Times New Roman" w:hint="eastAsia"/>
                <w:b/>
                <w:bCs/>
                <w:kern w:val="0"/>
                <w:szCs w:val="21"/>
              </w:rPr>
              <w:t>主体</w:t>
            </w: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kern w:val="0"/>
                <w:szCs w:val="21"/>
              </w:rPr>
              <w:t xml:space="preserve">1.1 </w:t>
            </w:r>
            <w:r>
              <w:rPr>
                <w:rFonts w:ascii="Times New Roman" w:eastAsia="仿宋_GB2312" w:hAnsi="Times New Roman" w:cs="宋体" w:hint="eastAsia"/>
                <w:kern w:val="0"/>
                <w:szCs w:val="21"/>
              </w:rPr>
              <w:t>申报主体</w:t>
            </w:r>
          </w:p>
        </w:tc>
        <w:tc>
          <w:tcPr>
            <w:tcW w:w="306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cs="宋体" w:hint="eastAsia"/>
                <w:kern w:val="0"/>
                <w:szCs w:val="21"/>
              </w:rPr>
              <w:t>原则上应以设区市人民政府为建设主体。</w:t>
            </w:r>
          </w:p>
        </w:tc>
        <w:tc>
          <w:tcPr>
            <w:tcW w:w="2473" w:type="dxa"/>
            <w:vAlign w:val="center"/>
          </w:tcPr>
          <w:p w:rsidR="0083307F" w:rsidRDefault="006E2854">
            <w:pPr>
              <w:widowControl/>
              <w:spacing w:line="300" w:lineRule="exact"/>
              <w:ind w:firstLineChars="100" w:firstLine="210"/>
              <w:jc w:val="center"/>
              <w:rPr>
                <w:rFonts w:ascii="Times New Roman" w:eastAsia="仿宋_GB2312" w:hAnsi="Times New Roman"/>
                <w:kern w:val="0"/>
                <w:szCs w:val="21"/>
              </w:rPr>
            </w:pPr>
            <w:r>
              <w:rPr>
                <w:rFonts w:ascii="Times New Roman" w:eastAsia="仿宋_GB2312" w:hAnsi="Times New Roman" w:hint="eastAsia"/>
                <w:kern w:val="0"/>
                <w:szCs w:val="21"/>
              </w:rPr>
              <w:t>无</w:t>
            </w:r>
          </w:p>
        </w:tc>
      </w:tr>
      <w:tr w:rsidR="0083307F">
        <w:trPr>
          <w:trHeight w:val="2127"/>
          <w:jc w:val="center"/>
        </w:trPr>
        <w:tc>
          <w:tcPr>
            <w:tcW w:w="1526" w:type="dxa"/>
            <w:vMerge/>
            <w:vAlign w:val="center"/>
          </w:tcPr>
          <w:p w:rsidR="0083307F" w:rsidRDefault="0083307F">
            <w:pPr>
              <w:widowControl/>
              <w:spacing w:line="300" w:lineRule="exact"/>
              <w:rPr>
                <w:rFonts w:ascii="Times New Roman" w:eastAsia="仿宋_GB2312" w:hAnsi="Times New Roman"/>
                <w:kern w:val="0"/>
                <w:szCs w:val="21"/>
              </w:rPr>
            </w:pP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kern w:val="0"/>
                <w:szCs w:val="21"/>
              </w:rPr>
              <w:t xml:space="preserve">1.2 </w:t>
            </w:r>
            <w:r>
              <w:rPr>
                <w:rFonts w:ascii="Times New Roman" w:eastAsia="仿宋_GB2312" w:hAnsi="Times New Roman" w:hint="eastAsia"/>
                <w:kern w:val="0"/>
                <w:szCs w:val="21"/>
              </w:rPr>
              <w:t>申报资格</w:t>
            </w:r>
          </w:p>
        </w:tc>
        <w:tc>
          <w:tcPr>
            <w:tcW w:w="306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kern w:val="0"/>
                <w:szCs w:val="21"/>
              </w:rPr>
              <w:t>以国家或自治区</w:t>
            </w:r>
            <w:proofErr w:type="gramStart"/>
            <w:r>
              <w:rPr>
                <w:rFonts w:ascii="Times New Roman" w:eastAsia="仿宋_GB2312" w:hAnsi="Times New Roman"/>
                <w:kern w:val="0"/>
                <w:szCs w:val="21"/>
              </w:rPr>
              <w:t>级农业</w:t>
            </w:r>
            <w:proofErr w:type="gramEnd"/>
            <w:r>
              <w:rPr>
                <w:rFonts w:ascii="Times New Roman" w:eastAsia="仿宋_GB2312" w:hAnsi="Times New Roman"/>
                <w:kern w:val="0"/>
                <w:szCs w:val="21"/>
              </w:rPr>
              <w:t>科技园区为基础，</w:t>
            </w:r>
            <w:r>
              <w:rPr>
                <w:rFonts w:ascii="Times New Roman" w:eastAsia="仿宋_GB2312" w:hAnsi="Times New Roman" w:cs="宋体" w:hint="eastAsia"/>
                <w:kern w:val="0"/>
                <w:szCs w:val="21"/>
              </w:rPr>
              <w:t>符合条件的国家级或自治区</w:t>
            </w:r>
            <w:proofErr w:type="gramStart"/>
            <w:r>
              <w:rPr>
                <w:rFonts w:ascii="Times New Roman" w:eastAsia="仿宋_GB2312" w:hAnsi="Times New Roman" w:cs="宋体" w:hint="eastAsia"/>
                <w:kern w:val="0"/>
                <w:szCs w:val="21"/>
              </w:rPr>
              <w:t>级现代</w:t>
            </w:r>
            <w:proofErr w:type="gramEnd"/>
            <w:r>
              <w:rPr>
                <w:rFonts w:ascii="Times New Roman" w:eastAsia="仿宋_GB2312" w:hAnsi="Times New Roman" w:cs="宋体" w:hint="eastAsia"/>
                <w:kern w:val="0"/>
                <w:szCs w:val="21"/>
              </w:rPr>
              <w:t>农业产业园、现代特色农业示范区等园区也可申报。</w:t>
            </w:r>
          </w:p>
        </w:tc>
        <w:tc>
          <w:tcPr>
            <w:tcW w:w="247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kern w:val="0"/>
                <w:szCs w:val="21"/>
              </w:rPr>
              <w:t>基本具备</w:t>
            </w:r>
            <w:proofErr w:type="gramStart"/>
            <w:r>
              <w:rPr>
                <w:rFonts w:ascii="Times New Roman" w:eastAsia="仿宋_GB2312" w:hAnsi="Times New Roman"/>
                <w:kern w:val="0"/>
                <w:szCs w:val="21"/>
              </w:rPr>
              <w:t>国家农高区</w:t>
            </w:r>
            <w:proofErr w:type="gramEnd"/>
            <w:r>
              <w:rPr>
                <w:rFonts w:ascii="Times New Roman" w:eastAsia="仿宋_GB2312" w:hAnsi="Times New Roman"/>
                <w:kern w:val="0"/>
                <w:szCs w:val="21"/>
              </w:rPr>
              <w:t>申报</w:t>
            </w:r>
            <w:r>
              <w:rPr>
                <w:rFonts w:ascii="Times New Roman" w:eastAsia="仿宋_GB2312" w:hAnsi="Times New Roman" w:hint="eastAsia"/>
                <w:kern w:val="0"/>
                <w:szCs w:val="21"/>
              </w:rPr>
              <w:t>资格</w:t>
            </w:r>
            <w:r>
              <w:rPr>
                <w:rFonts w:ascii="Times New Roman" w:eastAsia="仿宋_GB2312" w:hAnsi="Times New Roman"/>
                <w:kern w:val="0"/>
                <w:szCs w:val="21"/>
              </w:rPr>
              <w:t>。</w:t>
            </w:r>
          </w:p>
        </w:tc>
      </w:tr>
      <w:tr w:rsidR="0083307F">
        <w:trPr>
          <w:trHeight w:val="1105"/>
          <w:jc w:val="center"/>
        </w:trPr>
        <w:tc>
          <w:tcPr>
            <w:tcW w:w="1526" w:type="dxa"/>
            <w:vMerge w:val="restart"/>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b/>
                <w:bCs/>
                <w:kern w:val="0"/>
                <w:szCs w:val="21"/>
              </w:rPr>
              <w:t>2.</w:t>
            </w:r>
            <w:r>
              <w:rPr>
                <w:rFonts w:ascii="Times New Roman" w:eastAsia="仿宋_GB2312" w:hAnsi="Times New Roman" w:hint="eastAsia"/>
                <w:b/>
                <w:bCs/>
                <w:kern w:val="0"/>
                <w:szCs w:val="21"/>
              </w:rPr>
              <w:t>建设基础</w:t>
            </w: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kern w:val="0"/>
                <w:szCs w:val="21"/>
              </w:rPr>
              <w:t xml:space="preserve">2.1 </w:t>
            </w:r>
            <w:r>
              <w:rPr>
                <w:rFonts w:ascii="Times New Roman" w:eastAsia="仿宋_GB2312" w:hAnsi="Times New Roman" w:hint="eastAsia"/>
                <w:kern w:val="0"/>
                <w:szCs w:val="21"/>
              </w:rPr>
              <w:t>年总</w:t>
            </w:r>
            <w:r>
              <w:rPr>
                <w:rFonts w:ascii="Times New Roman" w:eastAsia="仿宋_GB2312" w:hAnsi="Times New Roman"/>
                <w:kern w:val="0"/>
                <w:szCs w:val="21"/>
              </w:rPr>
              <w:t>产值</w:t>
            </w:r>
          </w:p>
        </w:tc>
        <w:tc>
          <w:tcPr>
            <w:tcW w:w="306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hint="eastAsia"/>
                <w:kern w:val="0"/>
                <w:szCs w:val="21"/>
              </w:rPr>
              <w:t>年总产值</w:t>
            </w:r>
            <w:r>
              <w:rPr>
                <w:rFonts w:ascii="Times New Roman" w:eastAsia="仿宋_GB2312" w:hAnsi="Times New Roman" w:hint="eastAsia"/>
                <w:kern w:val="0"/>
                <w:szCs w:val="21"/>
              </w:rPr>
              <w:t>20</w:t>
            </w:r>
            <w:r>
              <w:rPr>
                <w:rFonts w:ascii="Times New Roman" w:eastAsia="仿宋_GB2312" w:hAnsi="Times New Roman" w:hint="eastAsia"/>
                <w:kern w:val="0"/>
                <w:szCs w:val="21"/>
              </w:rPr>
              <w:t>亿元以上。</w:t>
            </w:r>
          </w:p>
        </w:tc>
        <w:tc>
          <w:tcPr>
            <w:tcW w:w="247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hint="eastAsia"/>
                <w:kern w:val="0"/>
                <w:szCs w:val="21"/>
              </w:rPr>
              <w:t>年均</w:t>
            </w:r>
            <w:r>
              <w:rPr>
                <w:rFonts w:ascii="Times New Roman" w:eastAsia="仿宋_GB2312" w:hAnsi="Times New Roman"/>
                <w:kern w:val="0"/>
                <w:szCs w:val="21"/>
              </w:rPr>
              <w:t>总产值</w:t>
            </w:r>
            <w:r>
              <w:rPr>
                <w:rFonts w:ascii="Times New Roman" w:eastAsia="仿宋_GB2312" w:hAnsi="Times New Roman" w:hint="eastAsia"/>
                <w:kern w:val="0"/>
                <w:szCs w:val="21"/>
              </w:rPr>
              <w:t>应提升</w:t>
            </w:r>
            <w:r>
              <w:rPr>
                <w:rFonts w:ascii="Times New Roman" w:eastAsia="仿宋_GB2312" w:hAnsi="Times New Roman" w:hint="eastAsia"/>
                <w:kern w:val="0"/>
                <w:szCs w:val="21"/>
              </w:rPr>
              <w:t>10%</w:t>
            </w:r>
            <w:r>
              <w:rPr>
                <w:rFonts w:ascii="Times New Roman" w:eastAsia="仿宋_GB2312" w:hAnsi="Times New Roman" w:hint="eastAsia"/>
                <w:kern w:val="0"/>
                <w:szCs w:val="21"/>
              </w:rPr>
              <w:t>以上。</w:t>
            </w:r>
          </w:p>
        </w:tc>
      </w:tr>
      <w:tr w:rsidR="0083307F">
        <w:trPr>
          <w:trHeight w:val="1010"/>
          <w:jc w:val="center"/>
        </w:trPr>
        <w:tc>
          <w:tcPr>
            <w:tcW w:w="1526" w:type="dxa"/>
            <w:vMerge/>
            <w:vAlign w:val="center"/>
          </w:tcPr>
          <w:p w:rsidR="0083307F" w:rsidRDefault="0083307F">
            <w:pPr>
              <w:widowControl/>
              <w:spacing w:line="300" w:lineRule="exact"/>
              <w:rPr>
                <w:rFonts w:ascii="Times New Roman" w:eastAsia="仿宋_GB2312" w:hAnsi="Times New Roman"/>
                <w:kern w:val="0"/>
                <w:szCs w:val="21"/>
              </w:rPr>
            </w:pP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kern w:val="0"/>
                <w:szCs w:val="21"/>
              </w:rPr>
              <w:t>2</w:t>
            </w:r>
            <w:r>
              <w:rPr>
                <w:rFonts w:ascii="Times New Roman" w:eastAsia="仿宋_GB2312" w:hAnsi="Times New Roman"/>
                <w:kern w:val="0"/>
                <w:szCs w:val="21"/>
              </w:rPr>
              <w:t xml:space="preserve">.2 </w:t>
            </w:r>
            <w:r>
              <w:rPr>
                <w:rFonts w:ascii="Times New Roman" w:eastAsia="仿宋_GB2312" w:hAnsi="Times New Roman"/>
                <w:kern w:val="0"/>
                <w:szCs w:val="21"/>
              </w:rPr>
              <w:t>总面积</w:t>
            </w:r>
          </w:p>
        </w:tc>
        <w:tc>
          <w:tcPr>
            <w:tcW w:w="3063"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kern w:val="0"/>
                <w:szCs w:val="21"/>
              </w:rPr>
              <w:t xml:space="preserve">　</w:t>
            </w:r>
            <w:r>
              <w:rPr>
                <w:rFonts w:ascii="Times New Roman" w:eastAsia="仿宋_GB2312" w:hAnsi="Times New Roman" w:hint="eastAsia"/>
                <w:kern w:val="0"/>
                <w:szCs w:val="21"/>
              </w:rPr>
              <w:t>50</w:t>
            </w:r>
            <w:r>
              <w:rPr>
                <w:rFonts w:ascii="Times New Roman" w:eastAsia="仿宋_GB2312" w:hAnsi="Times New Roman"/>
                <w:kern w:val="0"/>
                <w:szCs w:val="21"/>
              </w:rPr>
              <w:t>平方公里</w:t>
            </w:r>
            <w:r>
              <w:rPr>
                <w:rFonts w:ascii="Times New Roman" w:eastAsia="仿宋_GB2312" w:hAnsi="Times New Roman" w:hint="eastAsia"/>
                <w:kern w:val="0"/>
                <w:szCs w:val="21"/>
              </w:rPr>
              <w:t>以上</w:t>
            </w:r>
            <w:r>
              <w:rPr>
                <w:rFonts w:ascii="Times New Roman" w:eastAsia="仿宋_GB2312" w:hAnsi="Times New Roman"/>
                <w:kern w:val="0"/>
                <w:szCs w:val="21"/>
              </w:rPr>
              <w:t>。</w:t>
            </w:r>
          </w:p>
        </w:tc>
        <w:tc>
          <w:tcPr>
            <w:tcW w:w="247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hint="eastAsia"/>
                <w:kern w:val="0"/>
                <w:szCs w:val="21"/>
              </w:rPr>
              <w:t>50</w:t>
            </w:r>
            <w:r>
              <w:rPr>
                <w:rFonts w:ascii="Times New Roman" w:eastAsia="仿宋_GB2312" w:hAnsi="Times New Roman"/>
                <w:kern w:val="0"/>
                <w:szCs w:val="21"/>
              </w:rPr>
              <w:t>平方公里</w:t>
            </w:r>
            <w:r>
              <w:rPr>
                <w:rFonts w:ascii="Times New Roman" w:eastAsia="仿宋_GB2312" w:hAnsi="Times New Roman" w:hint="eastAsia"/>
                <w:kern w:val="0"/>
                <w:szCs w:val="21"/>
              </w:rPr>
              <w:t>以上</w:t>
            </w:r>
            <w:r>
              <w:rPr>
                <w:rFonts w:ascii="Times New Roman" w:eastAsia="仿宋_GB2312" w:hAnsi="Times New Roman"/>
                <w:kern w:val="0"/>
                <w:szCs w:val="21"/>
              </w:rPr>
              <w:t>。</w:t>
            </w:r>
          </w:p>
        </w:tc>
      </w:tr>
      <w:tr w:rsidR="0083307F">
        <w:trPr>
          <w:trHeight w:val="929"/>
          <w:jc w:val="center"/>
        </w:trPr>
        <w:tc>
          <w:tcPr>
            <w:tcW w:w="1526" w:type="dxa"/>
            <w:vMerge/>
            <w:vAlign w:val="center"/>
          </w:tcPr>
          <w:p w:rsidR="0083307F" w:rsidRDefault="0083307F">
            <w:pPr>
              <w:widowControl/>
              <w:spacing w:line="300" w:lineRule="exact"/>
              <w:rPr>
                <w:rFonts w:ascii="Times New Roman" w:eastAsia="仿宋_GB2312" w:hAnsi="Times New Roman"/>
                <w:kern w:val="0"/>
                <w:szCs w:val="21"/>
              </w:rPr>
            </w:pP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kern w:val="0"/>
                <w:szCs w:val="21"/>
              </w:rPr>
              <w:t>2</w:t>
            </w:r>
            <w:r>
              <w:rPr>
                <w:rFonts w:ascii="Times New Roman" w:eastAsia="仿宋_GB2312" w:hAnsi="Times New Roman"/>
                <w:kern w:val="0"/>
                <w:szCs w:val="21"/>
              </w:rPr>
              <w:t xml:space="preserve">.3 </w:t>
            </w:r>
            <w:r>
              <w:rPr>
                <w:rFonts w:ascii="Times New Roman" w:eastAsia="仿宋_GB2312" w:hAnsi="Times New Roman"/>
                <w:kern w:val="0"/>
                <w:szCs w:val="21"/>
              </w:rPr>
              <w:t>核心区面积</w:t>
            </w:r>
          </w:p>
        </w:tc>
        <w:tc>
          <w:tcPr>
            <w:tcW w:w="3063"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kern w:val="0"/>
                <w:szCs w:val="21"/>
              </w:rPr>
              <w:t xml:space="preserve">　</w:t>
            </w:r>
            <w:r>
              <w:rPr>
                <w:rFonts w:ascii="Times New Roman" w:eastAsia="仿宋_GB2312" w:hAnsi="Times New Roman"/>
                <w:kern w:val="0"/>
                <w:szCs w:val="21"/>
              </w:rPr>
              <w:t>5</w:t>
            </w:r>
            <w:r>
              <w:rPr>
                <w:rFonts w:ascii="Times New Roman" w:eastAsia="仿宋_GB2312" w:hAnsi="Times New Roman"/>
                <w:kern w:val="0"/>
                <w:szCs w:val="21"/>
              </w:rPr>
              <w:t>平方公里</w:t>
            </w:r>
            <w:r>
              <w:rPr>
                <w:rFonts w:ascii="Times New Roman" w:eastAsia="仿宋_GB2312" w:hAnsi="Times New Roman" w:hint="eastAsia"/>
                <w:kern w:val="0"/>
                <w:szCs w:val="21"/>
              </w:rPr>
              <w:t>以上</w:t>
            </w:r>
            <w:r>
              <w:rPr>
                <w:rFonts w:ascii="Times New Roman" w:eastAsia="仿宋_GB2312" w:hAnsi="Times New Roman"/>
                <w:kern w:val="0"/>
                <w:szCs w:val="21"/>
              </w:rPr>
              <w:t>。</w:t>
            </w:r>
          </w:p>
        </w:tc>
        <w:tc>
          <w:tcPr>
            <w:tcW w:w="247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hint="eastAsia"/>
                <w:kern w:val="0"/>
                <w:szCs w:val="21"/>
              </w:rPr>
              <w:t>5</w:t>
            </w:r>
            <w:r>
              <w:rPr>
                <w:rFonts w:ascii="Times New Roman" w:eastAsia="仿宋_GB2312" w:hAnsi="Times New Roman"/>
                <w:kern w:val="0"/>
                <w:szCs w:val="21"/>
              </w:rPr>
              <w:t>平方公里</w:t>
            </w:r>
            <w:r>
              <w:rPr>
                <w:rFonts w:ascii="Times New Roman" w:eastAsia="仿宋_GB2312" w:hAnsi="Times New Roman" w:hint="eastAsia"/>
                <w:kern w:val="0"/>
                <w:szCs w:val="21"/>
              </w:rPr>
              <w:t>以上</w:t>
            </w:r>
            <w:r>
              <w:rPr>
                <w:rFonts w:ascii="Times New Roman" w:eastAsia="仿宋_GB2312" w:hAnsi="Times New Roman"/>
                <w:kern w:val="0"/>
                <w:szCs w:val="21"/>
              </w:rPr>
              <w:t>。</w:t>
            </w:r>
          </w:p>
        </w:tc>
      </w:tr>
      <w:tr w:rsidR="0083307F">
        <w:trPr>
          <w:trHeight w:val="3916"/>
          <w:jc w:val="center"/>
        </w:trPr>
        <w:tc>
          <w:tcPr>
            <w:tcW w:w="1526" w:type="dxa"/>
            <w:vMerge/>
            <w:vAlign w:val="center"/>
          </w:tcPr>
          <w:p w:rsidR="0083307F" w:rsidRDefault="0083307F">
            <w:pPr>
              <w:widowControl/>
              <w:spacing w:line="300" w:lineRule="exact"/>
              <w:rPr>
                <w:rFonts w:ascii="Times New Roman" w:eastAsia="仿宋_GB2312" w:hAnsi="Times New Roman"/>
                <w:kern w:val="0"/>
                <w:szCs w:val="21"/>
              </w:rPr>
            </w:pP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kern w:val="0"/>
                <w:szCs w:val="21"/>
              </w:rPr>
              <w:t>2</w:t>
            </w:r>
            <w:r>
              <w:rPr>
                <w:rFonts w:ascii="Times New Roman" w:eastAsia="仿宋_GB2312" w:hAnsi="Times New Roman"/>
                <w:kern w:val="0"/>
                <w:szCs w:val="21"/>
              </w:rPr>
              <w:t xml:space="preserve">.4 </w:t>
            </w:r>
            <w:r>
              <w:rPr>
                <w:rFonts w:ascii="Times New Roman" w:eastAsia="仿宋_GB2312" w:hAnsi="Times New Roman" w:hint="eastAsia"/>
                <w:kern w:val="0"/>
                <w:szCs w:val="21"/>
              </w:rPr>
              <w:t>用地要求</w:t>
            </w:r>
          </w:p>
        </w:tc>
        <w:tc>
          <w:tcPr>
            <w:tcW w:w="3063" w:type="dxa"/>
            <w:vAlign w:val="center"/>
          </w:tcPr>
          <w:p w:rsidR="0083307F" w:rsidRDefault="006E2854" w:rsidP="00DD257D">
            <w:pPr>
              <w:widowControl/>
              <w:spacing w:line="320" w:lineRule="exact"/>
              <w:rPr>
                <w:rFonts w:ascii="Times New Roman" w:eastAsia="仿宋_GB2312" w:hAnsi="Times New Roman"/>
                <w:kern w:val="0"/>
                <w:szCs w:val="21"/>
              </w:rPr>
            </w:pPr>
            <w:r>
              <w:rPr>
                <w:rFonts w:ascii="Times New Roman" w:eastAsia="仿宋_GB2312" w:hAnsi="Times New Roman"/>
                <w:kern w:val="0"/>
                <w:szCs w:val="21"/>
              </w:rPr>
              <w:t xml:space="preserve">　</w:t>
            </w:r>
            <w:r>
              <w:rPr>
                <w:rFonts w:ascii="Times New Roman" w:eastAsia="仿宋_GB2312" w:hAnsi="Times New Roman" w:hint="eastAsia"/>
                <w:kern w:val="0"/>
                <w:szCs w:val="21"/>
              </w:rPr>
              <w:t>规划建设用地</w:t>
            </w:r>
            <w:bookmarkStart w:id="0" w:name="_GoBack"/>
            <w:bookmarkEnd w:id="0"/>
            <w:r>
              <w:rPr>
                <w:rFonts w:ascii="Times New Roman" w:eastAsia="仿宋_GB2312" w:hAnsi="Times New Roman" w:hint="eastAsia"/>
                <w:kern w:val="0"/>
                <w:szCs w:val="21"/>
              </w:rPr>
              <w:t>应符合国土空间规划，符合园区主导产业方向，建设用地必须经具有相应审批权限的人民政府或自然资源主管部门批准。明确“规划建设用地”和“科研试验、示范农业用地（不改变土地使用性质）”的具体面积和四至范围（以界址点坐标控制）。</w:t>
            </w:r>
          </w:p>
        </w:tc>
        <w:tc>
          <w:tcPr>
            <w:tcW w:w="247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hint="eastAsia"/>
                <w:kern w:val="0"/>
                <w:szCs w:val="21"/>
              </w:rPr>
              <w:t>建设用地应符合国土空间规划，符合园区主导产业方向，并经具有相应审批权限的人民政府或自然资源主管部门批准。节约集约用地，无闲置土地。</w:t>
            </w:r>
          </w:p>
        </w:tc>
      </w:tr>
      <w:tr w:rsidR="0083307F">
        <w:trPr>
          <w:trHeight w:val="522"/>
          <w:jc w:val="center"/>
        </w:trPr>
        <w:tc>
          <w:tcPr>
            <w:tcW w:w="4016" w:type="dxa"/>
            <w:gridSpan w:val="2"/>
            <w:vAlign w:val="center"/>
          </w:tcPr>
          <w:p w:rsidR="0083307F" w:rsidRDefault="006E2854">
            <w:pPr>
              <w:widowControl/>
              <w:spacing w:line="300" w:lineRule="exact"/>
              <w:jc w:val="center"/>
              <w:rPr>
                <w:rFonts w:ascii="黑体" w:eastAsia="黑体" w:hAnsi="黑体" w:cs="黑体"/>
                <w:kern w:val="0"/>
                <w:szCs w:val="21"/>
              </w:rPr>
            </w:pPr>
            <w:r>
              <w:rPr>
                <w:rFonts w:ascii="黑体" w:eastAsia="黑体" w:hAnsi="黑体" w:cs="黑体" w:hint="eastAsia"/>
                <w:kern w:val="0"/>
                <w:szCs w:val="21"/>
              </w:rPr>
              <w:lastRenderedPageBreak/>
              <w:t>指标类别</w:t>
            </w:r>
          </w:p>
        </w:tc>
        <w:tc>
          <w:tcPr>
            <w:tcW w:w="3063" w:type="dxa"/>
            <w:vAlign w:val="center"/>
          </w:tcPr>
          <w:p w:rsidR="0083307F" w:rsidRDefault="006E2854">
            <w:pPr>
              <w:widowControl/>
              <w:spacing w:line="300" w:lineRule="exact"/>
              <w:jc w:val="center"/>
              <w:rPr>
                <w:rFonts w:ascii="黑体" w:eastAsia="黑体" w:hAnsi="黑体" w:cs="黑体"/>
                <w:kern w:val="0"/>
                <w:szCs w:val="21"/>
              </w:rPr>
            </w:pPr>
            <w:r>
              <w:rPr>
                <w:rFonts w:ascii="黑体" w:eastAsia="黑体" w:hAnsi="黑体" w:cs="黑体" w:hint="eastAsia"/>
                <w:kern w:val="0"/>
                <w:szCs w:val="21"/>
              </w:rPr>
              <w:t>申报准入条件</w:t>
            </w:r>
          </w:p>
        </w:tc>
        <w:tc>
          <w:tcPr>
            <w:tcW w:w="2473" w:type="dxa"/>
            <w:vAlign w:val="center"/>
          </w:tcPr>
          <w:p w:rsidR="0083307F" w:rsidRDefault="006E2854">
            <w:pPr>
              <w:widowControl/>
              <w:spacing w:line="300" w:lineRule="exact"/>
              <w:jc w:val="center"/>
              <w:rPr>
                <w:rFonts w:ascii="黑体" w:eastAsia="黑体" w:hAnsi="黑体" w:cs="黑体"/>
                <w:kern w:val="0"/>
                <w:szCs w:val="21"/>
              </w:rPr>
            </w:pPr>
            <w:r>
              <w:rPr>
                <w:rFonts w:ascii="黑体" w:eastAsia="黑体" w:hAnsi="黑体" w:cs="黑体" w:hint="eastAsia"/>
                <w:kern w:val="0"/>
                <w:szCs w:val="21"/>
              </w:rPr>
              <w:t>三年建设目标</w:t>
            </w:r>
          </w:p>
        </w:tc>
      </w:tr>
      <w:tr w:rsidR="0083307F">
        <w:trPr>
          <w:trHeight w:val="1172"/>
          <w:jc w:val="center"/>
        </w:trPr>
        <w:tc>
          <w:tcPr>
            <w:tcW w:w="1526" w:type="dxa"/>
            <w:vMerge w:val="restart"/>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b/>
                <w:bCs/>
                <w:kern w:val="0"/>
                <w:szCs w:val="21"/>
              </w:rPr>
              <w:t>3</w:t>
            </w:r>
            <w:r>
              <w:rPr>
                <w:rFonts w:ascii="Times New Roman" w:eastAsia="仿宋_GB2312" w:hAnsi="Times New Roman"/>
                <w:b/>
                <w:bCs/>
                <w:kern w:val="0"/>
                <w:szCs w:val="21"/>
              </w:rPr>
              <w:t>.</w:t>
            </w:r>
            <w:r>
              <w:rPr>
                <w:rFonts w:ascii="Times New Roman" w:eastAsia="仿宋_GB2312" w:hAnsi="Times New Roman"/>
                <w:b/>
                <w:bCs/>
                <w:kern w:val="0"/>
                <w:szCs w:val="21"/>
              </w:rPr>
              <w:t>产业基础</w:t>
            </w: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kern w:val="0"/>
                <w:szCs w:val="21"/>
              </w:rPr>
              <w:t xml:space="preserve">3.1 </w:t>
            </w:r>
            <w:r>
              <w:rPr>
                <w:rFonts w:ascii="Times New Roman" w:eastAsia="仿宋_GB2312" w:hAnsi="Times New Roman" w:hint="eastAsia"/>
                <w:kern w:val="0"/>
                <w:szCs w:val="21"/>
              </w:rPr>
              <w:t>功能定位</w:t>
            </w:r>
          </w:p>
        </w:tc>
        <w:tc>
          <w:tcPr>
            <w:tcW w:w="3063" w:type="dxa"/>
            <w:vAlign w:val="center"/>
          </w:tcPr>
          <w:p w:rsidR="0083307F" w:rsidRDefault="006E2854">
            <w:pPr>
              <w:widowControl/>
              <w:spacing w:line="320" w:lineRule="exact"/>
              <w:ind w:firstLineChars="100" w:firstLine="210"/>
              <w:rPr>
                <w:rFonts w:ascii="Times New Roman" w:eastAsia="仿宋_GB2312" w:hAnsi="Times New Roman"/>
                <w:kern w:val="0"/>
                <w:szCs w:val="21"/>
              </w:rPr>
            </w:pPr>
            <w:r>
              <w:rPr>
                <w:rFonts w:ascii="Times New Roman" w:eastAsia="仿宋_GB2312" w:hAnsi="Times New Roman" w:cs="宋体" w:hint="eastAsia"/>
                <w:kern w:val="0"/>
                <w:szCs w:val="21"/>
              </w:rPr>
              <w:t>符合“一区</w:t>
            </w:r>
            <w:proofErr w:type="gramStart"/>
            <w:r>
              <w:rPr>
                <w:rFonts w:ascii="Times New Roman" w:eastAsia="仿宋_GB2312" w:hAnsi="Times New Roman" w:cs="宋体" w:hint="eastAsia"/>
                <w:kern w:val="0"/>
                <w:szCs w:val="21"/>
              </w:rPr>
              <w:t>一</w:t>
            </w:r>
            <w:proofErr w:type="gramEnd"/>
            <w:r>
              <w:rPr>
                <w:rFonts w:ascii="Times New Roman" w:eastAsia="仿宋_GB2312" w:hAnsi="Times New Roman" w:cs="宋体" w:hint="eastAsia"/>
                <w:kern w:val="0"/>
                <w:szCs w:val="21"/>
              </w:rPr>
              <w:t>主题”、“一区</w:t>
            </w:r>
            <w:proofErr w:type="gramStart"/>
            <w:r>
              <w:rPr>
                <w:rFonts w:ascii="Times New Roman" w:eastAsia="仿宋_GB2312" w:hAnsi="Times New Roman" w:cs="宋体" w:hint="eastAsia"/>
                <w:kern w:val="0"/>
                <w:szCs w:val="21"/>
              </w:rPr>
              <w:t>一</w:t>
            </w:r>
            <w:proofErr w:type="gramEnd"/>
            <w:r>
              <w:rPr>
                <w:rFonts w:ascii="Times New Roman" w:eastAsia="仿宋_GB2312" w:hAnsi="Times New Roman" w:cs="宋体" w:hint="eastAsia"/>
                <w:kern w:val="0"/>
                <w:szCs w:val="21"/>
              </w:rPr>
              <w:t>主导产业”、</w:t>
            </w:r>
            <w:r>
              <w:rPr>
                <w:rFonts w:ascii="Times New Roman" w:eastAsia="仿宋_GB2312" w:hAnsi="Times New Roman" w:cs="宋体" w:hint="eastAsia"/>
                <w:kern w:val="0"/>
                <w:szCs w:val="21"/>
              </w:rPr>
              <w:t xml:space="preserve"> </w:t>
            </w:r>
            <w:r>
              <w:rPr>
                <w:rFonts w:ascii="Times New Roman" w:eastAsia="仿宋_GB2312" w:hAnsi="Times New Roman" w:cs="宋体" w:hint="eastAsia"/>
                <w:kern w:val="0"/>
                <w:szCs w:val="21"/>
              </w:rPr>
              <w:t>“一区</w:t>
            </w:r>
            <w:proofErr w:type="gramStart"/>
            <w:r>
              <w:rPr>
                <w:rFonts w:ascii="Times New Roman" w:eastAsia="仿宋_GB2312" w:hAnsi="Times New Roman" w:cs="宋体" w:hint="eastAsia"/>
                <w:kern w:val="0"/>
                <w:szCs w:val="21"/>
              </w:rPr>
              <w:t>一</w:t>
            </w:r>
            <w:proofErr w:type="gramEnd"/>
            <w:r>
              <w:rPr>
                <w:rFonts w:ascii="Times New Roman" w:eastAsia="仿宋_GB2312" w:hAnsi="Times New Roman" w:cs="宋体" w:hint="eastAsia"/>
                <w:kern w:val="0"/>
                <w:szCs w:val="21"/>
              </w:rPr>
              <w:t>平台”功能定位要求。</w:t>
            </w:r>
          </w:p>
        </w:tc>
        <w:tc>
          <w:tcPr>
            <w:tcW w:w="2473" w:type="dxa"/>
            <w:vAlign w:val="center"/>
          </w:tcPr>
          <w:p w:rsidR="0083307F" w:rsidRDefault="006E2854">
            <w:pPr>
              <w:widowControl/>
              <w:spacing w:line="300" w:lineRule="exact"/>
              <w:ind w:firstLineChars="100" w:firstLine="210"/>
              <w:jc w:val="center"/>
              <w:rPr>
                <w:rFonts w:ascii="Times New Roman" w:eastAsia="仿宋_GB2312" w:hAnsi="Times New Roman"/>
                <w:kern w:val="0"/>
                <w:szCs w:val="21"/>
              </w:rPr>
            </w:pPr>
            <w:r>
              <w:rPr>
                <w:rFonts w:ascii="Times New Roman" w:eastAsia="仿宋_GB2312" w:hAnsi="Times New Roman" w:hint="eastAsia"/>
                <w:kern w:val="0"/>
                <w:szCs w:val="21"/>
              </w:rPr>
              <w:t>持续推进</w:t>
            </w:r>
          </w:p>
        </w:tc>
      </w:tr>
      <w:tr w:rsidR="0083307F">
        <w:trPr>
          <w:trHeight w:val="1703"/>
          <w:jc w:val="center"/>
        </w:trPr>
        <w:tc>
          <w:tcPr>
            <w:tcW w:w="1526" w:type="dxa"/>
            <w:vMerge/>
            <w:vAlign w:val="center"/>
          </w:tcPr>
          <w:p w:rsidR="0083307F" w:rsidRDefault="0083307F">
            <w:pPr>
              <w:widowControl/>
              <w:spacing w:line="300" w:lineRule="exact"/>
              <w:rPr>
                <w:rFonts w:ascii="Times New Roman" w:eastAsia="仿宋_GB2312" w:hAnsi="Times New Roman"/>
                <w:kern w:val="0"/>
                <w:szCs w:val="21"/>
              </w:rPr>
            </w:pP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kern w:val="0"/>
                <w:szCs w:val="21"/>
              </w:rPr>
              <w:t>3</w:t>
            </w:r>
            <w:r>
              <w:rPr>
                <w:rFonts w:ascii="Times New Roman" w:eastAsia="仿宋_GB2312" w:hAnsi="Times New Roman"/>
                <w:kern w:val="0"/>
                <w:szCs w:val="21"/>
              </w:rPr>
              <w:t>.</w:t>
            </w:r>
            <w:r>
              <w:rPr>
                <w:rFonts w:ascii="Times New Roman" w:eastAsia="仿宋_GB2312" w:hAnsi="Times New Roman" w:hint="eastAsia"/>
                <w:kern w:val="0"/>
                <w:szCs w:val="21"/>
              </w:rPr>
              <w:t>2</w:t>
            </w:r>
            <w:r>
              <w:rPr>
                <w:rFonts w:ascii="Times New Roman" w:eastAsia="仿宋_GB2312" w:hAnsi="Times New Roman"/>
                <w:kern w:val="0"/>
                <w:szCs w:val="21"/>
              </w:rPr>
              <w:t xml:space="preserve"> </w:t>
            </w:r>
            <w:r>
              <w:rPr>
                <w:rFonts w:ascii="Times New Roman" w:eastAsia="仿宋_GB2312" w:hAnsi="Times New Roman"/>
                <w:kern w:val="0"/>
                <w:szCs w:val="21"/>
              </w:rPr>
              <w:t>农业高新技术产业要求</w:t>
            </w:r>
          </w:p>
        </w:tc>
        <w:tc>
          <w:tcPr>
            <w:tcW w:w="3063"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kern w:val="0"/>
                <w:szCs w:val="21"/>
              </w:rPr>
              <w:t xml:space="preserve">　围绕其主导产业及其关联产业拥有</w:t>
            </w:r>
            <w:r>
              <w:rPr>
                <w:rFonts w:ascii="Times New Roman" w:eastAsia="仿宋_GB2312" w:hAnsi="Times New Roman"/>
                <w:kern w:val="0"/>
                <w:szCs w:val="21"/>
              </w:rPr>
              <w:t>4</w:t>
            </w:r>
            <w:r>
              <w:rPr>
                <w:rFonts w:ascii="Times New Roman" w:eastAsia="仿宋_GB2312" w:hAnsi="Times New Roman"/>
                <w:kern w:val="0"/>
                <w:szCs w:val="21"/>
              </w:rPr>
              <w:t>家以上高新技术企业和一批产业上下游的科技型中小企业，其中至少有</w:t>
            </w:r>
            <w:r>
              <w:rPr>
                <w:rFonts w:ascii="Times New Roman" w:eastAsia="仿宋_GB2312" w:hAnsi="Times New Roman"/>
                <w:kern w:val="0"/>
                <w:szCs w:val="21"/>
              </w:rPr>
              <w:t>1</w:t>
            </w:r>
            <w:r>
              <w:rPr>
                <w:rFonts w:ascii="Times New Roman" w:eastAsia="仿宋_GB2312" w:hAnsi="Times New Roman"/>
                <w:kern w:val="0"/>
                <w:szCs w:val="21"/>
              </w:rPr>
              <w:t>家</w:t>
            </w:r>
            <w:r>
              <w:rPr>
                <w:rFonts w:ascii="Times New Roman" w:eastAsia="仿宋_GB2312" w:hAnsi="Times New Roman" w:hint="eastAsia"/>
                <w:kern w:val="0"/>
                <w:szCs w:val="21"/>
              </w:rPr>
              <w:t>自治区级或国家级</w:t>
            </w:r>
            <w:r>
              <w:rPr>
                <w:rFonts w:ascii="Times New Roman" w:eastAsia="仿宋_GB2312" w:hAnsi="Times New Roman"/>
                <w:kern w:val="0"/>
                <w:szCs w:val="21"/>
              </w:rPr>
              <w:t>农业龙头企业。</w:t>
            </w:r>
          </w:p>
        </w:tc>
        <w:tc>
          <w:tcPr>
            <w:tcW w:w="247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kern w:val="0"/>
                <w:szCs w:val="21"/>
              </w:rPr>
              <w:t>围绕其主导产业及其关联产业</w:t>
            </w:r>
            <w:r>
              <w:rPr>
                <w:rFonts w:ascii="Times New Roman" w:eastAsia="仿宋_GB2312" w:hAnsi="Times New Roman" w:hint="eastAsia"/>
                <w:kern w:val="0"/>
                <w:szCs w:val="21"/>
              </w:rPr>
              <w:t>拥有</w:t>
            </w:r>
            <w:r>
              <w:rPr>
                <w:rFonts w:ascii="Times New Roman" w:eastAsia="仿宋_GB2312" w:hAnsi="Times New Roman"/>
                <w:kern w:val="0"/>
                <w:szCs w:val="21"/>
              </w:rPr>
              <w:t>高新技术企业</w:t>
            </w:r>
            <w:r>
              <w:rPr>
                <w:rFonts w:ascii="Times New Roman" w:eastAsia="仿宋_GB2312" w:hAnsi="Times New Roman" w:hint="eastAsia"/>
                <w:kern w:val="0"/>
                <w:szCs w:val="21"/>
              </w:rPr>
              <w:t>8</w:t>
            </w:r>
            <w:r>
              <w:rPr>
                <w:rFonts w:ascii="Times New Roman" w:eastAsia="仿宋_GB2312" w:hAnsi="Times New Roman"/>
                <w:kern w:val="0"/>
                <w:szCs w:val="21"/>
              </w:rPr>
              <w:t>家以上</w:t>
            </w:r>
            <w:r>
              <w:rPr>
                <w:rFonts w:ascii="Times New Roman" w:eastAsia="仿宋_GB2312" w:hAnsi="Times New Roman" w:hint="eastAsia"/>
                <w:kern w:val="0"/>
                <w:szCs w:val="21"/>
              </w:rPr>
              <w:t>，自治区级或国家级</w:t>
            </w:r>
            <w:r>
              <w:rPr>
                <w:rFonts w:ascii="Times New Roman" w:eastAsia="仿宋_GB2312" w:hAnsi="Times New Roman"/>
                <w:kern w:val="0"/>
                <w:szCs w:val="21"/>
              </w:rPr>
              <w:t>农业龙头企业</w:t>
            </w:r>
            <w:r>
              <w:rPr>
                <w:rFonts w:ascii="Times New Roman" w:eastAsia="仿宋_GB2312" w:hAnsi="Times New Roman" w:hint="eastAsia"/>
                <w:kern w:val="0"/>
                <w:szCs w:val="21"/>
              </w:rPr>
              <w:t>新增</w:t>
            </w:r>
            <w:r>
              <w:rPr>
                <w:rFonts w:ascii="Times New Roman" w:eastAsia="仿宋_GB2312" w:hAnsi="Times New Roman"/>
                <w:kern w:val="0"/>
                <w:szCs w:val="21"/>
              </w:rPr>
              <w:t>1</w:t>
            </w:r>
            <w:r>
              <w:rPr>
                <w:rFonts w:ascii="Times New Roman" w:eastAsia="仿宋_GB2312" w:hAnsi="Times New Roman"/>
                <w:kern w:val="0"/>
                <w:szCs w:val="21"/>
              </w:rPr>
              <w:t>家</w:t>
            </w:r>
            <w:r>
              <w:rPr>
                <w:rFonts w:ascii="Times New Roman" w:eastAsia="仿宋_GB2312" w:hAnsi="Times New Roman" w:hint="eastAsia"/>
                <w:kern w:val="0"/>
                <w:szCs w:val="21"/>
              </w:rPr>
              <w:t>以上</w:t>
            </w:r>
            <w:r>
              <w:rPr>
                <w:rFonts w:ascii="Times New Roman" w:eastAsia="仿宋_GB2312" w:hAnsi="Times New Roman"/>
                <w:kern w:val="0"/>
                <w:szCs w:val="21"/>
              </w:rPr>
              <w:t>。</w:t>
            </w:r>
          </w:p>
        </w:tc>
      </w:tr>
      <w:tr w:rsidR="0083307F">
        <w:trPr>
          <w:trHeight w:val="756"/>
          <w:jc w:val="center"/>
        </w:trPr>
        <w:tc>
          <w:tcPr>
            <w:tcW w:w="1526" w:type="dxa"/>
            <w:vMerge/>
            <w:vAlign w:val="center"/>
          </w:tcPr>
          <w:p w:rsidR="0083307F" w:rsidRDefault="0083307F">
            <w:pPr>
              <w:widowControl/>
              <w:spacing w:line="300" w:lineRule="exact"/>
              <w:rPr>
                <w:rFonts w:ascii="Times New Roman" w:eastAsia="仿宋_GB2312" w:hAnsi="Times New Roman"/>
                <w:b/>
                <w:bCs/>
                <w:kern w:val="0"/>
                <w:szCs w:val="21"/>
              </w:rPr>
            </w:pP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kern w:val="0"/>
                <w:szCs w:val="21"/>
              </w:rPr>
              <w:t xml:space="preserve">3.3 </w:t>
            </w:r>
            <w:r>
              <w:rPr>
                <w:rFonts w:ascii="Times New Roman" w:eastAsia="仿宋_GB2312" w:hAnsi="Times New Roman" w:cs="宋体" w:hint="eastAsia"/>
                <w:kern w:val="0"/>
                <w:szCs w:val="21"/>
              </w:rPr>
              <w:t>三产融合情况</w:t>
            </w:r>
          </w:p>
        </w:tc>
        <w:tc>
          <w:tcPr>
            <w:tcW w:w="306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hint="eastAsia"/>
                <w:kern w:val="0"/>
                <w:szCs w:val="21"/>
              </w:rPr>
              <w:t>具备一二三产业融合发展的良好条件。</w:t>
            </w:r>
          </w:p>
        </w:tc>
        <w:tc>
          <w:tcPr>
            <w:tcW w:w="247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cs="宋体" w:hint="eastAsia"/>
                <w:kern w:val="0"/>
                <w:szCs w:val="21"/>
              </w:rPr>
              <w:t>能促进一二三产业融合和产城镇村融合发展。</w:t>
            </w:r>
          </w:p>
        </w:tc>
      </w:tr>
      <w:tr w:rsidR="0083307F">
        <w:trPr>
          <w:trHeight w:val="380"/>
          <w:jc w:val="center"/>
        </w:trPr>
        <w:tc>
          <w:tcPr>
            <w:tcW w:w="1526" w:type="dxa"/>
            <w:vMerge/>
            <w:vAlign w:val="center"/>
          </w:tcPr>
          <w:p w:rsidR="0083307F" w:rsidRDefault="0083307F">
            <w:pPr>
              <w:widowControl/>
              <w:spacing w:line="300" w:lineRule="exact"/>
              <w:rPr>
                <w:rFonts w:ascii="Times New Roman" w:eastAsia="仿宋_GB2312" w:hAnsi="Times New Roman"/>
                <w:kern w:val="0"/>
                <w:szCs w:val="21"/>
              </w:rPr>
            </w:pP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kern w:val="0"/>
                <w:szCs w:val="21"/>
              </w:rPr>
              <w:t xml:space="preserve">3.4 </w:t>
            </w:r>
            <w:r>
              <w:rPr>
                <w:rFonts w:ascii="Times New Roman" w:eastAsia="仿宋_GB2312" w:hAnsi="Times New Roman" w:cs="宋体" w:hint="eastAsia"/>
                <w:kern w:val="0"/>
                <w:szCs w:val="21"/>
              </w:rPr>
              <w:t>土地产出率</w:t>
            </w:r>
          </w:p>
        </w:tc>
        <w:tc>
          <w:tcPr>
            <w:tcW w:w="3063" w:type="dxa"/>
            <w:vMerge w:val="restart"/>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cs="宋体" w:hint="eastAsia"/>
                <w:kern w:val="0"/>
                <w:szCs w:val="21"/>
              </w:rPr>
              <w:t>土地产出率、劳动生产率、绿色发展水平较高。</w:t>
            </w:r>
          </w:p>
        </w:tc>
        <w:tc>
          <w:tcPr>
            <w:tcW w:w="2473" w:type="dxa"/>
            <w:vMerge w:val="restart"/>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cs="宋体" w:hint="eastAsia"/>
                <w:kern w:val="0"/>
                <w:szCs w:val="21"/>
              </w:rPr>
              <w:t>土地产出率、劳动生产率、绿色发展水平高。</w:t>
            </w:r>
          </w:p>
        </w:tc>
      </w:tr>
      <w:tr w:rsidR="0083307F">
        <w:trPr>
          <w:trHeight w:val="408"/>
          <w:jc w:val="center"/>
        </w:trPr>
        <w:tc>
          <w:tcPr>
            <w:tcW w:w="1526" w:type="dxa"/>
            <w:vMerge/>
            <w:vAlign w:val="center"/>
          </w:tcPr>
          <w:p w:rsidR="0083307F" w:rsidRDefault="0083307F">
            <w:pPr>
              <w:widowControl/>
              <w:spacing w:line="300" w:lineRule="exact"/>
              <w:rPr>
                <w:rFonts w:ascii="Times New Roman" w:hAnsi="Times New Roman"/>
                <w:szCs w:val="21"/>
              </w:rPr>
            </w:pP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cs="宋体" w:hint="eastAsia"/>
                <w:kern w:val="0"/>
                <w:szCs w:val="21"/>
              </w:rPr>
              <w:t xml:space="preserve">3.5 </w:t>
            </w:r>
            <w:r>
              <w:rPr>
                <w:rFonts w:ascii="Times New Roman" w:eastAsia="仿宋_GB2312" w:hAnsi="Times New Roman" w:cs="宋体" w:hint="eastAsia"/>
                <w:kern w:val="0"/>
                <w:szCs w:val="21"/>
              </w:rPr>
              <w:t>劳动生产率</w:t>
            </w:r>
          </w:p>
        </w:tc>
        <w:tc>
          <w:tcPr>
            <w:tcW w:w="3063" w:type="dxa"/>
            <w:vMerge/>
            <w:vAlign w:val="center"/>
          </w:tcPr>
          <w:p w:rsidR="0083307F" w:rsidRDefault="0083307F">
            <w:pPr>
              <w:widowControl/>
              <w:spacing w:line="300" w:lineRule="exact"/>
              <w:rPr>
                <w:rFonts w:ascii="Times New Roman" w:eastAsia="仿宋_GB2312" w:hAnsi="Times New Roman"/>
                <w:kern w:val="0"/>
                <w:szCs w:val="21"/>
              </w:rPr>
            </w:pPr>
          </w:p>
        </w:tc>
        <w:tc>
          <w:tcPr>
            <w:tcW w:w="2473" w:type="dxa"/>
            <w:vMerge/>
            <w:vAlign w:val="center"/>
          </w:tcPr>
          <w:p w:rsidR="0083307F" w:rsidRDefault="0083307F">
            <w:pPr>
              <w:widowControl/>
              <w:spacing w:line="300" w:lineRule="exact"/>
              <w:rPr>
                <w:rFonts w:ascii="Times New Roman" w:eastAsia="仿宋_GB2312" w:hAnsi="Times New Roman"/>
                <w:kern w:val="0"/>
                <w:szCs w:val="21"/>
              </w:rPr>
            </w:pPr>
          </w:p>
        </w:tc>
      </w:tr>
      <w:tr w:rsidR="0083307F">
        <w:trPr>
          <w:trHeight w:val="408"/>
          <w:jc w:val="center"/>
        </w:trPr>
        <w:tc>
          <w:tcPr>
            <w:tcW w:w="1526" w:type="dxa"/>
            <w:vMerge/>
            <w:vAlign w:val="center"/>
          </w:tcPr>
          <w:p w:rsidR="0083307F" w:rsidRDefault="0083307F">
            <w:pPr>
              <w:widowControl/>
              <w:spacing w:line="300" w:lineRule="exact"/>
              <w:rPr>
                <w:rFonts w:ascii="Times New Roman" w:eastAsia="仿宋_GB2312" w:hAnsi="Times New Roman"/>
                <w:kern w:val="0"/>
                <w:szCs w:val="21"/>
              </w:rPr>
            </w:pP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cs="宋体" w:hint="eastAsia"/>
                <w:kern w:val="0"/>
                <w:szCs w:val="21"/>
              </w:rPr>
              <w:t xml:space="preserve">3.6 </w:t>
            </w:r>
            <w:r>
              <w:rPr>
                <w:rFonts w:ascii="Times New Roman" w:eastAsia="仿宋_GB2312" w:hAnsi="Times New Roman" w:cs="宋体" w:hint="eastAsia"/>
                <w:kern w:val="0"/>
                <w:szCs w:val="21"/>
              </w:rPr>
              <w:t>绿色发展水平</w:t>
            </w:r>
          </w:p>
        </w:tc>
        <w:tc>
          <w:tcPr>
            <w:tcW w:w="3063" w:type="dxa"/>
            <w:vMerge/>
            <w:vAlign w:val="center"/>
          </w:tcPr>
          <w:p w:rsidR="0083307F" w:rsidRDefault="0083307F">
            <w:pPr>
              <w:widowControl/>
              <w:spacing w:line="300" w:lineRule="exact"/>
              <w:rPr>
                <w:rFonts w:ascii="Times New Roman" w:eastAsia="仿宋_GB2312" w:hAnsi="Times New Roman"/>
                <w:kern w:val="0"/>
                <w:szCs w:val="21"/>
              </w:rPr>
            </w:pPr>
          </w:p>
        </w:tc>
        <w:tc>
          <w:tcPr>
            <w:tcW w:w="2473" w:type="dxa"/>
            <w:vMerge/>
            <w:vAlign w:val="center"/>
          </w:tcPr>
          <w:p w:rsidR="0083307F" w:rsidRDefault="0083307F">
            <w:pPr>
              <w:widowControl/>
              <w:spacing w:line="300" w:lineRule="exact"/>
              <w:rPr>
                <w:rFonts w:ascii="Times New Roman" w:eastAsia="仿宋_GB2312" w:hAnsi="Times New Roman"/>
                <w:kern w:val="0"/>
                <w:szCs w:val="21"/>
              </w:rPr>
            </w:pPr>
          </w:p>
        </w:tc>
      </w:tr>
      <w:tr w:rsidR="0083307F">
        <w:trPr>
          <w:trHeight w:val="1449"/>
          <w:jc w:val="center"/>
        </w:trPr>
        <w:tc>
          <w:tcPr>
            <w:tcW w:w="1526" w:type="dxa"/>
            <w:vMerge/>
            <w:vAlign w:val="center"/>
          </w:tcPr>
          <w:p w:rsidR="0083307F" w:rsidRDefault="0083307F">
            <w:pPr>
              <w:widowControl/>
              <w:spacing w:line="300" w:lineRule="exact"/>
              <w:rPr>
                <w:rFonts w:ascii="Times New Roman" w:eastAsia="仿宋_GB2312" w:hAnsi="Times New Roman"/>
                <w:kern w:val="0"/>
                <w:szCs w:val="21"/>
              </w:rPr>
            </w:pP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kern w:val="0"/>
                <w:szCs w:val="21"/>
              </w:rPr>
              <w:t>3</w:t>
            </w:r>
            <w:r>
              <w:rPr>
                <w:rFonts w:ascii="Times New Roman" w:eastAsia="仿宋_GB2312" w:hAnsi="Times New Roman"/>
                <w:kern w:val="0"/>
                <w:szCs w:val="21"/>
              </w:rPr>
              <w:t>.</w:t>
            </w:r>
            <w:r>
              <w:rPr>
                <w:rFonts w:ascii="Times New Roman" w:eastAsia="仿宋_GB2312" w:hAnsi="Times New Roman" w:hint="eastAsia"/>
                <w:kern w:val="0"/>
                <w:szCs w:val="21"/>
              </w:rPr>
              <w:t>7</w:t>
            </w:r>
            <w:r>
              <w:rPr>
                <w:rFonts w:ascii="Times New Roman" w:eastAsia="仿宋_GB2312" w:hAnsi="Times New Roman"/>
                <w:kern w:val="0"/>
                <w:szCs w:val="21"/>
              </w:rPr>
              <w:t xml:space="preserve"> </w:t>
            </w:r>
            <w:r>
              <w:rPr>
                <w:rFonts w:ascii="Times New Roman" w:eastAsia="仿宋_GB2312" w:hAnsi="Times New Roman"/>
                <w:kern w:val="0"/>
                <w:szCs w:val="21"/>
              </w:rPr>
              <w:t>核心区产业布局</w:t>
            </w:r>
          </w:p>
        </w:tc>
        <w:tc>
          <w:tcPr>
            <w:tcW w:w="3063"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kern w:val="0"/>
                <w:szCs w:val="21"/>
              </w:rPr>
              <w:t xml:space="preserve">　核心区以发展农业高新技术产业为主，配套关联产业为辅，农业高新技术产业特色鲜明、效益明显。</w:t>
            </w:r>
          </w:p>
        </w:tc>
        <w:tc>
          <w:tcPr>
            <w:tcW w:w="2473" w:type="dxa"/>
            <w:vAlign w:val="center"/>
          </w:tcPr>
          <w:p w:rsidR="0083307F" w:rsidRDefault="006E2854">
            <w:pPr>
              <w:widowControl/>
              <w:spacing w:line="280" w:lineRule="exact"/>
              <w:ind w:firstLineChars="100" w:firstLine="210"/>
              <w:rPr>
                <w:rFonts w:ascii="Times New Roman" w:eastAsia="仿宋_GB2312" w:hAnsi="Times New Roman"/>
                <w:kern w:val="0"/>
                <w:szCs w:val="21"/>
              </w:rPr>
            </w:pPr>
            <w:r>
              <w:rPr>
                <w:rFonts w:ascii="Times New Roman" w:eastAsia="仿宋_GB2312" w:hAnsi="Times New Roman"/>
                <w:kern w:val="0"/>
                <w:szCs w:val="21"/>
              </w:rPr>
              <w:t>核心区以发展农业高新技术产业为主，配套关联产业为辅，农业高新技术产业特色鲜明、规模较大、效益明显。</w:t>
            </w:r>
          </w:p>
        </w:tc>
      </w:tr>
      <w:tr w:rsidR="0083307F">
        <w:trPr>
          <w:trHeight w:val="1218"/>
          <w:jc w:val="center"/>
        </w:trPr>
        <w:tc>
          <w:tcPr>
            <w:tcW w:w="1526" w:type="dxa"/>
            <w:vMerge/>
            <w:vAlign w:val="center"/>
          </w:tcPr>
          <w:p w:rsidR="0083307F" w:rsidRDefault="0083307F">
            <w:pPr>
              <w:widowControl/>
              <w:spacing w:line="300" w:lineRule="exact"/>
              <w:rPr>
                <w:rFonts w:ascii="Times New Roman" w:eastAsia="仿宋_GB2312" w:hAnsi="Times New Roman"/>
                <w:kern w:val="0"/>
                <w:szCs w:val="21"/>
              </w:rPr>
            </w:pP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kern w:val="0"/>
                <w:szCs w:val="21"/>
              </w:rPr>
              <w:t xml:space="preserve">3.8 </w:t>
            </w:r>
            <w:r>
              <w:rPr>
                <w:rFonts w:ascii="Times New Roman" w:eastAsia="仿宋_GB2312" w:hAnsi="Times New Roman" w:cs="宋体" w:hint="eastAsia"/>
                <w:kern w:val="0"/>
                <w:szCs w:val="21"/>
              </w:rPr>
              <w:t>辐射带动作用</w:t>
            </w:r>
          </w:p>
        </w:tc>
        <w:tc>
          <w:tcPr>
            <w:tcW w:w="306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hint="eastAsia"/>
                <w:kern w:val="0"/>
                <w:szCs w:val="21"/>
              </w:rPr>
              <w:t>有效推进农业高新技术的推广应用，带动周边产业增产和农民增收致富。</w:t>
            </w:r>
          </w:p>
        </w:tc>
        <w:tc>
          <w:tcPr>
            <w:tcW w:w="2473" w:type="dxa"/>
            <w:vAlign w:val="center"/>
          </w:tcPr>
          <w:p w:rsidR="0083307F" w:rsidRDefault="006E2854">
            <w:pPr>
              <w:widowControl/>
              <w:spacing w:line="280" w:lineRule="exact"/>
              <w:ind w:firstLineChars="100" w:firstLine="210"/>
              <w:rPr>
                <w:rFonts w:ascii="Times New Roman" w:eastAsia="仿宋_GB2312" w:hAnsi="Times New Roman"/>
                <w:kern w:val="0"/>
                <w:szCs w:val="21"/>
              </w:rPr>
            </w:pPr>
            <w:r>
              <w:rPr>
                <w:rFonts w:ascii="Times New Roman" w:eastAsia="仿宋_GB2312" w:hAnsi="Times New Roman" w:cs="宋体" w:hint="eastAsia"/>
                <w:kern w:val="0"/>
                <w:szCs w:val="21"/>
              </w:rPr>
              <w:t>对区域农业发展应有辐射带动作用，有效促进农业高新技术的推广应用，有力带动周边农民增收致富。</w:t>
            </w:r>
          </w:p>
        </w:tc>
      </w:tr>
      <w:tr w:rsidR="0083307F">
        <w:trPr>
          <w:trHeight w:val="883"/>
          <w:jc w:val="center"/>
        </w:trPr>
        <w:tc>
          <w:tcPr>
            <w:tcW w:w="1526" w:type="dxa"/>
            <w:vMerge w:val="restart"/>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b/>
                <w:bCs/>
                <w:kern w:val="0"/>
                <w:szCs w:val="21"/>
              </w:rPr>
              <w:t>4</w:t>
            </w:r>
            <w:r>
              <w:rPr>
                <w:rFonts w:ascii="Times New Roman" w:eastAsia="仿宋_GB2312" w:hAnsi="Times New Roman"/>
                <w:b/>
                <w:bCs/>
                <w:kern w:val="0"/>
                <w:szCs w:val="21"/>
              </w:rPr>
              <w:t>.</w:t>
            </w:r>
            <w:r>
              <w:rPr>
                <w:rFonts w:ascii="Times New Roman" w:eastAsia="仿宋_GB2312" w:hAnsi="Times New Roman"/>
                <w:b/>
                <w:bCs/>
                <w:kern w:val="0"/>
                <w:szCs w:val="21"/>
              </w:rPr>
              <w:t>创新资源</w:t>
            </w:r>
          </w:p>
          <w:p w:rsidR="0083307F" w:rsidRDefault="0083307F">
            <w:pPr>
              <w:spacing w:line="300" w:lineRule="exact"/>
              <w:rPr>
                <w:rFonts w:ascii="Times New Roman" w:eastAsia="仿宋_GB2312" w:hAnsi="Times New Roman"/>
                <w:kern w:val="0"/>
                <w:szCs w:val="21"/>
              </w:rPr>
            </w:pPr>
          </w:p>
        </w:tc>
        <w:tc>
          <w:tcPr>
            <w:tcW w:w="2490" w:type="dxa"/>
            <w:vMerge w:val="restart"/>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kern w:val="0"/>
                <w:szCs w:val="21"/>
              </w:rPr>
              <w:t>4.1</w:t>
            </w:r>
            <w:r>
              <w:rPr>
                <w:rFonts w:ascii="Times New Roman" w:eastAsia="仿宋_GB2312" w:hAnsi="Times New Roman"/>
                <w:kern w:val="0"/>
                <w:szCs w:val="21"/>
              </w:rPr>
              <w:t xml:space="preserve"> </w:t>
            </w:r>
            <w:r>
              <w:rPr>
                <w:rFonts w:ascii="Times New Roman" w:eastAsia="仿宋_GB2312" w:hAnsi="Times New Roman"/>
                <w:kern w:val="0"/>
                <w:szCs w:val="21"/>
              </w:rPr>
              <w:t>科技创新服务平台</w:t>
            </w:r>
          </w:p>
        </w:tc>
        <w:tc>
          <w:tcPr>
            <w:tcW w:w="3063"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kern w:val="0"/>
                <w:szCs w:val="21"/>
              </w:rPr>
              <w:t xml:space="preserve">　</w:t>
            </w:r>
            <w:r>
              <w:rPr>
                <w:rFonts w:ascii="Times New Roman" w:eastAsia="仿宋_GB2312" w:hAnsi="Times New Roman" w:hint="eastAsia"/>
                <w:kern w:val="0"/>
                <w:szCs w:val="21"/>
              </w:rPr>
              <w:t>科技创新公共服务平台功能齐全，日常运行机制健全。</w:t>
            </w:r>
          </w:p>
        </w:tc>
        <w:tc>
          <w:tcPr>
            <w:tcW w:w="2473" w:type="dxa"/>
            <w:vMerge w:val="restart"/>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kern w:val="0"/>
                <w:szCs w:val="21"/>
              </w:rPr>
              <w:t>国家级</w:t>
            </w:r>
            <w:r>
              <w:rPr>
                <w:rFonts w:ascii="Times New Roman" w:eastAsia="仿宋_GB2312" w:hAnsi="Times New Roman" w:hint="eastAsia"/>
                <w:kern w:val="0"/>
                <w:szCs w:val="21"/>
              </w:rPr>
              <w:t>创新</w:t>
            </w:r>
            <w:r>
              <w:rPr>
                <w:rFonts w:ascii="Times New Roman" w:eastAsia="仿宋_GB2312" w:hAnsi="Times New Roman"/>
                <w:kern w:val="0"/>
                <w:szCs w:val="21"/>
              </w:rPr>
              <w:t>平台</w:t>
            </w:r>
            <w:r>
              <w:rPr>
                <w:rFonts w:ascii="Times New Roman" w:eastAsia="仿宋_GB2312" w:hAnsi="Times New Roman" w:hint="eastAsia"/>
                <w:kern w:val="0"/>
                <w:szCs w:val="21"/>
              </w:rPr>
              <w:t>新增</w:t>
            </w:r>
            <w:r>
              <w:rPr>
                <w:rFonts w:ascii="Times New Roman" w:eastAsia="仿宋_GB2312" w:hAnsi="Times New Roman" w:hint="eastAsia"/>
                <w:kern w:val="0"/>
                <w:szCs w:val="21"/>
              </w:rPr>
              <w:t>1</w:t>
            </w:r>
            <w:r>
              <w:rPr>
                <w:rFonts w:ascii="Times New Roman" w:eastAsia="仿宋_GB2312" w:hAnsi="Times New Roman" w:hint="eastAsia"/>
                <w:kern w:val="0"/>
                <w:szCs w:val="21"/>
              </w:rPr>
              <w:t>家以上</w:t>
            </w:r>
            <w:r>
              <w:rPr>
                <w:rFonts w:ascii="Times New Roman" w:eastAsia="仿宋_GB2312" w:hAnsi="Times New Roman"/>
                <w:kern w:val="0"/>
                <w:szCs w:val="21"/>
              </w:rPr>
              <w:t>，</w:t>
            </w:r>
            <w:r>
              <w:rPr>
                <w:rFonts w:ascii="Times New Roman" w:eastAsia="仿宋_GB2312" w:hAnsi="Times New Roman" w:hint="eastAsia"/>
                <w:kern w:val="0"/>
                <w:szCs w:val="21"/>
              </w:rPr>
              <w:t>或自治区</w:t>
            </w:r>
            <w:proofErr w:type="gramStart"/>
            <w:r>
              <w:rPr>
                <w:rFonts w:ascii="Times New Roman" w:eastAsia="仿宋_GB2312" w:hAnsi="Times New Roman"/>
                <w:kern w:val="0"/>
                <w:szCs w:val="21"/>
              </w:rPr>
              <w:t>级</w:t>
            </w:r>
            <w:r>
              <w:rPr>
                <w:rFonts w:ascii="Times New Roman" w:eastAsia="仿宋_GB2312" w:hAnsi="Times New Roman" w:hint="eastAsia"/>
                <w:kern w:val="0"/>
                <w:szCs w:val="21"/>
              </w:rPr>
              <w:t>创新</w:t>
            </w:r>
            <w:proofErr w:type="gramEnd"/>
            <w:r>
              <w:rPr>
                <w:rFonts w:ascii="Times New Roman" w:eastAsia="仿宋_GB2312" w:hAnsi="Times New Roman"/>
                <w:kern w:val="0"/>
                <w:szCs w:val="21"/>
              </w:rPr>
              <w:t>平台</w:t>
            </w:r>
            <w:r>
              <w:rPr>
                <w:rFonts w:ascii="Times New Roman" w:eastAsia="仿宋_GB2312" w:hAnsi="Times New Roman" w:hint="eastAsia"/>
                <w:kern w:val="0"/>
                <w:szCs w:val="21"/>
              </w:rPr>
              <w:t>新增</w:t>
            </w:r>
            <w:r>
              <w:rPr>
                <w:rFonts w:ascii="Times New Roman" w:eastAsia="仿宋_GB2312" w:hAnsi="Times New Roman" w:hint="eastAsia"/>
                <w:kern w:val="0"/>
                <w:szCs w:val="21"/>
              </w:rPr>
              <w:t>3</w:t>
            </w:r>
            <w:r>
              <w:rPr>
                <w:rFonts w:ascii="Times New Roman" w:eastAsia="仿宋_GB2312" w:hAnsi="Times New Roman"/>
                <w:kern w:val="0"/>
                <w:szCs w:val="21"/>
              </w:rPr>
              <w:t>家以上。</w:t>
            </w:r>
          </w:p>
        </w:tc>
      </w:tr>
      <w:tr w:rsidR="0083307F">
        <w:trPr>
          <w:trHeight w:val="1676"/>
          <w:jc w:val="center"/>
        </w:trPr>
        <w:tc>
          <w:tcPr>
            <w:tcW w:w="1526" w:type="dxa"/>
            <w:vMerge/>
            <w:vAlign w:val="center"/>
          </w:tcPr>
          <w:p w:rsidR="0083307F" w:rsidRDefault="0083307F">
            <w:pPr>
              <w:spacing w:line="300" w:lineRule="exact"/>
              <w:rPr>
                <w:rFonts w:ascii="Times New Roman" w:hAnsi="Times New Roman"/>
                <w:szCs w:val="21"/>
              </w:rPr>
            </w:pPr>
          </w:p>
        </w:tc>
        <w:tc>
          <w:tcPr>
            <w:tcW w:w="2490" w:type="dxa"/>
            <w:vMerge/>
            <w:vAlign w:val="center"/>
          </w:tcPr>
          <w:p w:rsidR="0083307F" w:rsidRDefault="0083307F">
            <w:pPr>
              <w:widowControl/>
              <w:spacing w:line="300" w:lineRule="exact"/>
              <w:rPr>
                <w:rFonts w:ascii="Times New Roman" w:hAnsi="Times New Roman"/>
                <w:szCs w:val="21"/>
              </w:rPr>
            </w:pPr>
          </w:p>
        </w:tc>
        <w:tc>
          <w:tcPr>
            <w:tcW w:w="3063" w:type="dxa"/>
            <w:vAlign w:val="center"/>
          </w:tcPr>
          <w:p w:rsidR="0083307F" w:rsidRDefault="006E2854">
            <w:pPr>
              <w:widowControl/>
              <w:spacing w:line="280" w:lineRule="exact"/>
              <w:ind w:firstLineChars="100" w:firstLine="210"/>
              <w:rPr>
                <w:rFonts w:ascii="Times New Roman" w:eastAsia="仿宋_GB2312" w:hAnsi="Times New Roman"/>
                <w:kern w:val="0"/>
                <w:szCs w:val="21"/>
              </w:rPr>
            </w:pPr>
            <w:r>
              <w:rPr>
                <w:rFonts w:ascii="Times New Roman" w:eastAsia="仿宋_GB2312" w:hAnsi="Times New Roman" w:hint="eastAsia"/>
                <w:kern w:val="0"/>
                <w:szCs w:val="21"/>
              </w:rPr>
              <w:t>有</w:t>
            </w:r>
            <w:r>
              <w:rPr>
                <w:rFonts w:ascii="Times New Roman" w:eastAsia="仿宋_GB2312" w:hAnsi="Times New Roman"/>
                <w:kern w:val="0"/>
                <w:szCs w:val="21"/>
              </w:rPr>
              <w:t>国家和</w:t>
            </w:r>
            <w:r>
              <w:rPr>
                <w:rFonts w:ascii="Times New Roman" w:eastAsia="仿宋_GB2312" w:hAnsi="Times New Roman" w:hint="eastAsia"/>
                <w:kern w:val="0"/>
                <w:szCs w:val="21"/>
              </w:rPr>
              <w:t>自治区</w:t>
            </w:r>
            <w:r>
              <w:rPr>
                <w:rFonts w:ascii="Times New Roman" w:eastAsia="仿宋_GB2312" w:hAnsi="Times New Roman"/>
                <w:kern w:val="0"/>
                <w:szCs w:val="21"/>
              </w:rPr>
              <w:t>级重点实验室、</w:t>
            </w:r>
            <w:r>
              <w:rPr>
                <w:rFonts w:ascii="Times New Roman" w:eastAsia="仿宋_GB2312" w:hAnsi="Times New Roman" w:hint="eastAsia"/>
                <w:kern w:val="0"/>
                <w:szCs w:val="21"/>
              </w:rPr>
              <w:t>农业产业技术创新战略联盟、</w:t>
            </w:r>
            <w:proofErr w:type="gramStart"/>
            <w:r>
              <w:rPr>
                <w:rFonts w:ascii="Times New Roman" w:eastAsia="仿宋_GB2312" w:hAnsi="Times New Roman" w:hint="eastAsia"/>
                <w:kern w:val="0"/>
                <w:szCs w:val="21"/>
              </w:rPr>
              <w:t>星创天地</w:t>
            </w:r>
            <w:proofErr w:type="gramEnd"/>
            <w:r>
              <w:rPr>
                <w:rFonts w:ascii="Times New Roman" w:eastAsia="仿宋_GB2312" w:hAnsi="Times New Roman" w:hint="eastAsia"/>
                <w:kern w:val="0"/>
                <w:szCs w:val="21"/>
              </w:rPr>
              <w:t>、科技小院、国家农业科技创新联盟、国家现代农业科技示范展示基地等创新创业平台，并与区内外高校、科研院所、企业、国家现代农业产业技术体系、国家现代农业产业技术体系广西创新团队等科研机构或团队开展产学研用合作。</w:t>
            </w:r>
          </w:p>
        </w:tc>
        <w:tc>
          <w:tcPr>
            <w:tcW w:w="2473" w:type="dxa"/>
            <w:vMerge/>
            <w:vAlign w:val="center"/>
          </w:tcPr>
          <w:p w:rsidR="0083307F" w:rsidRDefault="0083307F">
            <w:pPr>
              <w:widowControl/>
              <w:spacing w:line="300" w:lineRule="exact"/>
              <w:rPr>
                <w:rFonts w:ascii="Times New Roman" w:eastAsia="仿宋_GB2312" w:hAnsi="Times New Roman"/>
                <w:kern w:val="0"/>
                <w:szCs w:val="21"/>
              </w:rPr>
            </w:pPr>
          </w:p>
        </w:tc>
      </w:tr>
      <w:tr w:rsidR="0083307F">
        <w:trPr>
          <w:trHeight w:val="840"/>
          <w:jc w:val="center"/>
        </w:trPr>
        <w:tc>
          <w:tcPr>
            <w:tcW w:w="1526" w:type="dxa"/>
            <w:vMerge/>
            <w:vAlign w:val="center"/>
          </w:tcPr>
          <w:p w:rsidR="0083307F" w:rsidRDefault="0083307F">
            <w:pPr>
              <w:widowControl/>
              <w:spacing w:line="300" w:lineRule="exact"/>
              <w:rPr>
                <w:rFonts w:ascii="Times New Roman" w:eastAsia="仿宋_GB2312" w:hAnsi="Times New Roman"/>
                <w:kern w:val="0"/>
                <w:szCs w:val="21"/>
              </w:rPr>
            </w:pPr>
          </w:p>
        </w:tc>
        <w:tc>
          <w:tcPr>
            <w:tcW w:w="2490" w:type="dxa"/>
            <w:vMerge/>
            <w:vAlign w:val="center"/>
          </w:tcPr>
          <w:p w:rsidR="0083307F" w:rsidRDefault="0083307F">
            <w:pPr>
              <w:widowControl/>
              <w:spacing w:line="300" w:lineRule="exact"/>
              <w:rPr>
                <w:rFonts w:ascii="Times New Roman" w:eastAsia="仿宋_GB2312" w:hAnsi="Times New Roman"/>
                <w:kern w:val="0"/>
                <w:szCs w:val="21"/>
              </w:rPr>
            </w:pPr>
          </w:p>
        </w:tc>
        <w:tc>
          <w:tcPr>
            <w:tcW w:w="3063" w:type="dxa"/>
            <w:vAlign w:val="center"/>
          </w:tcPr>
          <w:p w:rsidR="0083307F" w:rsidRDefault="006E2854">
            <w:pPr>
              <w:widowControl/>
              <w:spacing w:line="280" w:lineRule="exact"/>
              <w:ind w:firstLineChars="100" w:firstLine="210"/>
              <w:rPr>
                <w:rFonts w:ascii="Times New Roman" w:eastAsia="仿宋_GB2312" w:hAnsi="Times New Roman"/>
                <w:kern w:val="0"/>
                <w:szCs w:val="21"/>
              </w:rPr>
            </w:pPr>
            <w:r>
              <w:rPr>
                <w:rFonts w:ascii="Times New Roman" w:eastAsia="仿宋_GB2312" w:hAnsi="Times New Roman" w:hint="eastAsia"/>
                <w:kern w:val="0"/>
                <w:szCs w:val="21"/>
              </w:rPr>
              <w:t>拥</w:t>
            </w:r>
            <w:r>
              <w:rPr>
                <w:rFonts w:ascii="Times New Roman" w:eastAsia="仿宋_GB2312" w:hAnsi="Times New Roman"/>
                <w:kern w:val="0"/>
                <w:szCs w:val="21"/>
              </w:rPr>
              <w:t>有国家级</w:t>
            </w:r>
            <w:r>
              <w:rPr>
                <w:rFonts w:ascii="Times New Roman" w:eastAsia="仿宋_GB2312" w:hAnsi="Times New Roman" w:hint="eastAsia"/>
                <w:kern w:val="0"/>
                <w:szCs w:val="21"/>
              </w:rPr>
              <w:t>创新</w:t>
            </w:r>
            <w:r>
              <w:rPr>
                <w:rFonts w:ascii="Times New Roman" w:eastAsia="仿宋_GB2312" w:hAnsi="Times New Roman"/>
                <w:kern w:val="0"/>
                <w:szCs w:val="21"/>
              </w:rPr>
              <w:t>平台</w:t>
            </w:r>
            <w:r>
              <w:rPr>
                <w:rFonts w:ascii="Times New Roman" w:eastAsia="仿宋_GB2312" w:hAnsi="Times New Roman" w:hint="eastAsia"/>
                <w:kern w:val="0"/>
                <w:szCs w:val="21"/>
              </w:rPr>
              <w:t>1</w:t>
            </w:r>
            <w:r>
              <w:rPr>
                <w:rFonts w:ascii="Times New Roman" w:eastAsia="仿宋_GB2312" w:hAnsi="Times New Roman" w:hint="eastAsia"/>
                <w:kern w:val="0"/>
                <w:szCs w:val="21"/>
              </w:rPr>
              <w:t>家以上</w:t>
            </w:r>
            <w:r>
              <w:rPr>
                <w:rFonts w:ascii="Times New Roman" w:eastAsia="仿宋_GB2312" w:hAnsi="Times New Roman"/>
                <w:kern w:val="0"/>
                <w:szCs w:val="21"/>
              </w:rPr>
              <w:t>，或</w:t>
            </w:r>
            <w:r>
              <w:rPr>
                <w:rFonts w:ascii="Times New Roman" w:eastAsia="仿宋_GB2312" w:hAnsi="Times New Roman" w:hint="eastAsia"/>
                <w:kern w:val="0"/>
                <w:szCs w:val="21"/>
              </w:rPr>
              <w:t>自治区</w:t>
            </w:r>
            <w:proofErr w:type="gramStart"/>
            <w:r>
              <w:rPr>
                <w:rFonts w:ascii="Times New Roman" w:eastAsia="仿宋_GB2312" w:hAnsi="Times New Roman"/>
                <w:kern w:val="0"/>
                <w:szCs w:val="21"/>
              </w:rPr>
              <w:t>级</w:t>
            </w:r>
            <w:r>
              <w:rPr>
                <w:rFonts w:ascii="Times New Roman" w:eastAsia="仿宋_GB2312" w:hAnsi="Times New Roman" w:hint="eastAsia"/>
                <w:kern w:val="0"/>
                <w:szCs w:val="21"/>
              </w:rPr>
              <w:t>创新</w:t>
            </w:r>
            <w:proofErr w:type="gramEnd"/>
            <w:r>
              <w:rPr>
                <w:rFonts w:ascii="Times New Roman" w:eastAsia="仿宋_GB2312" w:hAnsi="Times New Roman" w:hint="eastAsia"/>
                <w:kern w:val="0"/>
                <w:szCs w:val="21"/>
              </w:rPr>
              <w:t>平台</w:t>
            </w:r>
            <w:r>
              <w:rPr>
                <w:rFonts w:ascii="Times New Roman" w:eastAsia="仿宋_GB2312" w:hAnsi="Times New Roman"/>
                <w:kern w:val="0"/>
                <w:szCs w:val="21"/>
              </w:rPr>
              <w:t>4</w:t>
            </w:r>
            <w:r>
              <w:rPr>
                <w:rFonts w:ascii="Times New Roman" w:eastAsia="仿宋_GB2312" w:hAnsi="Times New Roman"/>
                <w:kern w:val="0"/>
                <w:szCs w:val="21"/>
              </w:rPr>
              <w:t>家以上。</w:t>
            </w:r>
          </w:p>
        </w:tc>
        <w:tc>
          <w:tcPr>
            <w:tcW w:w="2473" w:type="dxa"/>
            <w:vMerge/>
            <w:vAlign w:val="center"/>
          </w:tcPr>
          <w:p w:rsidR="0083307F" w:rsidRDefault="0083307F">
            <w:pPr>
              <w:widowControl/>
              <w:spacing w:line="300" w:lineRule="exact"/>
              <w:rPr>
                <w:rFonts w:ascii="Times New Roman" w:eastAsia="仿宋_GB2312" w:hAnsi="Times New Roman"/>
                <w:kern w:val="0"/>
                <w:szCs w:val="21"/>
              </w:rPr>
            </w:pPr>
          </w:p>
        </w:tc>
      </w:tr>
      <w:tr w:rsidR="0083307F">
        <w:trPr>
          <w:trHeight w:val="619"/>
          <w:jc w:val="center"/>
        </w:trPr>
        <w:tc>
          <w:tcPr>
            <w:tcW w:w="4016" w:type="dxa"/>
            <w:gridSpan w:val="2"/>
            <w:vAlign w:val="center"/>
          </w:tcPr>
          <w:p w:rsidR="0083307F" w:rsidRDefault="006E2854">
            <w:pPr>
              <w:widowControl/>
              <w:spacing w:line="300" w:lineRule="exact"/>
              <w:jc w:val="center"/>
              <w:rPr>
                <w:rFonts w:ascii="黑体" w:eastAsia="黑体" w:hAnsi="黑体" w:cs="黑体"/>
                <w:kern w:val="0"/>
                <w:szCs w:val="21"/>
              </w:rPr>
            </w:pPr>
            <w:r>
              <w:rPr>
                <w:rFonts w:ascii="黑体" w:eastAsia="黑体" w:hAnsi="黑体" w:cs="黑体" w:hint="eastAsia"/>
                <w:kern w:val="0"/>
                <w:szCs w:val="21"/>
              </w:rPr>
              <w:lastRenderedPageBreak/>
              <w:t>指标类别</w:t>
            </w:r>
          </w:p>
        </w:tc>
        <w:tc>
          <w:tcPr>
            <w:tcW w:w="3063" w:type="dxa"/>
            <w:vAlign w:val="center"/>
          </w:tcPr>
          <w:p w:rsidR="0083307F" w:rsidRDefault="006E2854">
            <w:pPr>
              <w:widowControl/>
              <w:spacing w:line="300" w:lineRule="exact"/>
              <w:jc w:val="center"/>
              <w:rPr>
                <w:rFonts w:ascii="黑体" w:eastAsia="黑体" w:hAnsi="黑体" w:cs="黑体"/>
                <w:kern w:val="0"/>
                <w:szCs w:val="21"/>
              </w:rPr>
            </w:pPr>
            <w:r>
              <w:rPr>
                <w:rFonts w:ascii="黑体" w:eastAsia="黑体" w:hAnsi="黑体" w:cs="黑体" w:hint="eastAsia"/>
                <w:kern w:val="0"/>
                <w:szCs w:val="21"/>
              </w:rPr>
              <w:t>申报准入条件</w:t>
            </w:r>
          </w:p>
        </w:tc>
        <w:tc>
          <w:tcPr>
            <w:tcW w:w="2473" w:type="dxa"/>
            <w:vAlign w:val="center"/>
          </w:tcPr>
          <w:p w:rsidR="0083307F" w:rsidRDefault="006E2854">
            <w:pPr>
              <w:widowControl/>
              <w:spacing w:line="300" w:lineRule="exact"/>
              <w:jc w:val="center"/>
              <w:rPr>
                <w:rFonts w:ascii="黑体" w:eastAsia="黑体" w:hAnsi="黑体" w:cs="黑体"/>
                <w:kern w:val="0"/>
                <w:szCs w:val="21"/>
              </w:rPr>
            </w:pPr>
            <w:r>
              <w:rPr>
                <w:rFonts w:ascii="黑体" w:eastAsia="黑体" w:hAnsi="黑体" w:cs="黑体" w:hint="eastAsia"/>
                <w:kern w:val="0"/>
                <w:szCs w:val="21"/>
              </w:rPr>
              <w:t>三年建设目标</w:t>
            </w:r>
          </w:p>
        </w:tc>
      </w:tr>
      <w:tr w:rsidR="0083307F">
        <w:trPr>
          <w:trHeight w:val="1120"/>
          <w:jc w:val="center"/>
        </w:trPr>
        <w:tc>
          <w:tcPr>
            <w:tcW w:w="1526" w:type="dxa"/>
            <w:vMerge w:val="restart"/>
            <w:vAlign w:val="center"/>
          </w:tcPr>
          <w:p w:rsidR="0083307F" w:rsidRDefault="006E2854">
            <w:pPr>
              <w:spacing w:line="300" w:lineRule="exact"/>
              <w:rPr>
                <w:rFonts w:ascii="Times New Roman" w:eastAsia="仿宋_GB2312" w:hAnsi="Times New Roman"/>
                <w:kern w:val="0"/>
                <w:szCs w:val="21"/>
              </w:rPr>
            </w:pPr>
            <w:r>
              <w:rPr>
                <w:rFonts w:ascii="Times New Roman" w:eastAsia="仿宋_GB2312" w:hAnsi="Times New Roman" w:hint="eastAsia"/>
                <w:b/>
                <w:bCs/>
                <w:kern w:val="0"/>
                <w:szCs w:val="21"/>
              </w:rPr>
              <w:t>4</w:t>
            </w:r>
            <w:r>
              <w:rPr>
                <w:rFonts w:ascii="Times New Roman" w:eastAsia="仿宋_GB2312" w:hAnsi="Times New Roman"/>
                <w:b/>
                <w:bCs/>
                <w:kern w:val="0"/>
                <w:szCs w:val="21"/>
              </w:rPr>
              <w:t>.</w:t>
            </w:r>
            <w:r>
              <w:rPr>
                <w:rFonts w:ascii="Times New Roman" w:eastAsia="仿宋_GB2312" w:hAnsi="Times New Roman"/>
                <w:b/>
                <w:bCs/>
                <w:kern w:val="0"/>
                <w:szCs w:val="21"/>
              </w:rPr>
              <w:t>创新资源</w:t>
            </w: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kern w:val="0"/>
                <w:szCs w:val="21"/>
              </w:rPr>
              <w:t>4.2</w:t>
            </w:r>
            <w:r>
              <w:rPr>
                <w:rFonts w:ascii="Times New Roman" w:eastAsia="仿宋_GB2312" w:hAnsi="Times New Roman"/>
                <w:kern w:val="0"/>
                <w:szCs w:val="21"/>
              </w:rPr>
              <w:t xml:space="preserve"> </w:t>
            </w:r>
            <w:r>
              <w:rPr>
                <w:rFonts w:ascii="Times New Roman" w:eastAsia="仿宋_GB2312" w:hAnsi="Times New Roman"/>
                <w:kern w:val="0"/>
                <w:szCs w:val="21"/>
              </w:rPr>
              <w:t>承担科研项目能力</w:t>
            </w:r>
          </w:p>
        </w:tc>
        <w:tc>
          <w:tcPr>
            <w:tcW w:w="3063"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kern w:val="0"/>
                <w:szCs w:val="21"/>
              </w:rPr>
              <w:t xml:space="preserve">　承担国家级科研项目</w:t>
            </w:r>
            <w:r>
              <w:rPr>
                <w:rFonts w:ascii="Times New Roman" w:eastAsia="仿宋_GB2312" w:hAnsi="Times New Roman"/>
                <w:kern w:val="0"/>
                <w:szCs w:val="21"/>
              </w:rPr>
              <w:t>1</w:t>
            </w:r>
            <w:r>
              <w:rPr>
                <w:rFonts w:ascii="Times New Roman" w:eastAsia="仿宋_GB2312" w:hAnsi="Times New Roman"/>
                <w:kern w:val="0"/>
                <w:szCs w:val="21"/>
              </w:rPr>
              <w:t>项以上或自治区科研项目</w:t>
            </w:r>
            <w:r>
              <w:rPr>
                <w:rFonts w:ascii="Times New Roman" w:eastAsia="仿宋_GB2312" w:hAnsi="Times New Roman"/>
                <w:kern w:val="0"/>
                <w:szCs w:val="21"/>
              </w:rPr>
              <w:t>4</w:t>
            </w:r>
            <w:r>
              <w:rPr>
                <w:rFonts w:ascii="Times New Roman" w:eastAsia="仿宋_GB2312" w:hAnsi="Times New Roman"/>
                <w:kern w:val="0"/>
                <w:szCs w:val="21"/>
              </w:rPr>
              <w:t>项以上。</w:t>
            </w:r>
          </w:p>
        </w:tc>
        <w:tc>
          <w:tcPr>
            <w:tcW w:w="247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kern w:val="0"/>
                <w:szCs w:val="21"/>
              </w:rPr>
              <w:t>承担国家级科研项目</w:t>
            </w:r>
            <w:r>
              <w:rPr>
                <w:rFonts w:ascii="Times New Roman" w:eastAsia="仿宋_GB2312" w:hAnsi="Times New Roman" w:hint="eastAsia"/>
                <w:kern w:val="0"/>
                <w:szCs w:val="21"/>
              </w:rPr>
              <w:t>新增</w:t>
            </w:r>
            <w:r>
              <w:rPr>
                <w:rFonts w:ascii="Times New Roman" w:eastAsia="仿宋_GB2312" w:hAnsi="Times New Roman" w:hint="eastAsia"/>
                <w:kern w:val="0"/>
                <w:szCs w:val="21"/>
              </w:rPr>
              <w:t>1</w:t>
            </w:r>
            <w:r>
              <w:rPr>
                <w:rFonts w:ascii="Times New Roman" w:eastAsia="仿宋_GB2312" w:hAnsi="Times New Roman"/>
                <w:kern w:val="0"/>
                <w:szCs w:val="21"/>
              </w:rPr>
              <w:t>项以上或自治区科研项目</w:t>
            </w:r>
            <w:r>
              <w:rPr>
                <w:rFonts w:ascii="Times New Roman" w:eastAsia="仿宋_GB2312" w:hAnsi="Times New Roman" w:hint="eastAsia"/>
                <w:kern w:val="0"/>
                <w:szCs w:val="21"/>
              </w:rPr>
              <w:t>新增</w:t>
            </w:r>
            <w:r>
              <w:rPr>
                <w:rFonts w:ascii="Times New Roman" w:eastAsia="仿宋_GB2312" w:hAnsi="Times New Roman" w:hint="eastAsia"/>
                <w:kern w:val="0"/>
                <w:szCs w:val="21"/>
              </w:rPr>
              <w:t>2</w:t>
            </w:r>
            <w:r>
              <w:rPr>
                <w:rFonts w:ascii="Times New Roman" w:eastAsia="仿宋_GB2312" w:hAnsi="Times New Roman"/>
                <w:kern w:val="0"/>
                <w:szCs w:val="21"/>
              </w:rPr>
              <w:t>项以上。</w:t>
            </w:r>
          </w:p>
        </w:tc>
      </w:tr>
      <w:tr w:rsidR="0083307F">
        <w:trPr>
          <w:trHeight w:val="1399"/>
          <w:jc w:val="center"/>
        </w:trPr>
        <w:tc>
          <w:tcPr>
            <w:tcW w:w="1526" w:type="dxa"/>
            <w:vMerge/>
            <w:vAlign w:val="center"/>
          </w:tcPr>
          <w:p w:rsidR="0083307F" w:rsidRDefault="0083307F">
            <w:pPr>
              <w:widowControl/>
              <w:spacing w:line="300" w:lineRule="exact"/>
              <w:rPr>
                <w:rFonts w:ascii="Times New Roman" w:eastAsia="仿宋_GB2312" w:hAnsi="Times New Roman"/>
                <w:kern w:val="0"/>
                <w:szCs w:val="21"/>
              </w:rPr>
            </w:pPr>
          </w:p>
        </w:tc>
        <w:tc>
          <w:tcPr>
            <w:tcW w:w="2490" w:type="dxa"/>
            <w:vMerge w:val="restart"/>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kern w:val="0"/>
                <w:szCs w:val="21"/>
              </w:rPr>
              <w:t>4.3</w:t>
            </w:r>
            <w:r>
              <w:rPr>
                <w:rFonts w:ascii="Times New Roman" w:eastAsia="仿宋_GB2312" w:hAnsi="Times New Roman"/>
                <w:kern w:val="0"/>
                <w:szCs w:val="21"/>
              </w:rPr>
              <w:t xml:space="preserve"> </w:t>
            </w:r>
            <w:r>
              <w:rPr>
                <w:rFonts w:ascii="Times New Roman" w:eastAsia="仿宋_GB2312" w:hAnsi="Times New Roman"/>
                <w:kern w:val="0"/>
                <w:szCs w:val="21"/>
              </w:rPr>
              <w:t>服务功能</w:t>
            </w:r>
          </w:p>
        </w:tc>
        <w:tc>
          <w:tcPr>
            <w:tcW w:w="306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hint="eastAsia"/>
                <w:kern w:val="0"/>
                <w:szCs w:val="21"/>
              </w:rPr>
              <w:t>各类孵化、服务机构完善，具有较强的科技创新、成果孵化和创业服务能力，能为各类主体开展创新创业提供科技支撑。</w:t>
            </w:r>
          </w:p>
        </w:tc>
        <w:tc>
          <w:tcPr>
            <w:tcW w:w="2473" w:type="dxa"/>
            <w:vMerge w:val="restart"/>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kern w:val="0"/>
                <w:szCs w:val="21"/>
              </w:rPr>
              <w:t>具有较强的科技创新、成果孵化和创业服务功能，</w:t>
            </w:r>
            <w:r>
              <w:rPr>
                <w:rFonts w:ascii="Times New Roman" w:eastAsia="仿宋_GB2312" w:hAnsi="Times New Roman" w:hint="eastAsia"/>
                <w:kern w:val="0"/>
                <w:szCs w:val="21"/>
              </w:rPr>
              <w:t>自治区级或</w:t>
            </w:r>
            <w:proofErr w:type="gramStart"/>
            <w:r>
              <w:rPr>
                <w:rFonts w:ascii="Times New Roman" w:eastAsia="仿宋_GB2312" w:hAnsi="Times New Roman" w:hint="eastAsia"/>
                <w:kern w:val="0"/>
                <w:szCs w:val="21"/>
              </w:rPr>
              <w:t>国家级</w:t>
            </w:r>
            <w:r>
              <w:rPr>
                <w:rFonts w:ascii="Times New Roman" w:eastAsia="仿宋_GB2312" w:hAnsi="Times New Roman"/>
                <w:kern w:val="0"/>
                <w:szCs w:val="21"/>
              </w:rPr>
              <w:t>星创天地</w:t>
            </w:r>
            <w:proofErr w:type="gramEnd"/>
            <w:r>
              <w:rPr>
                <w:rFonts w:ascii="Times New Roman" w:eastAsia="仿宋_GB2312" w:hAnsi="Times New Roman" w:hint="eastAsia"/>
                <w:kern w:val="0"/>
                <w:szCs w:val="21"/>
              </w:rPr>
              <w:t>、</w:t>
            </w:r>
            <w:proofErr w:type="gramStart"/>
            <w:r>
              <w:rPr>
                <w:rFonts w:ascii="Times New Roman" w:eastAsia="仿宋_GB2312" w:hAnsi="Times New Roman" w:hint="eastAsia"/>
                <w:kern w:val="0"/>
                <w:szCs w:val="21"/>
              </w:rPr>
              <w:t>众创空间</w:t>
            </w:r>
            <w:proofErr w:type="gramEnd"/>
            <w:r>
              <w:rPr>
                <w:rFonts w:ascii="Times New Roman" w:eastAsia="仿宋_GB2312" w:hAnsi="Times New Roman" w:hint="eastAsia"/>
                <w:kern w:val="0"/>
                <w:szCs w:val="21"/>
              </w:rPr>
              <w:t>、</w:t>
            </w:r>
            <w:r>
              <w:rPr>
                <w:rFonts w:ascii="Times New Roman" w:eastAsia="仿宋_GB2312" w:hAnsi="Times New Roman"/>
                <w:kern w:val="0"/>
                <w:szCs w:val="21"/>
              </w:rPr>
              <w:t>科技企业孵化器</w:t>
            </w:r>
            <w:r>
              <w:rPr>
                <w:rFonts w:ascii="Times New Roman" w:eastAsia="仿宋_GB2312" w:hAnsi="Times New Roman" w:hint="eastAsia"/>
                <w:kern w:val="0"/>
                <w:szCs w:val="21"/>
              </w:rPr>
              <w:t>等创新创业平台新增</w:t>
            </w:r>
            <w:r>
              <w:rPr>
                <w:rFonts w:ascii="Times New Roman" w:eastAsia="仿宋_GB2312" w:hAnsi="Times New Roman"/>
                <w:kern w:val="0"/>
                <w:szCs w:val="21"/>
              </w:rPr>
              <w:t>1</w:t>
            </w:r>
            <w:r>
              <w:rPr>
                <w:rFonts w:ascii="Times New Roman" w:eastAsia="仿宋_GB2312" w:hAnsi="Times New Roman"/>
                <w:kern w:val="0"/>
                <w:szCs w:val="21"/>
              </w:rPr>
              <w:t>家以上，能够</w:t>
            </w:r>
            <w:proofErr w:type="gramStart"/>
            <w:r>
              <w:rPr>
                <w:rFonts w:ascii="Times New Roman" w:eastAsia="仿宋_GB2312" w:hAnsi="Times New Roman"/>
                <w:kern w:val="0"/>
                <w:szCs w:val="21"/>
              </w:rPr>
              <w:t>为星创天地</w:t>
            </w:r>
            <w:proofErr w:type="gramEnd"/>
            <w:r>
              <w:rPr>
                <w:rFonts w:ascii="Times New Roman" w:eastAsia="仿宋_GB2312" w:hAnsi="Times New Roman" w:hint="eastAsia"/>
                <w:kern w:val="0"/>
                <w:szCs w:val="21"/>
              </w:rPr>
              <w:t>、</w:t>
            </w:r>
            <w:proofErr w:type="gramStart"/>
            <w:r>
              <w:rPr>
                <w:rFonts w:ascii="Times New Roman" w:eastAsia="仿宋_GB2312" w:hAnsi="Times New Roman" w:hint="eastAsia"/>
                <w:kern w:val="0"/>
                <w:szCs w:val="21"/>
              </w:rPr>
              <w:t>众创空间</w:t>
            </w:r>
            <w:proofErr w:type="gramEnd"/>
            <w:r>
              <w:rPr>
                <w:rFonts w:ascii="Times New Roman" w:eastAsia="仿宋_GB2312" w:hAnsi="Times New Roman" w:hint="eastAsia"/>
                <w:kern w:val="0"/>
                <w:szCs w:val="21"/>
              </w:rPr>
              <w:t>、</w:t>
            </w:r>
            <w:r>
              <w:rPr>
                <w:rFonts w:ascii="Times New Roman" w:eastAsia="仿宋_GB2312" w:hAnsi="Times New Roman"/>
                <w:kern w:val="0"/>
                <w:szCs w:val="21"/>
              </w:rPr>
              <w:t>科技企业孵化器建设和科技特派员、留学归国人员、大学生、返乡农民工、乡土人才等创新创业提供支撑。</w:t>
            </w:r>
          </w:p>
        </w:tc>
      </w:tr>
      <w:tr w:rsidR="0083307F">
        <w:trPr>
          <w:trHeight w:val="1399"/>
          <w:jc w:val="center"/>
        </w:trPr>
        <w:tc>
          <w:tcPr>
            <w:tcW w:w="1526" w:type="dxa"/>
            <w:vMerge/>
            <w:vAlign w:val="center"/>
          </w:tcPr>
          <w:p w:rsidR="0083307F" w:rsidRDefault="0083307F">
            <w:pPr>
              <w:widowControl/>
              <w:spacing w:line="300" w:lineRule="exact"/>
              <w:rPr>
                <w:rFonts w:ascii="Times New Roman" w:hAnsi="Times New Roman"/>
                <w:szCs w:val="21"/>
              </w:rPr>
            </w:pPr>
          </w:p>
        </w:tc>
        <w:tc>
          <w:tcPr>
            <w:tcW w:w="2490" w:type="dxa"/>
            <w:vMerge/>
            <w:vAlign w:val="center"/>
          </w:tcPr>
          <w:p w:rsidR="0083307F" w:rsidRDefault="0083307F">
            <w:pPr>
              <w:widowControl/>
              <w:spacing w:line="300" w:lineRule="exact"/>
              <w:rPr>
                <w:rFonts w:ascii="Times New Roman" w:hAnsi="Times New Roman"/>
                <w:szCs w:val="21"/>
              </w:rPr>
            </w:pPr>
          </w:p>
        </w:tc>
        <w:tc>
          <w:tcPr>
            <w:tcW w:w="306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kern w:val="0"/>
                <w:szCs w:val="21"/>
              </w:rPr>
              <w:t>拥有</w:t>
            </w:r>
            <w:r>
              <w:rPr>
                <w:rFonts w:ascii="Times New Roman" w:eastAsia="仿宋_GB2312" w:hAnsi="Times New Roman" w:hint="eastAsia"/>
                <w:kern w:val="0"/>
                <w:szCs w:val="21"/>
              </w:rPr>
              <w:t>自治区级或</w:t>
            </w:r>
            <w:proofErr w:type="gramStart"/>
            <w:r>
              <w:rPr>
                <w:rFonts w:ascii="Times New Roman" w:eastAsia="仿宋_GB2312" w:hAnsi="Times New Roman" w:hint="eastAsia"/>
                <w:kern w:val="0"/>
                <w:szCs w:val="21"/>
              </w:rPr>
              <w:t>国家级</w:t>
            </w:r>
            <w:r>
              <w:rPr>
                <w:rFonts w:ascii="Times New Roman" w:eastAsia="仿宋_GB2312" w:hAnsi="Times New Roman"/>
                <w:kern w:val="0"/>
                <w:szCs w:val="21"/>
              </w:rPr>
              <w:t>星创天地</w:t>
            </w:r>
            <w:proofErr w:type="gramEnd"/>
            <w:r>
              <w:rPr>
                <w:rFonts w:ascii="Times New Roman" w:eastAsia="仿宋_GB2312" w:hAnsi="Times New Roman" w:hint="eastAsia"/>
                <w:kern w:val="0"/>
                <w:szCs w:val="21"/>
              </w:rPr>
              <w:t>、</w:t>
            </w:r>
            <w:proofErr w:type="gramStart"/>
            <w:r>
              <w:rPr>
                <w:rFonts w:ascii="Times New Roman" w:eastAsia="仿宋_GB2312" w:hAnsi="Times New Roman" w:hint="eastAsia"/>
                <w:kern w:val="0"/>
                <w:szCs w:val="21"/>
              </w:rPr>
              <w:t>众创空间</w:t>
            </w:r>
            <w:proofErr w:type="gramEnd"/>
            <w:r>
              <w:rPr>
                <w:rFonts w:ascii="Times New Roman" w:eastAsia="仿宋_GB2312" w:hAnsi="Times New Roman" w:hint="eastAsia"/>
                <w:kern w:val="0"/>
                <w:szCs w:val="21"/>
              </w:rPr>
              <w:t>、</w:t>
            </w:r>
            <w:r>
              <w:rPr>
                <w:rFonts w:ascii="Times New Roman" w:eastAsia="仿宋_GB2312" w:hAnsi="Times New Roman"/>
                <w:kern w:val="0"/>
                <w:szCs w:val="21"/>
              </w:rPr>
              <w:t>科技企业孵化器</w:t>
            </w:r>
            <w:r>
              <w:rPr>
                <w:rFonts w:ascii="Times New Roman" w:eastAsia="仿宋_GB2312" w:hAnsi="Times New Roman"/>
                <w:kern w:val="0"/>
                <w:szCs w:val="21"/>
              </w:rPr>
              <w:t>1</w:t>
            </w:r>
            <w:r>
              <w:rPr>
                <w:rFonts w:ascii="Times New Roman" w:eastAsia="仿宋_GB2312" w:hAnsi="Times New Roman"/>
                <w:kern w:val="0"/>
                <w:szCs w:val="21"/>
              </w:rPr>
              <w:t>家以上</w:t>
            </w:r>
            <w:r>
              <w:rPr>
                <w:rFonts w:ascii="Times New Roman" w:eastAsia="仿宋_GB2312" w:hAnsi="Times New Roman" w:hint="eastAsia"/>
                <w:kern w:val="0"/>
                <w:szCs w:val="21"/>
              </w:rPr>
              <w:t>。</w:t>
            </w:r>
          </w:p>
        </w:tc>
        <w:tc>
          <w:tcPr>
            <w:tcW w:w="2473" w:type="dxa"/>
            <w:vMerge/>
            <w:vAlign w:val="center"/>
          </w:tcPr>
          <w:p w:rsidR="0083307F" w:rsidRDefault="0083307F">
            <w:pPr>
              <w:widowControl/>
              <w:spacing w:line="300" w:lineRule="exact"/>
              <w:rPr>
                <w:rFonts w:ascii="Times New Roman" w:eastAsia="仿宋_GB2312" w:hAnsi="Times New Roman"/>
                <w:kern w:val="0"/>
                <w:szCs w:val="21"/>
              </w:rPr>
            </w:pPr>
          </w:p>
        </w:tc>
      </w:tr>
      <w:tr w:rsidR="0083307F">
        <w:trPr>
          <w:trHeight w:val="1080"/>
          <w:jc w:val="center"/>
        </w:trPr>
        <w:tc>
          <w:tcPr>
            <w:tcW w:w="1526" w:type="dxa"/>
            <w:vMerge w:val="restart"/>
            <w:vAlign w:val="center"/>
          </w:tcPr>
          <w:p w:rsidR="0083307F" w:rsidRDefault="006E2854">
            <w:pPr>
              <w:widowControl/>
              <w:spacing w:line="300" w:lineRule="exact"/>
              <w:rPr>
                <w:rFonts w:ascii="Times New Roman" w:eastAsia="仿宋_GB2312" w:hAnsi="Times New Roman"/>
                <w:b/>
                <w:bCs/>
                <w:kern w:val="0"/>
                <w:szCs w:val="21"/>
              </w:rPr>
            </w:pPr>
            <w:r>
              <w:rPr>
                <w:rFonts w:ascii="Times New Roman" w:eastAsia="仿宋_GB2312" w:hAnsi="Times New Roman" w:hint="eastAsia"/>
                <w:b/>
                <w:bCs/>
                <w:kern w:val="0"/>
                <w:szCs w:val="21"/>
              </w:rPr>
              <w:t>5.</w:t>
            </w:r>
            <w:r>
              <w:rPr>
                <w:rFonts w:ascii="Times New Roman" w:eastAsia="仿宋_GB2312" w:hAnsi="Times New Roman" w:hint="eastAsia"/>
                <w:b/>
                <w:bCs/>
                <w:kern w:val="0"/>
                <w:szCs w:val="21"/>
              </w:rPr>
              <w:t>基础设施</w:t>
            </w: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kern w:val="0"/>
                <w:szCs w:val="21"/>
              </w:rPr>
              <w:t>5</w:t>
            </w:r>
            <w:r>
              <w:rPr>
                <w:rFonts w:ascii="Times New Roman" w:eastAsia="仿宋_GB2312" w:hAnsi="Times New Roman"/>
                <w:kern w:val="0"/>
                <w:szCs w:val="21"/>
              </w:rPr>
              <w:t xml:space="preserve">.1 </w:t>
            </w:r>
            <w:r>
              <w:rPr>
                <w:rFonts w:ascii="Times New Roman" w:eastAsia="仿宋_GB2312" w:hAnsi="Times New Roman" w:hint="eastAsia"/>
                <w:kern w:val="0"/>
                <w:szCs w:val="21"/>
              </w:rPr>
              <w:t>基础设施要求</w:t>
            </w:r>
          </w:p>
        </w:tc>
        <w:tc>
          <w:tcPr>
            <w:tcW w:w="3063" w:type="dxa"/>
            <w:vAlign w:val="center"/>
          </w:tcPr>
          <w:p w:rsidR="0083307F" w:rsidRDefault="006E2854">
            <w:pPr>
              <w:spacing w:line="300" w:lineRule="exact"/>
              <w:ind w:firstLineChars="100" w:firstLine="210"/>
              <w:rPr>
                <w:rFonts w:ascii="Times New Roman" w:hAnsi="Times New Roman"/>
                <w:szCs w:val="21"/>
              </w:rPr>
            </w:pPr>
            <w:r>
              <w:rPr>
                <w:rFonts w:ascii="Times New Roman" w:eastAsia="仿宋_GB2312" w:hAnsi="Times New Roman" w:hint="eastAsia"/>
                <w:kern w:val="0"/>
                <w:szCs w:val="21"/>
              </w:rPr>
              <w:t>具备</w:t>
            </w:r>
            <w:r>
              <w:rPr>
                <w:rFonts w:ascii="Times New Roman" w:eastAsia="仿宋_GB2312" w:hAnsi="Times New Roman" w:cs="宋体" w:hint="eastAsia"/>
                <w:kern w:val="0"/>
                <w:szCs w:val="21"/>
              </w:rPr>
              <w:t>供排水、电力、道路、通讯、热力、燃气等必要基础设施，核心区一般应完成“七通一平”建设。</w:t>
            </w:r>
          </w:p>
          <w:p w:rsidR="0083307F" w:rsidRDefault="006E2854">
            <w:pPr>
              <w:widowControl/>
              <w:tabs>
                <w:tab w:val="center" w:pos="1247"/>
              </w:tabs>
              <w:spacing w:line="300" w:lineRule="exact"/>
              <w:rPr>
                <w:rFonts w:ascii="Times New Roman" w:eastAsia="仿宋_GB2312" w:hAnsi="Times New Roman"/>
                <w:kern w:val="0"/>
                <w:szCs w:val="21"/>
              </w:rPr>
            </w:pPr>
            <w:r>
              <w:rPr>
                <w:rFonts w:ascii="Times New Roman" w:eastAsia="仿宋_GB2312" w:hAnsi="Times New Roman" w:hint="eastAsia"/>
                <w:kern w:val="0"/>
                <w:szCs w:val="21"/>
              </w:rPr>
              <w:tab/>
            </w:r>
          </w:p>
        </w:tc>
        <w:tc>
          <w:tcPr>
            <w:tcW w:w="2473" w:type="dxa"/>
            <w:vAlign w:val="center"/>
          </w:tcPr>
          <w:p w:rsidR="0083307F" w:rsidRDefault="006E2854">
            <w:pPr>
              <w:widowControl/>
              <w:spacing w:line="300" w:lineRule="exact"/>
              <w:jc w:val="center"/>
              <w:rPr>
                <w:rFonts w:ascii="Times New Roman" w:eastAsia="仿宋_GB2312" w:hAnsi="Times New Roman"/>
                <w:kern w:val="0"/>
                <w:szCs w:val="21"/>
              </w:rPr>
            </w:pPr>
            <w:r>
              <w:rPr>
                <w:rFonts w:ascii="Times New Roman" w:eastAsia="仿宋_GB2312" w:hAnsi="Times New Roman" w:hint="eastAsia"/>
                <w:kern w:val="0"/>
                <w:szCs w:val="21"/>
              </w:rPr>
              <w:t>持续推进</w:t>
            </w:r>
          </w:p>
        </w:tc>
      </w:tr>
      <w:tr w:rsidR="0083307F">
        <w:trPr>
          <w:trHeight w:val="1080"/>
          <w:jc w:val="center"/>
        </w:trPr>
        <w:tc>
          <w:tcPr>
            <w:tcW w:w="1526" w:type="dxa"/>
            <w:vMerge/>
            <w:vAlign w:val="center"/>
          </w:tcPr>
          <w:p w:rsidR="0083307F" w:rsidRDefault="0083307F">
            <w:pPr>
              <w:widowControl/>
              <w:spacing w:line="300" w:lineRule="exact"/>
              <w:rPr>
                <w:rFonts w:ascii="Times New Roman" w:eastAsia="仿宋_GB2312" w:hAnsi="Times New Roman"/>
                <w:kern w:val="0"/>
                <w:szCs w:val="21"/>
              </w:rPr>
            </w:pP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kern w:val="0"/>
                <w:szCs w:val="21"/>
              </w:rPr>
              <w:t>5</w:t>
            </w:r>
            <w:r>
              <w:rPr>
                <w:rFonts w:ascii="Times New Roman" w:eastAsia="仿宋_GB2312" w:hAnsi="Times New Roman"/>
                <w:kern w:val="0"/>
                <w:szCs w:val="21"/>
              </w:rPr>
              <w:t xml:space="preserve">.2 </w:t>
            </w:r>
            <w:r>
              <w:rPr>
                <w:rFonts w:ascii="Times New Roman" w:eastAsia="仿宋_GB2312" w:hAnsi="Times New Roman" w:cs="宋体" w:hint="eastAsia"/>
                <w:kern w:val="0"/>
                <w:szCs w:val="21"/>
              </w:rPr>
              <w:t>绿色、循环、生态条件要求</w:t>
            </w:r>
          </w:p>
        </w:tc>
        <w:tc>
          <w:tcPr>
            <w:tcW w:w="3063" w:type="dxa"/>
            <w:vAlign w:val="center"/>
          </w:tcPr>
          <w:p w:rsidR="0083307F" w:rsidRDefault="006E2854">
            <w:pPr>
              <w:spacing w:line="300" w:lineRule="exact"/>
              <w:ind w:firstLineChars="100" w:firstLine="210"/>
              <w:rPr>
                <w:rFonts w:ascii="Times New Roman" w:eastAsia="仿宋_GB2312" w:hAnsi="Times New Roman"/>
                <w:kern w:val="0"/>
                <w:szCs w:val="21"/>
              </w:rPr>
            </w:pPr>
            <w:r>
              <w:rPr>
                <w:rFonts w:ascii="Times New Roman" w:eastAsia="仿宋_GB2312" w:hAnsi="Times New Roman" w:hint="eastAsia"/>
                <w:kern w:val="0"/>
                <w:szCs w:val="21"/>
              </w:rPr>
              <w:t>坚持绿色发展理念，发展循环生态农业，符合国家农业生态环境建设、环境影响评价和安全生产的总体要求，配备废弃物综合循环利用、节能减排等设施设备，推进农业资源高效利用，打造水体洁净、空气清新、土壤安全的绿色环境，实现生产生活生态的有机统一。</w:t>
            </w:r>
          </w:p>
        </w:tc>
        <w:tc>
          <w:tcPr>
            <w:tcW w:w="2473" w:type="dxa"/>
            <w:vAlign w:val="center"/>
          </w:tcPr>
          <w:p w:rsidR="0083307F" w:rsidRDefault="006E2854">
            <w:pPr>
              <w:widowControl/>
              <w:spacing w:line="300" w:lineRule="exact"/>
              <w:jc w:val="center"/>
              <w:rPr>
                <w:rFonts w:ascii="Times New Roman" w:eastAsia="仿宋_GB2312" w:hAnsi="Times New Roman"/>
                <w:kern w:val="0"/>
                <w:szCs w:val="21"/>
              </w:rPr>
            </w:pPr>
            <w:r>
              <w:rPr>
                <w:rFonts w:ascii="Times New Roman" w:eastAsia="仿宋_GB2312" w:hAnsi="Times New Roman" w:hint="eastAsia"/>
                <w:kern w:val="0"/>
                <w:szCs w:val="21"/>
              </w:rPr>
              <w:t>持续推进</w:t>
            </w:r>
          </w:p>
        </w:tc>
      </w:tr>
      <w:tr w:rsidR="0083307F">
        <w:trPr>
          <w:trHeight w:val="1080"/>
          <w:jc w:val="center"/>
        </w:trPr>
        <w:tc>
          <w:tcPr>
            <w:tcW w:w="1526" w:type="dxa"/>
            <w:vAlign w:val="center"/>
          </w:tcPr>
          <w:p w:rsidR="0083307F" w:rsidRDefault="006E2854">
            <w:pPr>
              <w:widowControl/>
              <w:spacing w:line="300" w:lineRule="exact"/>
              <w:rPr>
                <w:rFonts w:ascii="Times New Roman" w:eastAsia="仿宋_GB2312" w:hAnsi="Times New Roman"/>
                <w:b/>
                <w:bCs/>
                <w:kern w:val="0"/>
                <w:szCs w:val="21"/>
              </w:rPr>
            </w:pPr>
            <w:r>
              <w:rPr>
                <w:rFonts w:ascii="Times New Roman" w:eastAsia="仿宋_GB2312" w:hAnsi="Times New Roman"/>
                <w:b/>
                <w:bCs/>
                <w:kern w:val="0"/>
                <w:szCs w:val="21"/>
              </w:rPr>
              <w:t>6.</w:t>
            </w:r>
            <w:r>
              <w:rPr>
                <w:rFonts w:ascii="Times New Roman" w:eastAsia="仿宋_GB2312" w:hAnsi="Times New Roman"/>
                <w:b/>
                <w:bCs/>
                <w:kern w:val="0"/>
                <w:szCs w:val="21"/>
              </w:rPr>
              <w:t>政策保障</w:t>
            </w: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kern w:val="0"/>
                <w:szCs w:val="21"/>
              </w:rPr>
              <w:t xml:space="preserve">6.1 </w:t>
            </w:r>
            <w:r>
              <w:rPr>
                <w:rFonts w:ascii="Times New Roman" w:eastAsia="仿宋_GB2312" w:hAnsi="Times New Roman"/>
                <w:kern w:val="0"/>
                <w:szCs w:val="21"/>
              </w:rPr>
              <w:t>创新创业、产业化发展等政策体系建设情况</w:t>
            </w:r>
          </w:p>
        </w:tc>
        <w:tc>
          <w:tcPr>
            <w:tcW w:w="306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hint="eastAsia"/>
                <w:kern w:val="0"/>
                <w:szCs w:val="21"/>
              </w:rPr>
              <w:t>结合创新驱动发展战略、乡村振兴战略以及《关于进一步深化科技体制改革推动科技创新促进广西高质量发展的若干措施》等重大政策，所在设区市应统筹财政、用地、税收、教育、人才、金融、招商引资等政策，加大</w:t>
            </w:r>
            <w:proofErr w:type="gramStart"/>
            <w:r>
              <w:rPr>
                <w:rFonts w:ascii="Times New Roman" w:eastAsia="仿宋_GB2312" w:hAnsi="Times New Roman" w:hint="eastAsia"/>
                <w:kern w:val="0"/>
                <w:szCs w:val="21"/>
              </w:rPr>
              <w:t>对农高区</w:t>
            </w:r>
            <w:proofErr w:type="gramEnd"/>
            <w:r>
              <w:rPr>
                <w:rFonts w:ascii="Times New Roman" w:eastAsia="仿宋_GB2312" w:hAnsi="Times New Roman" w:hint="eastAsia"/>
                <w:kern w:val="0"/>
                <w:szCs w:val="21"/>
              </w:rPr>
              <w:t>基础设施建设和重大科技创新的支持力度，出台相应的促进科技成果转化、科技资源配置、体制机制改革等政策措施。</w:t>
            </w:r>
          </w:p>
        </w:tc>
        <w:tc>
          <w:tcPr>
            <w:tcW w:w="247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kern w:val="0"/>
                <w:szCs w:val="21"/>
              </w:rPr>
              <w:t>所在</w:t>
            </w:r>
            <w:r>
              <w:rPr>
                <w:rFonts w:ascii="Times New Roman" w:eastAsia="仿宋_GB2312" w:hAnsi="Times New Roman" w:hint="eastAsia"/>
                <w:kern w:val="0"/>
                <w:szCs w:val="21"/>
              </w:rPr>
              <w:t>设区市</w:t>
            </w:r>
            <w:r>
              <w:rPr>
                <w:rFonts w:ascii="Times New Roman" w:eastAsia="仿宋_GB2312" w:hAnsi="Times New Roman"/>
                <w:kern w:val="0"/>
                <w:szCs w:val="21"/>
              </w:rPr>
              <w:t>应结合实施创新驱动发展战略和乡村振兴战略等，出台相应的创新创业、产业化发展等系列政策，形成促进高新技术引进示范和产业化、高新技术企业培育孵化的政策体系。</w:t>
            </w:r>
          </w:p>
        </w:tc>
      </w:tr>
      <w:tr w:rsidR="0083307F">
        <w:trPr>
          <w:trHeight w:val="507"/>
          <w:jc w:val="center"/>
        </w:trPr>
        <w:tc>
          <w:tcPr>
            <w:tcW w:w="4016" w:type="dxa"/>
            <w:gridSpan w:val="2"/>
            <w:vAlign w:val="center"/>
          </w:tcPr>
          <w:p w:rsidR="0083307F" w:rsidRDefault="006E2854">
            <w:pPr>
              <w:widowControl/>
              <w:spacing w:line="300" w:lineRule="exact"/>
              <w:jc w:val="center"/>
              <w:rPr>
                <w:rFonts w:ascii="黑体" w:eastAsia="黑体" w:hAnsi="黑体" w:cs="黑体"/>
                <w:kern w:val="0"/>
                <w:szCs w:val="21"/>
              </w:rPr>
            </w:pPr>
            <w:r>
              <w:rPr>
                <w:rFonts w:ascii="黑体" w:eastAsia="黑体" w:hAnsi="黑体" w:cs="黑体" w:hint="eastAsia"/>
                <w:kern w:val="0"/>
                <w:szCs w:val="21"/>
              </w:rPr>
              <w:lastRenderedPageBreak/>
              <w:t>指标类别</w:t>
            </w:r>
          </w:p>
        </w:tc>
        <w:tc>
          <w:tcPr>
            <w:tcW w:w="3063" w:type="dxa"/>
            <w:vAlign w:val="center"/>
          </w:tcPr>
          <w:p w:rsidR="0083307F" w:rsidRDefault="006E2854">
            <w:pPr>
              <w:widowControl/>
              <w:spacing w:line="300" w:lineRule="exact"/>
              <w:jc w:val="center"/>
              <w:rPr>
                <w:rFonts w:ascii="黑体" w:eastAsia="黑体" w:hAnsi="黑体" w:cs="黑体"/>
                <w:kern w:val="0"/>
                <w:szCs w:val="21"/>
              </w:rPr>
            </w:pPr>
            <w:r>
              <w:rPr>
                <w:rFonts w:ascii="黑体" w:eastAsia="黑体" w:hAnsi="黑体" w:cs="黑体" w:hint="eastAsia"/>
                <w:kern w:val="0"/>
                <w:szCs w:val="21"/>
              </w:rPr>
              <w:t>申报准入条件</w:t>
            </w:r>
          </w:p>
        </w:tc>
        <w:tc>
          <w:tcPr>
            <w:tcW w:w="2473" w:type="dxa"/>
            <w:vAlign w:val="center"/>
          </w:tcPr>
          <w:p w:rsidR="0083307F" w:rsidRDefault="006E2854">
            <w:pPr>
              <w:widowControl/>
              <w:spacing w:line="300" w:lineRule="exact"/>
              <w:jc w:val="center"/>
              <w:rPr>
                <w:rFonts w:ascii="黑体" w:eastAsia="黑体" w:hAnsi="黑体" w:cs="黑体"/>
                <w:kern w:val="0"/>
                <w:szCs w:val="21"/>
              </w:rPr>
            </w:pPr>
            <w:r>
              <w:rPr>
                <w:rFonts w:ascii="黑体" w:eastAsia="黑体" w:hAnsi="黑体" w:cs="黑体" w:hint="eastAsia"/>
                <w:kern w:val="0"/>
                <w:szCs w:val="21"/>
              </w:rPr>
              <w:t>三年建设目标</w:t>
            </w:r>
          </w:p>
        </w:tc>
      </w:tr>
      <w:tr w:rsidR="0083307F">
        <w:trPr>
          <w:trHeight w:val="1385"/>
          <w:jc w:val="center"/>
        </w:trPr>
        <w:tc>
          <w:tcPr>
            <w:tcW w:w="1526" w:type="dxa"/>
            <w:vMerge w:val="restart"/>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b/>
                <w:bCs/>
                <w:kern w:val="0"/>
                <w:szCs w:val="21"/>
              </w:rPr>
              <w:t>6.</w:t>
            </w:r>
            <w:r>
              <w:rPr>
                <w:rFonts w:ascii="Times New Roman" w:eastAsia="仿宋_GB2312" w:hAnsi="Times New Roman"/>
                <w:b/>
                <w:bCs/>
                <w:kern w:val="0"/>
                <w:szCs w:val="21"/>
              </w:rPr>
              <w:t>政策保障</w:t>
            </w:r>
          </w:p>
        </w:tc>
        <w:tc>
          <w:tcPr>
            <w:tcW w:w="2490" w:type="dxa"/>
            <w:vMerge w:val="restart"/>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hint="eastAsia"/>
                <w:kern w:val="0"/>
                <w:szCs w:val="21"/>
              </w:rPr>
              <w:t>6</w:t>
            </w:r>
            <w:r>
              <w:rPr>
                <w:rFonts w:ascii="Times New Roman" w:eastAsia="仿宋_GB2312" w:hAnsi="Times New Roman"/>
                <w:kern w:val="0"/>
                <w:szCs w:val="21"/>
              </w:rPr>
              <w:t>.2</w:t>
            </w:r>
            <w:r>
              <w:rPr>
                <w:rFonts w:ascii="Times New Roman" w:eastAsia="仿宋_GB2312" w:hAnsi="Times New Roman" w:hint="eastAsia"/>
                <w:kern w:val="0"/>
                <w:szCs w:val="21"/>
              </w:rPr>
              <w:t xml:space="preserve"> </w:t>
            </w:r>
            <w:r>
              <w:rPr>
                <w:rFonts w:ascii="Times New Roman" w:eastAsia="仿宋_GB2312" w:hAnsi="Times New Roman" w:cs="宋体" w:hint="eastAsia"/>
                <w:kern w:val="0"/>
                <w:szCs w:val="21"/>
              </w:rPr>
              <w:t>科技体制改革情况</w:t>
            </w:r>
          </w:p>
        </w:tc>
        <w:tc>
          <w:tcPr>
            <w:tcW w:w="306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hint="eastAsia"/>
                <w:kern w:val="0"/>
                <w:szCs w:val="21"/>
              </w:rPr>
              <w:t>加强产业链与创新链融合，将自治区农业产业推广示范功能与科研院所的“试验田”结合，打通部门间障碍，推动信息共享。</w:t>
            </w:r>
          </w:p>
        </w:tc>
        <w:tc>
          <w:tcPr>
            <w:tcW w:w="2473" w:type="dxa"/>
            <w:vMerge w:val="restart"/>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cs="宋体" w:hint="eastAsia"/>
                <w:kern w:val="0"/>
                <w:szCs w:val="21"/>
              </w:rPr>
              <w:t>发挥科技体制改革先行区作用，在落实好国家高新技术产业开发区支持政策、高新技术企业税收优惠政策等现有政策的基础上，推动各项改革部署</w:t>
            </w:r>
            <w:proofErr w:type="gramStart"/>
            <w:r>
              <w:rPr>
                <w:rFonts w:ascii="Times New Roman" w:eastAsia="仿宋_GB2312" w:hAnsi="Times New Roman" w:cs="宋体" w:hint="eastAsia"/>
                <w:kern w:val="0"/>
                <w:szCs w:val="21"/>
              </w:rPr>
              <w:t>在</w:t>
            </w:r>
            <w:r>
              <w:rPr>
                <w:rFonts w:ascii="Times New Roman" w:eastAsia="仿宋_GB2312" w:hAnsi="Times New Roman" w:cs="宋体" w:hint="eastAsia"/>
                <w:kern w:val="0"/>
                <w:szCs w:val="21"/>
              </w:rPr>
              <w:t>农高</w:t>
            </w:r>
            <w:r>
              <w:rPr>
                <w:rFonts w:ascii="Times New Roman" w:eastAsia="仿宋_GB2312" w:hAnsi="Times New Roman" w:cs="宋体" w:hint="eastAsia"/>
                <w:kern w:val="0"/>
                <w:szCs w:val="21"/>
              </w:rPr>
              <w:t>区内</w:t>
            </w:r>
            <w:proofErr w:type="gramEnd"/>
            <w:r>
              <w:rPr>
                <w:rFonts w:ascii="Times New Roman" w:eastAsia="仿宋_GB2312" w:hAnsi="Times New Roman" w:cs="宋体" w:hint="eastAsia"/>
                <w:kern w:val="0"/>
                <w:szCs w:val="21"/>
              </w:rPr>
              <w:t>加速落实落地。</w:t>
            </w:r>
          </w:p>
        </w:tc>
      </w:tr>
      <w:tr w:rsidR="0083307F">
        <w:trPr>
          <w:trHeight w:val="1384"/>
          <w:jc w:val="center"/>
        </w:trPr>
        <w:tc>
          <w:tcPr>
            <w:tcW w:w="1526" w:type="dxa"/>
            <w:vMerge/>
            <w:vAlign w:val="center"/>
          </w:tcPr>
          <w:p w:rsidR="0083307F" w:rsidRDefault="0083307F">
            <w:pPr>
              <w:widowControl/>
              <w:spacing w:line="300" w:lineRule="exact"/>
              <w:rPr>
                <w:rFonts w:ascii="Times New Roman" w:eastAsia="仿宋_GB2312" w:hAnsi="Times New Roman"/>
                <w:kern w:val="0"/>
                <w:szCs w:val="21"/>
              </w:rPr>
            </w:pPr>
          </w:p>
        </w:tc>
        <w:tc>
          <w:tcPr>
            <w:tcW w:w="2490" w:type="dxa"/>
            <w:vMerge/>
            <w:vAlign w:val="center"/>
          </w:tcPr>
          <w:p w:rsidR="0083307F" w:rsidRDefault="0083307F">
            <w:pPr>
              <w:widowControl/>
              <w:spacing w:line="300" w:lineRule="exact"/>
              <w:rPr>
                <w:rFonts w:ascii="Times New Roman" w:eastAsia="仿宋_GB2312" w:hAnsi="Times New Roman"/>
                <w:kern w:val="0"/>
                <w:szCs w:val="21"/>
              </w:rPr>
            </w:pPr>
          </w:p>
        </w:tc>
        <w:tc>
          <w:tcPr>
            <w:tcW w:w="306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hint="eastAsia"/>
                <w:kern w:val="0"/>
                <w:szCs w:val="21"/>
              </w:rPr>
              <w:t>创新金融扶持政策，建立多元化投资机制，构建促进农业高新技术产业化</w:t>
            </w:r>
            <w:proofErr w:type="gramStart"/>
            <w:r>
              <w:rPr>
                <w:rFonts w:ascii="Times New Roman" w:eastAsia="仿宋_GB2312" w:hAnsi="Times New Roman" w:hint="eastAsia"/>
                <w:kern w:val="0"/>
                <w:szCs w:val="21"/>
              </w:rPr>
              <w:t>以及农高区</w:t>
            </w:r>
            <w:proofErr w:type="gramEnd"/>
            <w:r>
              <w:rPr>
                <w:rFonts w:ascii="Times New Roman" w:eastAsia="仿宋_GB2312" w:hAnsi="Times New Roman" w:hint="eastAsia"/>
                <w:kern w:val="0"/>
                <w:szCs w:val="21"/>
              </w:rPr>
              <w:t>发展的政策体系。</w:t>
            </w:r>
          </w:p>
        </w:tc>
        <w:tc>
          <w:tcPr>
            <w:tcW w:w="2473" w:type="dxa"/>
            <w:vMerge/>
            <w:vAlign w:val="center"/>
          </w:tcPr>
          <w:p w:rsidR="0083307F" w:rsidRDefault="0083307F">
            <w:pPr>
              <w:widowControl/>
              <w:spacing w:line="300" w:lineRule="exact"/>
              <w:rPr>
                <w:rFonts w:ascii="Times New Roman" w:eastAsia="仿宋_GB2312" w:hAnsi="Times New Roman" w:cs="宋体"/>
                <w:kern w:val="0"/>
                <w:szCs w:val="21"/>
              </w:rPr>
            </w:pPr>
          </w:p>
        </w:tc>
      </w:tr>
      <w:tr w:rsidR="0083307F">
        <w:trPr>
          <w:trHeight w:val="842"/>
          <w:jc w:val="center"/>
        </w:trPr>
        <w:tc>
          <w:tcPr>
            <w:tcW w:w="1526" w:type="dxa"/>
            <w:vMerge/>
            <w:vAlign w:val="center"/>
          </w:tcPr>
          <w:p w:rsidR="0083307F" w:rsidRDefault="0083307F">
            <w:pPr>
              <w:widowControl/>
              <w:spacing w:line="300" w:lineRule="exact"/>
              <w:rPr>
                <w:rFonts w:ascii="Times New Roman" w:eastAsia="仿宋_GB2312" w:hAnsi="Times New Roman"/>
                <w:kern w:val="0"/>
                <w:szCs w:val="21"/>
              </w:rPr>
            </w:pPr>
          </w:p>
        </w:tc>
        <w:tc>
          <w:tcPr>
            <w:tcW w:w="2490" w:type="dxa"/>
            <w:vAlign w:val="center"/>
          </w:tcPr>
          <w:p w:rsidR="0083307F" w:rsidRDefault="006E2854">
            <w:pPr>
              <w:widowControl/>
              <w:spacing w:line="300" w:lineRule="exact"/>
              <w:rPr>
                <w:rFonts w:ascii="Times New Roman" w:eastAsia="仿宋_GB2312" w:hAnsi="Times New Roman"/>
                <w:kern w:val="0"/>
                <w:szCs w:val="21"/>
              </w:rPr>
            </w:pPr>
            <w:r>
              <w:rPr>
                <w:rFonts w:ascii="Times New Roman" w:eastAsia="仿宋_GB2312" w:hAnsi="Times New Roman"/>
                <w:kern w:val="0"/>
                <w:szCs w:val="21"/>
              </w:rPr>
              <w:t>6.</w:t>
            </w:r>
            <w:r>
              <w:rPr>
                <w:rFonts w:ascii="Times New Roman" w:eastAsia="仿宋_GB2312" w:hAnsi="Times New Roman" w:hint="eastAsia"/>
                <w:kern w:val="0"/>
                <w:szCs w:val="21"/>
              </w:rPr>
              <w:t>3</w:t>
            </w:r>
            <w:r>
              <w:rPr>
                <w:rFonts w:ascii="Times New Roman" w:eastAsia="仿宋_GB2312" w:hAnsi="Times New Roman"/>
                <w:kern w:val="0"/>
                <w:szCs w:val="21"/>
              </w:rPr>
              <w:t xml:space="preserve"> </w:t>
            </w:r>
            <w:r>
              <w:rPr>
                <w:rFonts w:ascii="Times New Roman" w:eastAsia="仿宋_GB2312" w:hAnsi="Times New Roman"/>
                <w:kern w:val="0"/>
                <w:szCs w:val="21"/>
              </w:rPr>
              <w:t>管理模式、运行机制创新情况</w:t>
            </w:r>
          </w:p>
        </w:tc>
        <w:tc>
          <w:tcPr>
            <w:tcW w:w="306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r>
              <w:rPr>
                <w:rFonts w:ascii="Times New Roman" w:eastAsia="仿宋_GB2312" w:hAnsi="Times New Roman"/>
                <w:kern w:val="0"/>
                <w:szCs w:val="21"/>
              </w:rPr>
              <w:t>具有独立管理机构和专职人员。</w:t>
            </w:r>
          </w:p>
        </w:tc>
        <w:tc>
          <w:tcPr>
            <w:tcW w:w="2473" w:type="dxa"/>
            <w:vAlign w:val="center"/>
          </w:tcPr>
          <w:p w:rsidR="0083307F" w:rsidRDefault="006E2854">
            <w:pPr>
              <w:widowControl/>
              <w:spacing w:line="300" w:lineRule="exact"/>
              <w:ind w:firstLineChars="100" w:firstLine="210"/>
              <w:rPr>
                <w:rFonts w:ascii="Times New Roman" w:eastAsia="仿宋_GB2312" w:hAnsi="Times New Roman"/>
                <w:kern w:val="0"/>
                <w:szCs w:val="21"/>
              </w:rPr>
            </w:pPr>
            <w:proofErr w:type="gramStart"/>
            <w:r>
              <w:rPr>
                <w:rFonts w:ascii="Times New Roman" w:eastAsia="仿宋_GB2312" w:hAnsi="Times New Roman"/>
                <w:kern w:val="0"/>
                <w:szCs w:val="21"/>
              </w:rPr>
              <w:t>创新农高区</w:t>
            </w:r>
            <w:proofErr w:type="gramEnd"/>
            <w:r>
              <w:rPr>
                <w:rFonts w:ascii="Times New Roman" w:eastAsia="仿宋_GB2312" w:hAnsi="Times New Roman"/>
                <w:kern w:val="0"/>
                <w:szCs w:val="21"/>
              </w:rPr>
              <w:t>管理模式，探索整合集约、精简高效的运行机制。</w:t>
            </w:r>
          </w:p>
        </w:tc>
      </w:tr>
    </w:tbl>
    <w:p w:rsidR="0083307F" w:rsidRDefault="0083307F">
      <w:pPr>
        <w:spacing w:line="600" w:lineRule="exact"/>
        <w:jc w:val="left"/>
      </w:pPr>
    </w:p>
    <w:p w:rsidR="0083307F" w:rsidRDefault="0083307F">
      <w:pPr>
        <w:spacing w:line="560" w:lineRule="exact"/>
        <w:ind w:firstLineChars="200" w:firstLine="640"/>
        <w:rPr>
          <w:rFonts w:ascii="Times New Roman" w:eastAsia="仿宋_GB2312" w:hAnsi="Times New Roman"/>
          <w:color w:val="000000"/>
          <w:sz w:val="32"/>
          <w:szCs w:val="32"/>
        </w:rPr>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pPr>
    </w:p>
    <w:p w:rsidR="0083307F" w:rsidRDefault="0083307F">
      <w:pPr>
        <w:pStyle w:val="Default"/>
        <w:spacing w:line="200" w:lineRule="exact"/>
      </w:pPr>
    </w:p>
    <w:p w:rsidR="0083307F" w:rsidRDefault="0083307F">
      <w:pPr>
        <w:pStyle w:val="Default"/>
        <w:spacing w:line="200" w:lineRule="exact"/>
      </w:pPr>
    </w:p>
    <w:p w:rsidR="0083307F" w:rsidRDefault="0083307F">
      <w:pPr>
        <w:pStyle w:val="Default"/>
        <w:spacing w:line="200" w:lineRule="exact"/>
      </w:pPr>
    </w:p>
    <w:p w:rsidR="0083307F" w:rsidRDefault="0083307F">
      <w:pPr>
        <w:pStyle w:val="Default"/>
        <w:spacing w:line="200" w:lineRule="exact"/>
      </w:pPr>
    </w:p>
    <w:p w:rsidR="0083307F" w:rsidRDefault="0083307F">
      <w:pPr>
        <w:pStyle w:val="Default"/>
        <w:spacing w:line="200" w:lineRule="exact"/>
      </w:pPr>
    </w:p>
    <w:p w:rsidR="0083307F" w:rsidRDefault="0083307F">
      <w:pPr>
        <w:pStyle w:val="Default"/>
        <w:spacing w:line="200" w:lineRule="exact"/>
      </w:pPr>
    </w:p>
    <w:p w:rsidR="0083307F" w:rsidRDefault="0083307F">
      <w:pPr>
        <w:pStyle w:val="Default"/>
        <w:spacing w:line="200" w:lineRule="exact"/>
      </w:pPr>
    </w:p>
    <w:tbl>
      <w:tblPr>
        <w:tblStyle w:val="a7"/>
        <w:tblW w:w="0" w:type="auto"/>
        <w:tblBorders>
          <w:left w:val="none" w:sz="0" w:space="0" w:color="auto"/>
          <w:right w:val="none" w:sz="0" w:space="0" w:color="auto"/>
        </w:tblBorders>
        <w:tblLook w:val="04A0" w:firstRow="1" w:lastRow="0" w:firstColumn="1" w:lastColumn="0" w:noHBand="0" w:noVBand="1"/>
      </w:tblPr>
      <w:tblGrid>
        <w:gridCol w:w="8676"/>
      </w:tblGrid>
      <w:tr w:rsidR="0083307F">
        <w:trPr>
          <w:trHeight w:val="510"/>
        </w:trPr>
        <w:tc>
          <w:tcPr>
            <w:tcW w:w="0" w:type="auto"/>
            <w:vAlign w:val="center"/>
          </w:tcPr>
          <w:p w:rsidR="0083307F" w:rsidRDefault="006E2854">
            <w:pPr>
              <w:spacing w:line="400" w:lineRule="exact"/>
              <w:rPr>
                <w:rFonts w:eastAsia="仿宋_GB2312"/>
                <w:sz w:val="28"/>
                <w:szCs w:val="28"/>
              </w:rPr>
            </w:pPr>
            <w:r>
              <w:rPr>
                <w:rFonts w:eastAsia="仿宋_GB2312"/>
                <w:sz w:val="28"/>
                <w:szCs w:val="28"/>
              </w:rPr>
              <w:t>广西壮族自治区科学技术厅办公室</w:t>
            </w:r>
            <w:r>
              <w:rPr>
                <w:rFonts w:eastAsia="仿宋_GB2312"/>
                <w:sz w:val="28"/>
                <w:szCs w:val="28"/>
              </w:rPr>
              <w:t xml:space="preserve">        </w:t>
            </w:r>
            <w:r>
              <w:rPr>
                <w:rFonts w:eastAsia="仿宋_GB2312" w:hint="eastAsia"/>
                <w:sz w:val="28"/>
                <w:szCs w:val="28"/>
              </w:rPr>
              <w:t xml:space="preserve">   </w:t>
            </w:r>
            <w:r>
              <w:rPr>
                <w:rFonts w:ascii="Times New Roman" w:eastAsia="仿宋_GB2312" w:hAnsi="Times New Roman"/>
                <w:sz w:val="28"/>
                <w:szCs w:val="28"/>
              </w:rPr>
              <w:t>20</w:t>
            </w:r>
            <w:r>
              <w:rPr>
                <w:rFonts w:ascii="Times New Roman" w:eastAsia="仿宋_GB2312" w:hAnsi="Times New Roman" w:hint="eastAsia"/>
                <w:sz w:val="28"/>
                <w:szCs w:val="28"/>
              </w:rPr>
              <w:t>21</w:t>
            </w:r>
            <w:r>
              <w:rPr>
                <w:rFonts w:ascii="Times New Roman" w:eastAsia="仿宋_GB2312" w:hAnsi="Times New Roman"/>
                <w:sz w:val="28"/>
                <w:szCs w:val="28"/>
              </w:rPr>
              <w:t>年</w:t>
            </w:r>
            <w:r>
              <w:rPr>
                <w:rFonts w:ascii="Times New Roman" w:eastAsia="仿宋_GB2312" w:hAnsi="Times New Roman" w:hint="eastAsia"/>
                <w:sz w:val="28"/>
                <w:szCs w:val="28"/>
              </w:rPr>
              <w:t>11</w:t>
            </w:r>
            <w:r>
              <w:rPr>
                <w:rFonts w:ascii="Times New Roman" w:eastAsia="仿宋_GB2312" w:hAnsi="Times New Roman"/>
                <w:sz w:val="28"/>
                <w:szCs w:val="28"/>
              </w:rPr>
              <w:t>月</w:t>
            </w:r>
            <w:r>
              <w:rPr>
                <w:rFonts w:ascii="Times New Roman" w:eastAsia="仿宋_GB2312" w:hAnsi="Times New Roman" w:hint="eastAsia"/>
                <w:sz w:val="28"/>
                <w:szCs w:val="28"/>
              </w:rPr>
              <w:t>1</w:t>
            </w:r>
            <w:r>
              <w:rPr>
                <w:rFonts w:ascii="Times New Roman" w:eastAsia="仿宋_GB2312" w:hAnsi="Times New Roman"/>
                <w:sz w:val="28"/>
                <w:szCs w:val="28"/>
              </w:rPr>
              <w:t>日印</w:t>
            </w:r>
            <w:r>
              <w:rPr>
                <w:rFonts w:ascii="Times New Roman" w:eastAsia="仿宋_GB2312" w:hAnsi="Times New Roman" w:hint="eastAsia"/>
                <w:sz w:val="28"/>
                <w:szCs w:val="28"/>
              </w:rPr>
              <w:t>发</w:t>
            </w:r>
          </w:p>
        </w:tc>
      </w:tr>
    </w:tbl>
    <w:p w:rsidR="0083307F" w:rsidRDefault="006E2854">
      <w:pPr>
        <w:pStyle w:val="Default"/>
        <w:rPr>
          <w:rFonts w:ascii="Times New Roman" w:eastAsia="仿宋_GB2312" w:hAnsi="Times New Roman" w:cs="Times New Roman"/>
          <w:sz w:val="32"/>
          <w:szCs w:val="32"/>
        </w:rPr>
      </w:pPr>
      <w:r>
        <w:rPr>
          <w:rFonts w:hint="eastAsia"/>
          <w:noProof/>
        </w:rPr>
        <w:drawing>
          <wp:anchor distT="0" distB="0" distL="114300" distR="114300" simplePos="0" relativeHeight="251660288" behindDoc="0" locked="0" layoutInCell="1" allowOverlap="1">
            <wp:simplePos x="0" y="0"/>
            <wp:positionH relativeFrom="column">
              <wp:posOffset>3638550</wp:posOffset>
            </wp:positionH>
            <wp:positionV relativeFrom="paragraph">
              <wp:posOffset>34925</wp:posOffset>
            </wp:positionV>
            <wp:extent cx="1790700" cy="523875"/>
            <wp:effectExtent l="0" t="0" r="0" b="9525"/>
            <wp:wrapSquare wrapText="bothSides"/>
            <wp:docPr id="1" name="图片 1" descr="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4"/>
                    <pic:cNvPicPr>
                      <a:picLocks noChangeAspect="1"/>
                    </pic:cNvPicPr>
                  </pic:nvPicPr>
                  <pic:blipFill>
                    <a:blip r:embed="rId10"/>
                    <a:stretch>
                      <a:fillRect/>
                    </a:stretch>
                  </pic:blipFill>
                  <pic:spPr>
                    <a:xfrm>
                      <a:off x="0" y="0"/>
                      <a:ext cx="1790700" cy="523875"/>
                    </a:xfrm>
                    <a:prstGeom prst="rect">
                      <a:avLst/>
                    </a:prstGeom>
                  </pic:spPr>
                </pic:pic>
              </a:graphicData>
            </a:graphic>
          </wp:anchor>
        </w:drawing>
      </w:r>
    </w:p>
    <w:sectPr w:rsidR="0083307F">
      <w:headerReference w:type="default" r:id="rId11"/>
      <w:footerReference w:type="even" r:id="rId12"/>
      <w:footerReference w:type="default" r:id="rId13"/>
      <w:pgSz w:w="11906" w:h="16838"/>
      <w:pgMar w:top="2098" w:right="1531" w:bottom="1417" w:left="1531" w:header="851" w:footer="992"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854" w:rsidRDefault="006E2854">
      <w:r>
        <w:separator/>
      </w:r>
    </w:p>
  </w:endnote>
  <w:endnote w:type="continuationSeparator" w:id="0">
    <w:p w:rsidR="006E2854" w:rsidRDefault="006E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Droid Sans">
    <w:altName w:val="微软雅黑"/>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7F" w:rsidRDefault="006E2854">
    <w:pPr>
      <w:pStyle w:val="a4"/>
    </w:pPr>
    <w:r>
      <w:pict>
        <v:shapetype id="_x0000_t202" coordsize="21600,21600" o:spt="202" path="m,l,21600r21600,l21600,xe">
          <v:stroke joinstyle="miter"/>
          <v:path gradientshapeok="t" o:connecttype="rect"/>
        </v:shapetype>
        <v:shape id="_x0000_s2050" type="#_x0000_t202" style="position:absolute;margin-left:92.8pt;margin-top:0;width:2in;height:2in;z-index:251660288;mso-wrap-style:none;mso-position-horizontal:outside;mso-position-horizontal-relative:margin;mso-width-relative:page;mso-height-relative:page" filled="f" stroked="f">
          <v:textbox style="mso-fit-shape-to-text:t" inset="0,0,0,0">
            <w:txbxContent>
              <w:p w:rsidR="0083307F" w:rsidRDefault="006E2854">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DD257D">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7F" w:rsidRDefault="006E2854">
    <w:pPr>
      <w:pStyle w:val="a4"/>
      <w:ind w:right="360"/>
      <w:rPr>
        <w:sz w:val="21"/>
        <w:szCs w:val="22"/>
      </w:rPr>
    </w:pPr>
    <w:r>
      <w:pict>
        <v:shapetype id="_x0000_t202" coordsize="21600,21600" o:spt="202" path="m,l,21600r21600,l21600,xe">
          <v:stroke joinstyle="miter"/>
          <v:path gradientshapeok="t" o:connecttype="rect"/>
        </v:shapetype>
        <v:shape id="_x0000_s2051" type="#_x0000_t202" style="position:absolute;margin-left:92.8pt;margin-top:0;width:2in;height:2in;z-index:251661312;mso-wrap-style:none;mso-position-horizontal:outside;mso-position-horizontal-relative:margin;mso-width-relative:page;mso-height-relative:page" filled="f" stroked="f">
          <v:textbox style="mso-fit-shape-to-text:t" inset="0,0,0,0">
            <w:txbxContent>
              <w:p w:rsidR="0083307F" w:rsidRDefault="006E2854">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w:r>
    <w:sdt>
      <w:sdtPr>
        <w:id w:val="5146114"/>
      </w:sdtPr>
      <w:sdtEndPr/>
      <w:sdtContent>
        <w:sdt>
          <w:sdtPr>
            <w:id w:val="5146115"/>
          </w:sdtPr>
          <w:sdtEndP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7F" w:rsidRDefault="006E2854">
    <w:pPr>
      <w:pStyle w:val="a4"/>
      <w:spacing w:line="360" w:lineRule="exact"/>
      <w:jc w:val="both"/>
      <w:rPr>
        <w:rFonts w:ascii="宋体" w:eastAsia="宋体" w:hAnsi="宋体"/>
        <w:sz w:val="28"/>
        <w:szCs w:val="28"/>
      </w:rPr>
    </w:pPr>
    <w:r>
      <w:rPr>
        <w:sz w:val="28"/>
      </w:rPr>
      <w:pict>
        <v:shapetype id="_x0000_t202" coordsize="21600,21600" o:spt="202" path="m,l,21600r21600,l21600,xe">
          <v:stroke joinstyle="miter"/>
          <v:path gradientshapeok="t" o:connecttype="rect"/>
        </v:shapetype>
        <v:shape id="_x0000_s2049" type="#_x0000_t202" style="position:absolute;left:0;text-align:left;margin-left:92.8pt;margin-top:0;width:2in;height:2in;z-index:251659264;mso-wrap-style:none;mso-position-horizontal:outside;mso-position-horizontal-relative:margin;mso-width-relative:page;mso-height-relative:page" filled="f" stroked="f" strokeweight=".5pt">
          <v:textbox style="mso-fit-shape-to-text:t" inset="0,0,0,0">
            <w:txbxContent>
              <w:p w:rsidR="0083307F" w:rsidRDefault="006E2854">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DD257D">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854" w:rsidRDefault="006E2854">
      <w:r>
        <w:separator/>
      </w:r>
    </w:p>
  </w:footnote>
  <w:footnote w:type="continuationSeparator" w:id="0">
    <w:p w:rsidR="006E2854" w:rsidRDefault="006E2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7F" w:rsidRDefault="0083307F">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6E2854"/>
    <w:rsid w:val="007236AF"/>
    <w:rsid w:val="00766A29"/>
    <w:rsid w:val="007B776C"/>
    <w:rsid w:val="007C7D17"/>
    <w:rsid w:val="007D5F53"/>
    <w:rsid w:val="007E5050"/>
    <w:rsid w:val="008008A3"/>
    <w:rsid w:val="008011F2"/>
    <w:rsid w:val="008206C8"/>
    <w:rsid w:val="00824133"/>
    <w:rsid w:val="00824F7E"/>
    <w:rsid w:val="0083307F"/>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257D"/>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D445412"/>
    <w:rsid w:val="0EAA760A"/>
    <w:rsid w:val="285A4C96"/>
    <w:rsid w:val="337D7781"/>
    <w:rsid w:val="3ECA0FE5"/>
    <w:rsid w:val="47D20771"/>
    <w:rsid w:val="55625F0C"/>
    <w:rsid w:val="5AF35FEF"/>
    <w:rsid w:val="5CC44C22"/>
    <w:rsid w:val="5F29129D"/>
    <w:rsid w:val="60095270"/>
    <w:rsid w:val="642971E3"/>
    <w:rsid w:val="661044DE"/>
    <w:rsid w:val="66C9548A"/>
    <w:rsid w:val="6A2D39BF"/>
    <w:rsid w:val="7547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2049"/>
    <customShpInfo spid="_x0000_s2051"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EF0656-AC9C-4686-BC92-B8BB243F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407</Words>
  <Characters>2322</Characters>
  <Application>Microsoft Office Word</Application>
  <DocSecurity>0</DocSecurity>
  <Lines>19</Lines>
  <Paragraphs>5</Paragraphs>
  <ScaleCrop>false</ScaleCrop>
  <Company>Gxsti</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梁雪梅</cp:lastModifiedBy>
  <cp:revision>126</cp:revision>
  <cp:lastPrinted>2020-06-01T02:53:00Z</cp:lastPrinted>
  <dcterms:created xsi:type="dcterms:W3CDTF">2020-03-11T00:33:00Z</dcterms:created>
  <dcterms:modified xsi:type="dcterms:W3CDTF">2021-11-02T00:58:00Z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A16BF545F81C4F58AA4862D18833D64B</vt:lpwstr>
  </property>
</Properties>
</file>