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04BF">
      <w:pPr>
        <w:adjustRightInd w:val="0"/>
        <w:snapToGrid w:val="0"/>
        <w:spacing w:line="560" w:lineRule="exact"/>
        <w:ind w:rightChars="-104" w:right="-333"/>
        <w:rPr>
          <w:rFonts w:eastAsia="方正小标宋简体" w:hint="eastAsia"/>
          <w:sz w:val="44"/>
          <w:szCs w:val="44"/>
        </w:rPr>
      </w:pPr>
    </w:p>
    <w:p w:rsidR="00000000" w:rsidRDefault="008A04BF">
      <w:pPr>
        <w:pStyle w:val="a0"/>
        <w:rPr>
          <w:rFonts w:eastAsia="方正小标宋简体"/>
          <w:sz w:val="44"/>
          <w:szCs w:val="44"/>
        </w:rPr>
      </w:pPr>
    </w:p>
    <w:p w:rsidR="00000000" w:rsidRDefault="008A04BF">
      <w:pPr>
        <w:pStyle w:val="a4"/>
        <w:rPr>
          <w:rFonts w:ascii="Times New Roman" w:eastAsia="方正小标宋简体" w:hAnsi="Times New Roman"/>
          <w:sz w:val="44"/>
          <w:szCs w:val="44"/>
        </w:rPr>
      </w:pPr>
    </w:p>
    <w:p w:rsidR="00000000" w:rsidRDefault="008A04BF">
      <w:pPr>
        <w:pStyle w:val="a0"/>
        <w:rPr>
          <w:rFonts w:hint="eastAsia"/>
        </w:rPr>
      </w:pPr>
    </w:p>
    <w:p w:rsidR="00000000" w:rsidRDefault="008A04BF">
      <w:pPr>
        <w:pStyle w:val="a4"/>
        <w:rPr>
          <w:rFonts w:ascii="Times New Roman" w:hAnsi="Times New Roman"/>
        </w:rPr>
      </w:pPr>
    </w:p>
    <w:p w:rsidR="00000000" w:rsidRDefault="008A04BF">
      <w:pPr>
        <w:adjustRightInd w:val="0"/>
        <w:snapToGrid w:val="0"/>
        <w:spacing w:line="560" w:lineRule="exact"/>
        <w:ind w:rightChars="-104" w:right="-333"/>
        <w:jc w:val="center"/>
        <w:rPr>
          <w:rFonts w:eastAsia="方正小标宋简体"/>
          <w:sz w:val="44"/>
          <w:szCs w:val="44"/>
        </w:rPr>
      </w:pPr>
    </w:p>
    <w:p w:rsidR="00000000" w:rsidRDefault="008A04BF">
      <w:pPr>
        <w:adjustRightInd w:val="0"/>
        <w:snapToGrid w:val="0"/>
        <w:spacing w:line="360" w:lineRule="auto"/>
        <w:ind w:rightChars="-104" w:right="-333"/>
        <w:jc w:val="center"/>
        <w:rPr>
          <w:rFonts w:eastAsia="方正小标宋简体"/>
          <w:sz w:val="52"/>
          <w:szCs w:val="52"/>
        </w:rPr>
      </w:pPr>
      <w:r>
        <w:rPr>
          <w:rFonts w:eastAsia="方正小标宋简体"/>
          <w:sz w:val="52"/>
          <w:szCs w:val="52"/>
        </w:rPr>
        <w:t>广西壮族自治区科学技术厅机关服务</w:t>
      </w:r>
    </w:p>
    <w:p w:rsidR="00000000" w:rsidRDefault="008A04BF">
      <w:pPr>
        <w:adjustRightInd w:val="0"/>
        <w:snapToGrid w:val="0"/>
        <w:spacing w:line="360" w:lineRule="auto"/>
        <w:ind w:rightChars="-104" w:right="-333"/>
        <w:jc w:val="center"/>
        <w:rPr>
          <w:rFonts w:eastAsia="方正小标宋简体"/>
          <w:sz w:val="52"/>
          <w:szCs w:val="52"/>
        </w:rPr>
      </w:pPr>
      <w:r>
        <w:rPr>
          <w:rFonts w:eastAsia="方正小标宋简体"/>
          <w:sz w:val="52"/>
          <w:szCs w:val="52"/>
        </w:rPr>
        <w:t>中心</w:t>
      </w:r>
      <w:r>
        <w:rPr>
          <w:rFonts w:eastAsia="方正小标宋简体"/>
          <w:sz w:val="52"/>
          <w:szCs w:val="52"/>
        </w:rPr>
        <w:t>202</w:t>
      </w:r>
      <w:r>
        <w:rPr>
          <w:rFonts w:eastAsia="方正小标宋简体"/>
          <w:sz w:val="52"/>
          <w:szCs w:val="52"/>
        </w:rPr>
        <w:t>4</w:t>
      </w:r>
      <w:r>
        <w:rPr>
          <w:rFonts w:eastAsia="方正小标宋简体"/>
          <w:sz w:val="52"/>
          <w:szCs w:val="52"/>
        </w:rPr>
        <w:t>年</w:t>
      </w:r>
      <w:r>
        <w:rPr>
          <w:rFonts w:eastAsia="方正小标宋简体"/>
          <w:sz w:val="52"/>
          <w:szCs w:val="52"/>
        </w:rPr>
        <w:t>单位</w:t>
      </w:r>
      <w:r>
        <w:rPr>
          <w:rFonts w:eastAsia="方正小标宋简体"/>
          <w:sz w:val="52"/>
          <w:szCs w:val="52"/>
        </w:rPr>
        <w:t>预算</w:t>
      </w:r>
    </w:p>
    <w:p w:rsidR="00000000" w:rsidRDefault="008A04BF">
      <w:pPr>
        <w:adjustRightInd w:val="0"/>
        <w:snapToGrid w:val="0"/>
        <w:spacing w:line="600" w:lineRule="exact"/>
        <w:ind w:rightChars="-104" w:right="-333"/>
        <w:jc w:val="center"/>
        <w:rPr>
          <w:rFonts w:eastAsia="黑体"/>
          <w:sz w:val="36"/>
          <w:szCs w:val="36"/>
        </w:rPr>
      </w:pPr>
    </w:p>
    <w:p w:rsidR="00000000" w:rsidRDefault="008A04BF">
      <w:pPr>
        <w:adjustRightInd w:val="0"/>
        <w:snapToGrid w:val="0"/>
        <w:spacing w:line="600" w:lineRule="exact"/>
        <w:ind w:rightChars="-104" w:right="-333"/>
        <w:jc w:val="center"/>
        <w:rPr>
          <w:rFonts w:eastAsia="黑体"/>
          <w:sz w:val="36"/>
          <w:szCs w:val="36"/>
        </w:rPr>
      </w:pPr>
    </w:p>
    <w:p w:rsidR="00000000" w:rsidRDefault="008A04BF">
      <w:pPr>
        <w:adjustRightInd w:val="0"/>
        <w:snapToGrid w:val="0"/>
        <w:spacing w:line="600" w:lineRule="exact"/>
        <w:ind w:rightChars="-104" w:right="-333"/>
        <w:jc w:val="center"/>
        <w:rPr>
          <w:rFonts w:eastAsia="黑体"/>
          <w:sz w:val="36"/>
          <w:szCs w:val="36"/>
        </w:rPr>
      </w:pPr>
      <w:bookmarkStart w:id="0" w:name="_GoBack"/>
      <w:bookmarkEnd w:id="0"/>
    </w:p>
    <w:p w:rsidR="00000000" w:rsidRDefault="008A04BF">
      <w:pPr>
        <w:adjustRightInd w:val="0"/>
        <w:snapToGrid w:val="0"/>
        <w:spacing w:line="600" w:lineRule="exact"/>
        <w:ind w:rightChars="-104" w:right="-333"/>
        <w:jc w:val="center"/>
        <w:rPr>
          <w:rFonts w:eastAsia="黑体"/>
          <w:sz w:val="36"/>
          <w:szCs w:val="36"/>
        </w:rPr>
      </w:pPr>
    </w:p>
    <w:p w:rsidR="00000000" w:rsidRDefault="008A04BF">
      <w:pPr>
        <w:adjustRightInd w:val="0"/>
        <w:snapToGrid w:val="0"/>
        <w:spacing w:line="600" w:lineRule="exact"/>
        <w:ind w:rightChars="-104" w:right="-333"/>
        <w:jc w:val="center"/>
        <w:rPr>
          <w:rFonts w:eastAsia="黑体"/>
          <w:sz w:val="36"/>
          <w:szCs w:val="36"/>
        </w:rPr>
      </w:pPr>
    </w:p>
    <w:p w:rsidR="00000000" w:rsidRDefault="008A04BF">
      <w:pPr>
        <w:adjustRightInd w:val="0"/>
        <w:snapToGrid w:val="0"/>
        <w:spacing w:line="600" w:lineRule="exact"/>
        <w:ind w:rightChars="-104" w:right="-333"/>
        <w:jc w:val="center"/>
        <w:rPr>
          <w:rFonts w:eastAsia="黑体"/>
          <w:sz w:val="36"/>
          <w:szCs w:val="36"/>
        </w:rPr>
      </w:pPr>
    </w:p>
    <w:p w:rsidR="00000000" w:rsidRDefault="008A04BF">
      <w:pPr>
        <w:adjustRightInd w:val="0"/>
        <w:snapToGrid w:val="0"/>
        <w:spacing w:line="600" w:lineRule="exact"/>
        <w:ind w:rightChars="-104" w:right="-333"/>
        <w:jc w:val="center"/>
        <w:rPr>
          <w:rFonts w:eastAsia="黑体"/>
          <w:sz w:val="36"/>
          <w:szCs w:val="36"/>
        </w:rPr>
      </w:pPr>
    </w:p>
    <w:p w:rsidR="00000000" w:rsidRDefault="008A04BF">
      <w:pPr>
        <w:adjustRightInd w:val="0"/>
        <w:snapToGrid w:val="0"/>
        <w:spacing w:line="600" w:lineRule="exact"/>
        <w:ind w:rightChars="-104" w:right="-333"/>
        <w:jc w:val="center"/>
        <w:rPr>
          <w:rFonts w:eastAsia="黑体"/>
          <w:sz w:val="36"/>
          <w:szCs w:val="36"/>
        </w:rPr>
      </w:pPr>
    </w:p>
    <w:p w:rsidR="00000000" w:rsidRDefault="008A04BF">
      <w:pPr>
        <w:adjustRightInd w:val="0"/>
        <w:snapToGrid w:val="0"/>
        <w:spacing w:line="600" w:lineRule="exact"/>
        <w:ind w:rightChars="-104" w:right="-333"/>
        <w:jc w:val="center"/>
        <w:rPr>
          <w:rFonts w:eastAsia="黑体"/>
          <w:sz w:val="36"/>
          <w:szCs w:val="36"/>
        </w:rPr>
      </w:pPr>
    </w:p>
    <w:p w:rsidR="00000000" w:rsidRDefault="008A04BF">
      <w:pPr>
        <w:adjustRightInd w:val="0"/>
        <w:snapToGrid w:val="0"/>
        <w:spacing w:line="600" w:lineRule="exact"/>
        <w:ind w:rightChars="-104" w:right="-333"/>
        <w:jc w:val="center"/>
        <w:rPr>
          <w:rFonts w:eastAsia="黑体"/>
          <w:sz w:val="36"/>
          <w:szCs w:val="36"/>
        </w:rPr>
      </w:pPr>
    </w:p>
    <w:p w:rsidR="00000000" w:rsidRDefault="008A04BF">
      <w:pPr>
        <w:adjustRightInd w:val="0"/>
        <w:snapToGrid w:val="0"/>
        <w:spacing w:line="600" w:lineRule="exact"/>
        <w:ind w:rightChars="-104" w:right="-333"/>
        <w:jc w:val="center"/>
        <w:rPr>
          <w:rFonts w:eastAsia="仿宋"/>
          <w:sz w:val="52"/>
          <w:szCs w:val="52"/>
        </w:rPr>
        <w:sectPr w:rsidR="00000000">
          <w:footerReference w:type="even" r:id="rId7"/>
          <w:type w:val="continuous"/>
          <w:pgSz w:w="11906" w:h="16838"/>
          <w:pgMar w:top="2098" w:right="1531" w:bottom="1417" w:left="1531" w:header="851" w:footer="1417" w:gutter="0"/>
          <w:pgNumType w:start="1"/>
          <w:cols w:space="720"/>
          <w:titlePg/>
        </w:sectPr>
      </w:pPr>
      <w:r>
        <w:rPr>
          <w:rFonts w:eastAsia="黑体"/>
          <w:sz w:val="36"/>
          <w:szCs w:val="36"/>
        </w:rPr>
        <w:t>二</w:t>
      </w:r>
      <w:r>
        <w:rPr>
          <w:rFonts w:eastAsia="黑体"/>
          <w:sz w:val="36"/>
          <w:szCs w:val="36"/>
        </w:rPr>
        <w:t>○</w:t>
      </w:r>
      <w:r>
        <w:rPr>
          <w:rFonts w:eastAsia="黑体"/>
          <w:sz w:val="36"/>
          <w:szCs w:val="36"/>
        </w:rPr>
        <w:t>二</w:t>
      </w:r>
      <w:r>
        <w:rPr>
          <w:rFonts w:eastAsia="黑体"/>
          <w:sz w:val="36"/>
          <w:szCs w:val="36"/>
        </w:rPr>
        <w:t>四</w:t>
      </w:r>
      <w:r>
        <w:rPr>
          <w:rFonts w:eastAsia="黑体"/>
          <w:sz w:val="36"/>
          <w:szCs w:val="36"/>
        </w:rPr>
        <w:t>年二月</w:t>
      </w:r>
    </w:p>
    <w:p w:rsidR="00000000" w:rsidRDefault="008A04BF">
      <w:pPr>
        <w:adjustRightInd w:val="0"/>
        <w:snapToGrid w:val="0"/>
        <w:spacing w:line="560" w:lineRule="exact"/>
        <w:ind w:rightChars="-104" w:right="-333"/>
        <w:jc w:val="center"/>
        <w:rPr>
          <w:rFonts w:eastAsia="黑体"/>
          <w:bCs/>
          <w:szCs w:val="32"/>
        </w:rPr>
      </w:pPr>
    </w:p>
    <w:p w:rsidR="00000000" w:rsidRDefault="008A04BF">
      <w:pPr>
        <w:adjustRightInd w:val="0"/>
        <w:snapToGrid w:val="0"/>
        <w:spacing w:line="560" w:lineRule="exact"/>
        <w:ind w:rightChars="-104" w:right="-333"/>
        <w:jc w:val="center"/>
        <w:rPr>
          <w:rFonts w:eastAsia="黑体"/>
          <w:bCs/>
          <w:szCs w:val="32"/>
        </w:rPr>
      </w:pPr>
      <w:r>
        <w:rPr>
          <w:rFonts w:eastAsia="黑体"/>
          <w:bCs/>
          <w:szCs w:val="32"/>
        </w:rPr>
        <w:lastRenderedPageBreak/>
        <w:t>目</w:t>
      </w:r>
      <w:r>
        <w:rPr>
          <w:rFonts w:eastAsia="黑体"/>
          <w:bCs/>
          <w:szCs w:val="32"/>
        </w:rPr>
        <w:t xml:space="preserve">  </w:t>
      </w:r>
      <w:r>
        <w:rPr>
          <w:rFonts w:eastAsia="黑体"/>
          <w:bCs/>
          <w:szCs w:val="32"/>
        </w:rPr>
        <w:t>录</w:t>
      </w: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r>
        <w:rPr>
          <w:rFonts w:eastAsia="黑体"/>
          <w:bCs/>
          <w:szCs w:val="32"/>
        </w:rPr>
        <w:t>第一部分：</w:t>
      </w:r>
      <w:r>
        <w:rPr>
          <w:rFonts w:eastAsia="黑体"/>
          <w:bCs/>
          <w:szCs w:val="32"/>
        </w:rPr>
        <w:t>单位</w:t>
      </w:r>
      <w:r>
        <w:rPr>
          <w:rFonts w:eastAsia="黑体"/>
          <w:bCs/>
          <w:szCs w:val="32"/>
        </w:rPr>
        <w:t>概况</w:t>
      </w: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r>
        <w:rPr>
          <w:rFonts w:eastAsia="黑体"/>
          <w:szCs w:val="32"/>
        </w:rPr>
        <w:t>第二部分：</w:t>
      </w:r>
      <w:r>
        <w:rPr>
          <w:rFonts w:eastAsia="黑体"/>
          <w:szCs w:val="32"/>
        </w:rPr>
        <w:t>广西壮族自治区科学技术厅机关服务中心</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预算情况说明</w:t>
      </w: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r>
        <w:rPr>
          <w:rFonts w:eastAsia="黑体"/>
          <w:szCs w:val="32"/>
        </w:rPr>
        <w:t>第三部分：名词解释</w:t>
      </w: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r>
        <w:rPr>
          <w:rFonts w:eastAsia="黑体"/>
          <w:bCs/>
          <w:szCs w:val="32"/>
        </w:rPr>
        <w:t>第四部分：</w:t>
      </w:r>
      <w:r>
        <w:rPr>
          <w:rFonts w:eastAsia="黑体"/>
          <w:szCs w:val="32"/>
        </w:rPr>
        <w:t>广西壮族自治区科学技术厅机关服务中心</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w:t>
      </w:r>
      <w:r>
        <w:rPr>
          <w:rFonts w:eastAsia="黑体"/>
          <w:szCs w:val="32"/>
        </w:rPr>
        <w:t>公开</w:t>
      </w:r>
      <w:r>
        <w:rPr>
          <w:rFonts w:eastAsia="黑体"/>
          <w:szCs w:val="32"/>
        </w:rPr>
        <w:t>报表</w:t>
      </w: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pPr>
    </w:p>
    <w:p w:rsidR="00000000" w:rsidRDefault="008A04BF">
      <w:pPr>
        <w:adjustRightInd w:val="0"/>
        <w:snapToGrid w:val="0"/>
        <w:spacing w:line="560" w:lineRule="exact"/>
        <w:ind w:rightChars="-104" w:right="-333" w:firstLineChars="200" w:firstLine="640"/>
        <w:rPr>
          <w:rFonts w:eastAsia="黑体"/>
          <w:bCs/>
          <w:szCs w:val="32"/>
        </w:rPr>
        <w:sectPr w:rsidR="00000000">
          <w:footerReference w:type="even" r:id="rId8"/>
          <w:footerReference w:type="default" r:id="rId9"/>
          <w:type w:val="continuous"/>
          <w:pgSz w:w="11906" w:h="16838"/>
          <w:pgMar w:top="2098" w:right="1417" w:bottom="1984" w:left="1587" w:header="851" w:footer="992" w:gutter="0"/>
          <w:pgNumType w:start="1"/>
          <w:cols w:space="720"/>
          <w:docGrid w:linePitch="634" w:charSpace="-2109"/>
        </w:sectPr>
      </w:pPr>
    </w:p>
    <w:p w:rsidR="00000000" w:rsidRDefault="008A04BF">
      <w:pPr>
        <w:adjustRightInd w:val="0"/>
        <w:snapToGrid w:val="0"/>
        <w:spacing w:line="560" w:lineRule="exact"/>
        <w:ind w:rightChars="-104" w:right="-333" w:firstLineChars="200" w:firstLine="640"/>
        <w:rPr>
          <w:rFonts w:eastAsia="黑体"/>
          <w:bCs/>
          <w:szCs w:val="32"/>
        </w:rPr>
      </w:pPr>
      <w:r>
        <w:rPr>
          <w:rFonts w:eastAsia="黑体"/>
          <w:bCs/>
          <w:szCs w:val="32"/>
        </w:rPr>
        <w:lastRenderedPageBreak/>
        <w:t>第一部分：</w:t>
      </w:r>
      <w:r>
        <w:rPr>
          <w:rFonts w:eastAsia="黑体"/>
          <w:bCs/>
          <w:szCs w:val="32"/>
        </w:rPr>
        <w:t>单位</w:t>
      </w:r>
      <w:r>
        <w:rPr>
          <w:rFonts w:eastAsia="黑体"/>
          <w:bCs/>
          <w:szCs w:val="32"/>
        </w:rPr>
        <w:t>概况</w:t>
      </w:r>
    </w:p>
    <w:p w:rsidR="00000000" w:rsidRDefault="008A04BF">
      <w:pPr>
        <w:adjustRightInd w:val="0"/>
        <w:snapToGrid w:val="0"/>
        <w:spacing w:line="560" w:lineRule="exact"/>
        <w:ind w:rightChars="-104" w:right="-333" w:firstLineChars="200" w:firstLine="640"/>
        <w:rPr>
          <w:rFonts w:eastAsia="黑体"/>
          <w:szCs w:val="32"/>
        </w:rPr>
      </w:pPr>
      <w:r>
        <w:rPr>
          <w:rFonts w:eastAsia="黑体"/>
          <w:bCs/>
          <w:szCs w:val="32"/>
        </w:rPr>
        <w:t>一</w:t>
      </w:r>
      <w:r>
        <w:rPr>
          <w:rFonts w:eastAsia="黑体"/>
          <w:szCs w:val="32"/>
        </w:rPr>
        <w:t>、</w:t>
      </w:r>
      <w:r>
        <w:rPr>
          <w:rFonts w:eastAsia="黑体"/>
          <w:szCs w:val="32"/>
        </w:rPr>
        <w:t>单位主要职能</w:t>
      </w:r>
    </w:p>
    <w:p w:rsidR="00000000" w:rsidRDefault="008A04BF">
      <w:pPr>
        <w:spacing w:line="560" w:lineRule="exact"/>
        <w:ind w:firstLineChars="200" w:firstLine="640"/>
        <w:rPr>
          <w:rFonts w:eastAsia="黑体"/>
          <w:szCs w:val="32"/>
        </w:rPr>
      </w:pPr>
      <w:r>
        <w:rPr>
          <w:rFonts w:eastAsia="宋体"/>
          <w:szCs w:val="32"/>
        </w:rPr>
        <w:t>承担办理自治区科学技术厅及其直属单位的后勤工作，并受委托管理使用厅机关国有资产。</w:t>
      </w:r>
    </w:p>
    <w:p w:rsidR="00000000" w:rsidRDefault="008A04BF">
      <w:pPr>
        <w:spacing w:line="560" w:lineRule="exact"/>
        <w:ind w:firstLineChars="200" w:firstLine="640"/>
        <w:rPr>
          <w:rFonts w:eastAsia="黑体"/>
          <w:szCs w:val="32"/>
        </w:rPr>
      </w:pPr>
      <w:r>
        <w:rPr>
          <w:rFonts w:eastAsia="黑体"/>
          <w:szCs w:val="32"/>
        </w:rPr>
        <w:t>二、机构设置情况</w:t>
      </w:r>
    </w:p>
    <w:p w:rsidR="00000000" w:rsidRDefault="008A04BF">
      <w:pPr>
        <w:snapToGrid w:val="0"/>
        <w:spacing w:line="600" w:lineRule="exact"/>
        <w:ind w:firstLineChars="200" w:firstLine="640"/>
        <w:rPr>
          <w:rFonts w:eastAsia="黑体"/>
          <w:szCs w:val="32"/>
        </w:rPr>
      </w:pPr>
      <w:r>
        <w:rPr>
          <w:rFonts w:eastAsia="宋体"/>
          <w:szCs w:val="32"/>
        </w:rPr>
        <w:t>广西壮族自治区科学技术厅机关服务中心</w:t>
      </w:r>
      <w:r>
        <w:rPr>
          <w:rFonts w:eastAsia="宋体"/>
          <w:szCs w:val="32"/>
        </w:rPr>
        <w:t>为全额拨款公益一类事业单位，内部设置有：后勤部、综合部、车管部。</w:t>
      </w:r>
      <w:r>
        <w:rPr>
          <w:szCs w:val="32"/>
        </w:rPr>
        <w:br w:type="page"/>
      </w:r>
      <w:r>
        <w:rPr>
          <w:rFonts w:eastAsia="黑体"/>
          <w:szCs w:val="32"/>
        </w:rPr>
        <w:lastRenderedPageBreak/>
        <w:t>第二部分：</w:t>
      </w:r>
      <w:r>
        <w:rPr>
          <w:rFonts w:eastAsia="黑体"/>
          <w:szCs w:val="32"/>
        </w:rPr>
        <w:t>广西壮族自治区科学技术厅机关服务中心</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预算情况说明</w:t>
      </w:r>
    </w:p>
    <w:p w:rsidR="00000000" w:rsidRDefault="008A04BF">
      <w:pPr>
        <w:tabs>
          <w:tab w:val="center" w:pos="4475"/>
        </w:tabs>
        <w:spacing w:line="560" w:lineRule="exact"/>
        <w:ind w:firstLine="645"/>
        <w:rPr>
          <w:rFonts w:eastAsia="黑体"/>
          <w:szCs w:val="32"/>
        </w:rPr>
      </w:pPr>
      <w:r>
        <w:rPr>
          <w:rFonts w:eastAsia="黑体"/>
          <w:szCs w:val="32"/>
        </w:rPr>
        <w:t>一、</w:t>
      </w:r>
      <w:r>
        <w:rPr>
          <w:rFonts w:eastAsia="黑体"/>
          <w:szCs w:val="32"/>
        </w:rPr>
        <w:t>单位</w:t>
      </w:r>
      <w:r>
        <w:rPr>
          <w:rFonts w:eastAsia="黑体"/>
          <w:szCs w:val="32"/>
        </w:rPr>
        <w:t>收支总体情况说明</w:t>
      </w:r>
    </w:p>
    <w:p w:rsidR="00000000" w:rsidRDefault="008A04BF">
      <w:pPr>
        <w:tabs>
          <w:tab w:val="center" w:pos="4475"/>
        </w:tabs>
        <w:spacing w:line="560" w:lineRule="exact"/>
        <w:ind w:firstLine="645"/>
        <w:rPr>
          <w:szCs w:val="32"/>
        </w:rPr>
      </w:pPr>
      <w:r>
        <w:rPr>
          <w:szCs w:val="32"/>
        </w:rPr>
        <w:t>我</w:t>
      </w:r>
      <w:r>
        <w:rPr>
          <w:szCs w:val="32"/>
        </w:rPr>
        <w:t>单位</w:t>
      </w:r>
      <w:r>
        <w:rPr>
          <w:szCs w:val="32"/>
        </w:rPr>
        <w:t>总收入</w:t>
      </w:r>
      <w:r>
        <w:rPr>
          <w:szCs w:val="32"/>
        </w:rPr>
        <w:t>532.31</w:t>
      </w:r>
      <w:r>
        <w:rPr>
          <w:szCs w:val="32"/>
        </w:rPr>
        <w:t>万元</w:t>
      </w:r>
      <w:r>
        <w:rPr>
          <w:szCs w:val="32"/>
        </w:rPr>
        <w:t>，</w:t>
      </w:r>
      <w:r>
        <w:rPr>
          <w:szCs w:val="32"/>
        </w:rPr>
        <w:t>总支出</w:t>
      </w:r>
      <w:r>
        <w:rPr>
          <w:szCs w:val="32"/>
        </w:rPr>
        <w:t>532.31</w:t>
      </w:r>
      <w:r>
        <w:rPr>
          <w:szCs w:val="32"/>
        </w:rPr>
        <w:t>万元</w:t>
      </w:r>
      <w:r>
        <w:rPr>
          <w:szCs w:val="32"/>
        </w:rPr>
        <w:t>（不含财政拨款上年未列支结转收支数）</w:t>
      </w:r>
      <w:r>
        <w:rPr>
          <w:szCs w:val="32"/>
        </w:rPr>
        <w:t>。</w:t>
      </w:r>
      <w:r>
        <w:rPr>
          <w:szCs w:val="32"/>
        </w:rPr>
        <w:t>总收入较上年减少</w:t>
      </w:r>
      <w:r>
        <w:rPr>
          <w:szCs w:val="32"/>
        </w:rPr>
        <w:t>33.28</w:t>
      </w:r>
      <w:r>
        <w:rPr>
          <w:szCs w:val="32"/>
        </w:rPr>
        <w:t>万元，下降</w:t>
      </w:r>
      <w:r>
        <w:rPr>
          <w:szCs w:val="32"/>
        </w:rPr>
        <w:t>5.89%</w:t>
      </w:r>
      <w:r>
        <w:rPr>
          <w:szCs w:val="32"/>
        </w:rPr>
        <w:t>，主要原因是</w:t>
      </w:r>
      <w:r>
        <w:rPr>
          <w:szCs w:val="32"/>
        </w:rPr>
        <w:t>2024</w:t>
      </w:r>
      <w:r>
        <w:rPr>
          <w:szCs w:val="32"/>
        </w:rPr>
        <w:t>年未安排房屋零星修缮专项经费</w:t>
      </w:r>
      <w:r>
        <w:rPr>
          <w:szCs w:val="32"/>
        </w:rPr>
        <w:t>。</w:t>
      </w:r>
      <w:r>
        <w:rPr>
          <w:szCs w:val="32"/>
        </w:rPr>
        <w:t>总支出较上年减少</w:t>
      </w:r>
      <w:r>
        <w:rPr>
          <w:szCs w:val="32"/>
        </w:rPr>
        <w:t>33.28</w:t>
      </w:r>
      <w:r>
        <w:rPr>
          <w:szCs w:val="32"/>
        </w:rPr>
        <w:t>万元</w:t>
      </w:r>
      <w:r>
        <w:rPr>
          <w:szCs w:val="32"/>
        </w:rPr>
        <w:t>,</w:t>
      </w:r>
      <w:r>
        <w:rPr>
          <w:szCs w:val="32"/>
        </w:rPr>
        <w:t>下降</w:t>
      </w:r>
      <w:r>
        <w:rPr>
          <w:szCs w:val="32"/>
        </w:rPr>
        <w:t>5.89%</w:t>
      </w:r>
      <w:r>
        <w:rPr>
          <w:szCs w:val="32"/>
        </w:rPr>
        <w:t>，主要原因是</w:t>
      </w:r>
      <w:r>
        <w:rPr>
          <w:szCs w:val="32"/>
        </w:rPr>
        <w:t>2024</w:t>
      </w:r>
      <w:r>
        <w:rPr>
          <w:szCs w:val="32"/>
        </w:rPr>
        <w:t>年未安排房屋零星修缮专项经费</w:t>
      </w:r>
      <w:r>
        <w:rPr>
          <w:szCs w:val="32"/>
        </w:rPr>
        <w:t>。</w:t>
      </w:r>
    </w:p>
    <w:p w:rsidR="00000000" w:rsidRDefault="008A04BF">
      <w:pPr>
        <w:tabs>
          <w:tab w:val="center" w:pos="4475"/>
        </w:tabs>
        <w:spacing w:line="560" w:lineRule="exact"/>
        <w:ind w:firstLine="645"/>
        <w:rPr>
          <w:szCs w:val="32"/>
        </w:rPr>
      </w:pPr>
      <w:r>
        <w:rPr>
          <w:szCs w:val="32"/>
        </w:rPr>
        <w:t>收入包括一般公共预算拨款收入</w:t>
      </w:r>
      <w:r>
        <w:rPr>
          <w:szCs w:val="32"/>
        </w:rPr>
        <w:t>532.31</w:t>
      </w:r>
      <w:r>
        <w:rPr>
          <w:szCs w:val="32"/>
        </w:rPr>
        <w:t>万元</w:t>
      </w:r>
      <w:r>
        <w:rPr>
          <w:szCs w:val="32"/>
        </w:rPr>
        <w:t>；支出包括科学技术</w:t>
      </w:r>
      <w:r>
        <w:rPr>
          <w:szCs w:val="32"/>
        </w:rPr>
        <w:t>支出</w:t>
      </w:r>
      <w:r>
        <w:rPr>
          <w:szCs w:val="32"/>
        </w:rPr>
        <w:t>467.29</w:t>
      </w:r>
      <w:r>
        <w:rPr>
          <w:szCs w:val="32"/>
        </w:rPr>
        <w:t>万元，</w:t>
      </w:r>
      <w:r>
        <w:rPr>
          <w:szCs w:val="32"/>
        </w:rPr>
        <w:t>社会保障和就业支出</w:t>
      </w:r>
      <w:r>
        <w:rPr>
          <w:szCs w:val="32"/>
        </w:rPr>
        <w:t>38.11</w:t>
      </w:r>
      <w:r>
        <w:rPr>
          <w:szCs w:val="32"/>
        </w:rPr>
        <w:t>万元，</w:t>
      </w:r>
      <w:r>
        <w:rPr>
          <w:szCs w:val="32"/>
        </w:rPr>
        <w:t>卫生健康支出</w:t>
      </w:r>
      <w:r>
        <w:rPr>
          <w:szCs w:val="32"/>
        </w:rPr>
        <w:t>10.27</w:t>
      </w:r>
      <w:r>
        <w:rPr>
          <w:szCs w:val="32"/>
        </w:rPr>
        <w:t>万元，</w:t>
      </w:r>
      <w:r>
        <w:rPr>
          <w:szCs w:val="32"/>
        </w:rPr>
        <w:t>住房保障支出</w:t>
      </w:r>
      <w:r>
        <w:rPr>
          <w:szCs w:val="32"/>
        </w:rPr>
        <w:t>16.65</w:t>
      </w:r>
      <w:r>
        <w:rPr>
          <w:szCs w:val="32"/>
        </w:rPr>
        <w:t>万元</w:t>
      </w:r>
      <w:r>
        <w:rPr>
          <w:szCs w:val="32"/>
        </w:rPr>
        <w:t>。</w:t>
      </w:r>
    </w:p>
    <w:p w:rsidR="00000000" w:rsidRDefault="008A04BF">
      <w:pPr>
        <w:tabs>
          <w:tab w:val="center" w:pos="4475"/>
        </w:tabs>
        <w:spacing w:line="560" w:lineRule="exact"/>
        <w:ind w:firstLine="645"/>
        <w:rPr>
          <w:rFonts w:eastAsia="黑体"/>
          <w:szCs w:val="32"/>
        </w:rPr>
      </w:pPr>
      <w:r>
        <w:rPr>
          <w:rFonts w:eastAsia="黑体"/>
          <w:szCs w:val="32"/>
        </w:rPr>
        <w:t>二、</w:t>
      </w:r>
      <w:r>
        <w:rPr>
          <w:rFonts w:eastAsia="黑体"/>
          <w:szCs w:val="32"/>
        </w:rPr>
        <w:t>单位</w:t>
      </w:r>
      <w:r>
        <w:rPr>
          <w:rFonts w:eastAsia="黑体"/>
          <w:szCs w:val="32"/>
        </w:rPr>
        <w:t>收入总体情况说明</w:t>
      </w:r>
    </w:p>
    <w:p w:rsidR="00000000" w:rsidRDefault="008A04BF">
      <w:pPr>
        <w:tabs>
          <w:tab w:val="center" w:pos="4475"/>
        </w:tabs>
        <w:spacing w:line="560" w:lineRule="exact"/>
        <w:ind w:firstLine="645"/>
        <w:rPr>
          <w:szCs w:val="32"/>
        </w:rPr>
      </w:pPr>
      <w:r>
        <w:rPr>
          <w:szCs w:val="32"/>
        </w:rPr>
        <w:t>我</w:t>
      </w:r>
      <w:r>
        <w:rPr>
          <w:szCs w:val="32"/>
        </w:rPr>
        <w:t>单位</w:t>
      </w:r>
      <w:r>
        <w:rPr>
          <w:szCs w:val="32"/>
        </w:rPr>
        <w:t>总收入</w:t>
      </w:r>
      <w:r>
        <w:rPr>
          <w:szCs w:val="32"/>
        </w:rPr>
        <w:t>532.31</w:t>
      </w:r>
      <w:r>
        <w:rPr>
          <w:szCs w:val="32"/>
        </w:rPr>
        <w:t>万元</w:t>
      </w:r>
      <w:r>
        <w:rPr>
          <w:szCs w:val="32"/>
        </w:rPr>
        <w:t>，较上年减</w:t>
      </w:r>
      <w:r>
        <w:rPr>
          <w:szCs w:val="32"/>
        </w:rPr>
        <w:t>少</w:t>
      </w:r>
      <w:r>
        <w:rPr>
          <w:szCs w:val="32"/>
        </w:rPr>
        <w:t>33.28</w:t>
      </w:r>
      <w:r>
        <w:rPr>
          <w:szCs w:val="32"/>
        </w:rPr>
        <w:t>万元，下降</w:t>
      </w:r>
      <w:r>
        <w:rPr>
          <w:szCs w:val="32"/>
        </w:rPr>
        <w:t>5.89%</w:t>
      </w:r>
      <w:r>
        <w:rPr>
          <w:szCs w:val="32"/>
        </w:rPr>
        <w:t>，主要原因是</w:t>
      </w:r>
      <w:r>
        <w:rPr>
          <w:szCs w:val="32"/>
        </w:rPr>
        <w:t>2024</w:t>
      </w:r>
      <w:r>
        <w:rPr>
          <w:szCs w:val="32"/>
        </w:rPr>
        <w:t>年未安排房屋零星修缮专项经费。</w:t>
      </w:r>
    </w:p>
    <w:p w:rsidR="00000000" w:rsidRDefault="008A04BF">
      <w:pPr>
        <w:tabs>
          <w:tab w:val="center" w:pos="4475"/>
        </w:tabs>
        <w:spacing w:line="560" w:lineRule="exact"/>
        <w:ind w:firstLine="645"/>
        <w:rPr>
          <w:szCs w:val="32"/>
        </w:rPr>
      </w:pPr>
      <w:r>
        <w:rPr>
          <w:szCs w:val="32"/>
        </w:rPr>
        <w:t>收入主要包括：本年收入</w:t>
      </w:r>
      <w:r>
        <w:rPr>
          <w:szCs w:val="32"/>
        </w:rPr>
        <w:t>532.31</w:t>
      </w:r>
      <w:r>
        <w:rPr>
          <w:szCs w:val="32"/>
        </w:rPr>
        <w:t>万元。</w:t>
      </w:r>
    </w:p>
    <w:p w:rsidR="00000000" w:rsidRDefault="008A04BF">
      <w:pPr>
        <w:tabs>
          <w:tab w:val="center" w:pos="4475"/>
        </w:tabs>
        <w:spacing w:line="560" w:lineRule="exact"/>
        <w:ind w:firstLine="645"/>
        <w:rPr>
          <w:rFonts w:eastAsia="黑体"/>
          <w:szCs w:val="32"/>
        </w:rPr>
      </w:pPr>
      <w:r>
        <w:rPr>
          <w:rFonts w:eastAsia="黑体"/>
          <w:szCs w:val="32"/>
        </w:rPr>
        <w:t>三、</w:t>
      </w:r>
      <w:r>
        <w:rPr>
          <w:rFonts w:eastAsia="黑体"/>
          <w:szCs w:val="32"/>
        </w:rPr>
        <w:t>单位</w:t>
      </w:r>
      <w:r>
        <w:rPr>
          <w:rFonts w:eastAsia="黑体"/>
          <w:szCs w:val="32"/>
        </w:rPr>
        <w:t>支出总体情况说明</w:t>
      </w:r>
    </w:p>
    <w:p w:rsidR="00000000" w:rsidRDefault="008A04BF">
      <w:pPr>
        <w:tabs>
          <w:tab w:val="center" w:pos="4475"/>
        </w:tabs>
        <w:spacing w:line="560" w:lineRule="exact"/>
        <w:ind w:firstLine="645"/>
        <w:rPr>
          <w:rFonts w:hint="eastAsia"/>
        </w:rPr>
      </w:pPr>
      <w:r>
        <w:rPr>
          <w:szCs w:val="32"/>
        </w:rPr>
        <w:t>我</w:t>
      </w:r>
      <w:r>
        <w:rPr>
          <w:szCs w:val="32"/>
        </w:rPr>
        <w:t>单位</w:t>
      </w:r>
      <w:r>
        <w:rPr>
          <w:szCs w:val="32"/>
        </w:rPr>
        <w:t>总</w:t>
      </w:r>
      <w:r>
        <w:rPr>
          <w:szCs w:val="32"/>
        </w:rPr>
        <w:t>支出</w:t>
      </w:r>
      <w:r>
        <w:rPr>
          <w:szCs w:val="32"/>
        </w:rPr>
        <w:t>532.31</w:t>
      </w:r>
      <w:r>
        <w:rPr>
          <w:szCs w:val="32"/>
        </w:rPr>
        <w:t>万元</w:t>
      </w:r>
      <w:r>
        <w:rPr>
          <w:szCs w:val="32"/>
        </w:rPr>
        <w:t>，较上年减少</w:t>
      </w:r>
      <w:r>
        <w:rPr>
          <w:szCs w:val="32"/>
        </w:rPr>
        <w:t>33.28</w:t>
      </w:r>
      <w:r>
        <w:rPr>
          <w:szCs w:val="32"/>
        </w:rPr>
        <w:t>万元，下降</w:t>
      </w:r>
      <w:r>
        <w:rPr>
          <w:szCs w:val="32"/>
        </w:rPr>
        <w:t>5.89%</w:t>
      </w:r>
      <w:r>
        <w:rPr>
          <w:szCs w:val="32"/>
        </w:rPr>
        <w:t>，</w:t>
      </w:r>
      <w:r>
        <w:rPr>
          <w:szCs w:val="32"/>
        </w:rPr>
        <w:t>主要原因</w:t>
      </w:r>
      <w:r>
        <w:rPr>
          <w:szCs w:val="32"/>
        </w:rPr>
        <w:t>是</w:t>
      </w:r>
      <w:r>
        <w:rPr>
          <w:szCs w:val="32"/>
        </w:rPr>
        <w:t>2024</w:t>
      </w:r>
      <w:r>
        <w:rPr>
          <w:szCs w:val="32"/>
        </w:rPr>
        <w:t>年未安排房屋零星修缮专项经费</w:t>
      </w:r>
      <w:r>
        <w:rPr>
          <w:szCs w:val="32"/>
        </w:rPr>
        <w:t>。</w:t>
      </w:r>
      <w:r>
        <w:rPr>
          <w:szCs w:val="32"/>
        </w:rPr>
        <w:t>支出</w:t>
      </w:r>
      <w:r>
        <w:rPr>
          <w:szCs w:val="32"/>
        </w:rPr>
        <w:t>主要包括：基本支出</w:t>
      </w:r>
      <w:r>
        <w:rPr>
          <w:szCs w:val="32"/>
        </w:rPr>
        <w:t>489.7</w:t>
      </w:r>
      <w:r>
        <w:rPr>
          <w:szCs w:val="32"/>
        </w:rPr>
        <w:t>万元，项目支出</w:t>
      </w:r>
      <w:r>
        <w:rPr>
          <w:szCs w:val="32"/>
        </w:rPr>
        <w:t>42.61</w:t>
      </w:r>
      <w:r>
        <w:rPr>
          <w:szCs w:val="32"/>
        </w:rPr>
        <w:t>万元。</w:t>
      </w:r>
    </w:p>
    <w:p w:rsidR="00000000" w:rsidRDefault="008A04BF">
      <w:pPr>
        <w:tabs>
          <w:tab w:val="center" w:pos="4475"/>
        </w:tabs>
        <w:spacing w:line="560" w:lineRule="exact"/>
        <w:ind w:firstLine="645"/>
        <w:rPr>
          <w:rFonts w:eastAsia="黑体"/>
          <w:szCs w:val="32"/>
        </w:rPr>
      </w:pPr>
      <w:r>
        <w:rPr>
          <w:rFonts w:eastAsia="黑体"/>
          <w:szCs w:val="32"/>
        </w:rPr>
        <w:t>四、财政拨款收支总体情况说明</w:t>
      </w:r>
    </w:p>
    <w:p w:rsidR="00000000" w:rsidRDefault="008A04BF">
      <w:pPr>
        <w:tabs>
          <w:tab w:val="center" w:pos="4475"/>
        </w:tabs>
        <w:spacing w:line="560" w:lineRule="exact"/>
        <w:ind w:firstLine="645"/>
        <w:rPr>
          <w:szCs w:val="32"/>
        </w:rPr>
      </w:pPr>
      <w:r>
        <w:rPr>
          <w:szCs w:val="32"/>
        </w:rPr>
        <w:t>我</w:t>
      </w:r>
      <w:r>
        <w:rPr>
          <w:szCs w:val="32"/>
        </w:rPr>
        <w:t>单位</w:t>
      </w:r>
      <w:r>
        <w:rPr>
          <w:szCs w:val="32"/>
        </w:rPr>
        <w:t>财政拨款</w:t>
      </w:r>
      <w:r>
        <w:rPr>
          <w:szCs w:val="32"/>
        </w:rPr>
        <w:t>总收入</w:t>
      </w:r>
      <w:r>
        <w:rPr>
          <w:szCs w:val="32"/>
        </w:rPr>
        <w:t>532.31</w:t>
      </w:r>
      <w:r>
        <w:rPr>
          <w:szCs w:val="32"/>
        </w:rPr>
        <w:t>万元，总支出</w:t>
      </w:r>
      <w:r>
        <w:rPr>
          <w:szCs w:val="32"/>
        </w:rPr>
        <w:t>532.31</w:t>
      </w:r>
      <w:r>
        <w:rPr>
          <w:szCs w:val="32"/>
        </w:rPr>
        <w:t>万元</w:t>
      </w:r>
      <w:r>
        <w:rPr>
          <w:szCs w:val="32"/>
        </w:rPr>
        <w:t>（不含财政拨款上年未列支结转收支数）</w:t>
      </w:r>
      <w:r>
        <w:rPr>
          <w:szCs w:val="32"/>
        </w:rPr>
        <w:t>。财政拨款总收入较上年减</w:t>
      </w:r>
      <w:r>
        <w:rPr>
          <w:szCs w:val="32"/>
        </w:rPr>
        <w:lastRenderedPageBreak/>
        <w:t>少</w:t>
      </w:r>
      <w:r>
        <w:rPr>
          <w:szCs w:val="32"/>
        </w:rPr>
        <w:t>33.28</w:t>
      </w:r>
      <w:r>
        <w:rPr>
          <w:szCs w:val="32"/>
        </w:rPr>
        <w:t>万元，下降</w:t>
      </w:r>
      <w:r>
        <w:rPr>
          <w:szCs w:val="32"/>
        </w:rPr>
        <w:t>5.89%</w:t>
      </w:r>
      <w:r>
        <w:rPr>
          <w:szCs w:val="32"/>
        </w:rPr>
        <w:t>，主要原因是</w:t>
      </w:r>
      <w:r>
        <w:rPr>
          <w:szCs w:val="32"/>
        </w:rPr>
        <w:t>2024</w:t>
      </w:r>
      <w:r>
        <w:rPr>
          <w:szCs w:val="32"/>
        </w:rPr>
        <w:t>年未安排房屋零星修缮专项经费。财政拨款总支出较上年</w:t>
      </w:r>
      <w:r>
        <w:rPr>
          <w:szCs w:val="32"/>
        </w:rPr>
        <w:t>减少</w:t>
      </w:r>
      <w:r>
        <w:rPr>
          <w:szCs w:val="32"/>
        </w:rPr>
        <w:t>33.28</w:t>
      </w:r>
      <w:r>
        <w:rPr>
          <w:szCs w:val="32"/>
        </w:rPr>
        <w:t>万元，下降</w:t>
      </w:r>
      <w:r>
        <w:rPr>
          <w:szCs w:val="32"/>
        </w:rPr>
        <w:t>5.89%</w:t>
      </w:r>
      <w:r>
        <w:rPr>
          <w:szCs w:val="32"/>
        </w:rPr>
        <w:t>，主要原因是</w:t>
      </w:r>
      <w:r>
        <w:rPr>
          <w:szCs w:val="32"/>
        </w:rPr>
        <w:t>2024</w:t>
      </w:r>
      <w:r>
        <w:rPr>
          <w:szCs w:val="32"/>
        </w:rPr>
        <w:t>年未安排房屋零星修缮专项经费</w:t>
      </w:r>
      <w:r>
        <w:rPr>
          <w:szCs w:val="32"/>
        </w:rPr>
        <w:t>。</w:t>
      </w:r>
    </w:p>
    <w:p w:rsidR="00000000" w:rsidRDefault="008A04BF">
      <w:pPr>
        <w:tabs>
          <w:tab w:val="center" w:pos="4475"/>
        </w:tabs>
        <w:spacing w:line="560" w:lineRule="exact"/>
        <w:ind w:firstLine="645"/>
        <w:rPr>
          <w:szCs w:val="32"/>
        </w:rPr>
      </w:pPr>
      <w:r>
        <w:rPr>
          <w:szCs w:val="32"/>
        </w:rPr>
        <w:t>收入包括</w:t>
      </w:r>
      <w:r>
        <w:rPr>
          <w:szCs w:val="32"/>
        </w:rPr>
        <w:t>本级财政拨款收入</w:t>
      </w:r>
      <w:r>
        <w:rPr>
          <w:szCs w:val="32"/>
        </w:rPr>
        <w:t>532.31</w:t>
      </w:r>
      <w:r>
        <w:rPr>
          <w:szCs w:val="32"/>
        </w:rPr>
        <w:t>万元</w:t>
      </w:r>
      <w:r>
        <w:rPr>
          <w:szCs w:val="32"/>
        </w:rPr>
        <w:t>；支出包括科学技术支出</w:t>
      </w:r>
      <w:r>
        <w:rPr>
          <w:szCs w:val="32"/>
        </w:rPr>
        <w:t>467.29</w:t>
      </w:r>
      <w:r>
        <w:rPr>
          <w:szCs w:val="32"/>
        </w:rPr>
        <w:t>万元，</w:t>
      </w:r>
      <w:r>
        <w:rPr>
          <w:szCs w:val="32"/>
        </w:rPr>
        <w:t>社会保障和就业支出</w:t>
      </w:r>
      <w:r>
        <w:rPr>
          <w:szCs w:val="32"/>
        </w:rPr>
        <w:t>38.11</w:t>
      </w:r>
      <w:r>
        <w:rPr>
          <w:szCs w:val="32"/>
        </w:rPr>
        <w:t>万元，</w:t>
      </w:r>
      <w:r>
        <w:rPr>
          <w:szCs w:val="32"/>
        </w:rPr>
        <w:t>卫生健康支出</w:t>
      </w:r>
      <w:r>
        <w:rPr>
          <w:szCs w:val="32"/>
        </w:rPr>
        <w:t>10.27</w:t>
      </w:r>
      <w:r>
        <w:rPr>
          <w:szCs w:val="32"/>
        </w:rPr>
        <w:t>万元，</w:t>
      </w:r>
      <w:r>
        <w:rPr>
          <w:szCs w:val="32"/>
        </w:rPr>
        <w:t>住房保障支出</w:t>
      </w:r>
      <w:r>
        <w:rPr>
          <w:szCs w:val="32"/>
        </w:rPr>
        <w:t>16.65</w:t>
      </w:r>
      <w:r>
        <w:rPr>
          <w:szCs w:val="32"/>
        </w:rPr>
        <w:t>万元</w:t>
      </w:r>
      <w:r>
        <w:rPr>
          <w:szCs w:val="32"/>
        </w:rPr>
        <w:t>。</w:t>
      </w:r>
    </w:p>
    <w:p w:rsidR="00000000" w:rsidRDefault="008A04BF">
      <w:pPr>
        <w:tabs>
          <w:tab w:val="center" w:pos="4475"/>
        </w:tabs>
        <w:spacing w:line="560" w:lineRule="exact"/>
        <w:ind w:firstLine="645"/>
        <w:rPr>
          <w:rFonts w:eastAsia="黑体"/>
          <w:szCs w:val="32"/>
        </w:rPr>
      </w:pPr>
      <w:r>
        <w:rPr>
          <w:rFonts w:eastAsia="黑体"/>
          <w:szCs w:val="32"/>
        </w:rPr>
        <w:t>五、一般公共预算支出情况说明</w:t>
      </w:r>
    </w:p>
    <w:p w:rsidR="00000000" w:rsidRDefault="008A04BF">
      <w:pPr>
        <w:tabs>
          <w:tab w:val="center" w:pos="4475"/>
        </w:tabs>
        <w:spacing w:line="560" w:lineRule="exact"/>
        <w:ind w:firstLine="645"/>
        <w:rPr>
          <w:szCs w:val="32"/>
        </w:rPr>
      </w:pPr>
      <w:r>
        <w:rPr>
          <w:szCs w:val="32"/>
        </w:rPr>
        <w:t>我单位</w:t>
      </w:r>
      <w:r>
        <w:rPr>
          <w:szCs w:val="32"/>
        </w:rPr>
        <w:t>一般公共预算支出</w:t>
      </w:r>
      <w:r>
        <w:rPr>
          <w:szCs w:val="32"/>
        </w:rPr>
        <w:t>共</w:t>
      </w:r>
      <w:r>
        <w:rPr>
          <w:szCs w:val="32"/>
        </w:rPr>
        <w:t>532.31</w:t>
      </w:r>
      <w:r>
        <w:rPr>
          <w:szCs w:val="32"/>
        </w:rPr>
        <w:t>万元，</w:t>
      </w:r>
      <w:r>
        <w:rPr>
          <w:szCs w:val="32"/>
        </w:rPr>
        <w:t>较上年减少</w:t>
      </w:r>
      <w:r>
        <w:rPr>
          <w:szCs w:val="32"/>
        </w:rPr>
        <w:t>33.28</w:t>
      </w:r>
      <w:r>
        <w:rPr>
          <w:szCs w:val="32"/>
        </w:rPr>
        <w:t>万元，下降</w:t>
      </w:r>
      <w:r>
        <w:rPr>
          <w:szCs w:val="32"/>
        </w:rPr>
        <w:t>5.89%</w:t>
      </w:r>
      <w:r>
        <w:rPr>
          <w:szCs w:val="32"/>
        </w:rPr>
        <w:t>，主要原因是</w:t>
      </w:r>
      <w:r>
        <w:rPr>
          <w:szCs w:val="32"/>
        </w:rPr>
        <w:t>2024</w:t>
      </w:r>
      <w:r>
        <w:rPr>
          <w:szCs w:val="32"/>
        </w:rPr>
        <w:t>年未安排房屋零星修缮专项经费</w:t>
      </w:r>
      <w:r>
        <w:rPr>
          <w:szCs w:val="32"/>
        </w:rPr>
        <w:t>。</w:t>
      </w:r>
      <w:r>
        <w:rPr>
          <w:szCs w:val="32"/>
        </w:rPr>
        <w:t>具体情况为：</w:t>
      </w:r>
    </w:p>
    <w:p w:rsidR="00000000" w:rsidRDefault="008A04BF">
      <w:pPr>
        <w:tabs>
          <w:tab w:val="center" w:pos="4475"/>
        </w:tabs>
        <w:spacing w:line="560" w:lineRule="exact"/>
        <w:ind w:firstLine="645"/>
        <w:rPr>
          <w:szCs w:val="32"/>
        </w:rPr>
      </w:pPr>
      <w:r>
        <w:rPr>
          <w:szCs w:val="32"/>
        </w:rPr>
        <w:t>（一）</w:t>
      </w:r>
      <w:r>
        <w:rPr>
          <w:szCs w:val="32"/>
        </w:rPr>
        <w:t>206</w:t>
      </w:r>
      <w:r>
        <w:rPr>
          <w:szCs w:val="32"/>
        </w:rPr>
        <w:t>类科学技术支出</w:t>
      </w:r>
      <w:r>
        <w:rPr>
          <w:szCs w:val="32"/>
        </w:rPr>
        <w:t>467.29</w:t>
      </w:r>
      <w:r>
        <w:rPr>
          <w:szCs w:val="32"/>
        </w:rPr>
        <w:t>万元，</w:t>
      </w:r>
      <w:r>
        <w:rPr>
          <w:szCs w:val="32"/>
        </w:rPr>
        <w:t>较上年减少</w:t>
      </w:r>
      <w:r>
        <w:rPr>
          <w:szCs w:val="32"/>
        </w:rPr>
        <w:t>32.27</w:t>
      </w:r>
      <w:r>
        <w:rPr>
          <w:szCs w:val="32"/>
        </w:rPr>
        <w:t>万元，下降</w:t>
      </w:r>
      <w:r>
        <w:rPr>
          <w:szCs w:val="32"/>
        </w:rPr>
        <w:t>6.46%</w:t>
      </w:r>
      <w:r>
        <w:rPr>
          <w:szCs w:val="32"/>
        </w:rPr>
        <w:t>。</w:t>
      </w:r>
      <w:r>
        <w:rPr>
          <w:szCs w:val="32"/>
        </w:rPr>
        <w:t>其中：</w:t>
      </w:r>
    </w:p>
    <w:p w:rsidR="00000000" w:rsidRDefault="008A04BF">
      <w:pPr>
        <w:tabs>
          <w:tab w:val="center" w:pos="4475"/>
        </w:tabs>
        <w:spacing w:line="560" w:lineRule="exact"/>
        <w:ind w:firstLine="645"/>
        <w:rPr>
          <w:szCs w:val="32"/>
        </w:rPr>
      </w:pPr>
      <w:r>
        <w:rPr>
          <w:szCs w:val="32"/>
        </w:rPr>
        <w:t>2060103</w:t>
      </w:r>
      <w:r>
        <w:rPr>
          <w:szCs w:val="32"/>
        </w:rPr>
        <w:t>机关服务</w:t>
      </w:r>
      <w:r>
        <w:rPr>
          <w:szCs w:val="32"/>
        </w:rPr>
        <w:t>456.04</w:t>
      </w:r>
      <w:r>
        <w:rPr>
          <w:szCs w:val="32"/>
        </w:rPr>
        <w:t>万元，</w:t>
      </w:r>
      <w:r>
        <w:rPr>
          <w:szCs w:val="32"/>
        </w:rPr>
        <w:t>较上年减少</w:t>
      </w:r>
      <w:r>
        <w:rPr>
          <w:szCs w:val="32"/>
        </w:rPr>
        <w:t>32.26</w:t>
      </w:r>
      <w:r>
        <w:rPr>
          <w:szCs w:val="32"/>
        </w:rPr>
        <w:t>万元，</w:t>
      </w:r>
      <w:r>
        <w:rPr>
          <w:szCs w:val="32"/>
        </w:rPr>
        <w:t>下降</w:t>
      </w:r>
      <w:r>
        <w:rPr>
          <w:szCs w:val="32"/>
        </w:rPr>
        <w:t>6.61%</w:t>
      </w:r>
      <w:r>
        <w:rPr>
          <w:szCs w:val="32"/>
        </w:rPr>
        <w:t>；</w:t>
      </w:r>
    </w:p>
    <w:p w:rsidR="00000000" w:rsidRDefault="008A04BF">
      <w:pPr>
        <w:tabs>
          <w:tab w:val="center" w:pos="4475"/>
        </w:tabs>
        <w:spacing w:line="560" w:lineRule="exact"/>
        <w:ind w:firstLine="645"/>
        <w:rPr>
          <w:szCs w:val="32"/>
        </w:rPr>
      </w:pPr>
      <w:r>
        <w:rPr>
          <w:szCs w:val="32"/>
        </w:rPr>
        <w:t>2060301</w:t>
      </w:r>
      <w:r>
        <w:rPr>
          <w:szCs w:val="32"/>
        </w:rPr>
        <w:t>机构运行</w:t>
      </w:r>
      <w:r>
        <w:rPr>
          <w:szCs w:val="32"/>
        </w:rPr>
        <w:t>11.25</w:t>
      </w:r>
      <w:r>
        <w:rPr>
          <w:szCs w:val="32"/>
        </w:rPr>
        <w:t>万元，</w:t>
      </w:r>
      <w:r>
        <w:rPr>
          <w:szCs w:val="32"/>
        </w:rPr>
        <w:t>较上年减少</w:t>
      </w:r>
      <w:r>
        <w:rPr>
          <w:szCs w:val="32"/>
        </w:rPr>
        <w:t>0.01</w:t>
      </w:r>
      <w:r>
        <w:rPr>
          <w:szCs w:val="32"/>
        </w:rPr>
        <w:t>万元，</w:t>
      </w:r>
      <w:r>
        <w:rPr>
          <w:szCs w:val="32"/>
        </w:rPr>
        <w:t>下降</w:t>
      </w:r>
      <w:r>
        <w:rPr>
          <w:szCs w:val="32"/>
        </w:rPr>
        <w:t>0.09%</w:t>
      </w:r>
      <w:r>
        <w:rPr>
          <w:szCs w:val="32"/>
        </w:rPr>
        <w:t>；</w:t>
      </w:r>
    </w:p>
    <w:p w:rsidR="00000000" w:rsidRDefault="008A04BF">
      <w:pPr>
        <w:tabs>
          <w:tab w:val="center" w:pos="4475"/>
        </w:tabs>
        <w:spacing w:line="560" w:lineRule="exact"/>
        <w:ind w:firstLine="645"/>
        <w:rPr>
          <w:szCs w:val="32"/>
        </w:rPr>
      </w:pPr>
      <w:r>
        <w:rPr>
          <w:szCs w:val="32"/>
        </w:rPr>
        <w:t>（二）</w:t>
      </w:r>
      <w:r>
        <w:rPr>
          <w:szCs w:val="32"/>
        </w:rPr>
        <w:t>208</w:t>
      </w:r>
      <w:r>
        <w:rPr>
          <w:szCs w:val="32"/>
        </w:rPr>
        <w:t>类社会保障和就业支出</w:t>
      </w:r>
      <w:r>
        <w:rPr>
          <w:szCs w:val="32"/>
        </w:rPr>
        <w:t>38.11</w:t>
      </w:r>
      <w:r>
        <w:rPr>
          <w:szCs w:val="32"/>
        </w:rPr>
        <w:t>万元，</w:t>
      </w:r>
      <w:r>
        <w:rPr>
          <w:szCs w:val="32"/>
        </w:rPr>
        <w:t>较上年减少</w:t>
      </w:r>
      <w:r>
        <w:rPr>
          <w:szCs w:val="32"/>
        </w:rPr>
        <w:t>0.2</w:t>
      </w:r>
      <w:r>
        <w:rPr>
          <w:szCs w:val="32"/>
        </w:rPr>
        <w:t>万元，下降</w:t>
      </w:r>
      <w:r>
        <w:rPr>
          <w:szCs w:val="32"/>
        </w:rPr>
        <w:t>0.</w:t>
      </w:r>
      <w:r>
        <w:rPr>
          <w:szCs w:val="32"/>
        </w:rPr>
        <w:t>53%</w:t>
      </w:r>
      <w:r>
        <w:rPr>
          <w:szCs w:val="32"/>
        </w:rPr>
        <w:t>。</w:t>
      </w:r>
      <w:r>
        <w:rPr>
          <w:szCs w:val="32"/>
        </w:rPr>
        <w:t>其中：</w:t>
      </w:r>
    </w:p>
    <w:p w:rsidR="00000000" w:rsidRDefault="008A04BF">
      <w:pPr>
        <w:tabs>
          <w:tab w:val="center" w:pos="4475"/>
        </w:tabs>
        <w:spacing w:line="560" w:lineRule="exact"/>
        <w:ind w:firstLine="645"/>
        <w:rPr>
          <w:szCs w:val="32"/>
        </w:rPr>
      </w:pPr>
      <w:r>
        <w:rPr>
          <w:szCs w:val="32"/>
        </w:rPr>
        <w:t>2080502</w:t>
      </w:r>
      <w:r>
        <w:rPr>
          <w:szCs w:val="32"/>
        </w:rPr>
        <w:t>事业单位离退休</w:t>
      </w:r>
      <w:r>
        <w:rPr>
          <w:szCs w:val="32"/>
        </w:rPr>
        <w:t>4.81</w:t>
      </w:r>
      <w:r>
        <w:rPr>
          <w:szCs w:val="32"/>
        </w:rPr>
        <w:t>万元，</w:t>
      </w:r>
      <w:r>
        <w:rPr>
          <w:szCs w:val="32"/>
        </w:rPr>
        <w:t>较上年增加</w:t>
      </w:r>
      <w:r>
        <w:rPr>
          <w:szCs w:val="32"/>
        </w:rPr>
        <w:t>0.79</w:t>
      </w:r>
      <w:r>
        <w:rPr>
          <w:szCs w:val="32"/>
        </w:rPr>
        <w:t>万元，</w:t>
      </w:r>
      <w:r>
        <w:rPr>
          <w:szCs w:val="32"/>
        </w:rPr>
        <w:t>增长</w:t>
      </w:r>
      <w:r>
        <w:rPr>
          <w:szCs w:val="32"/>
        </w:rPr>
        <w:t>19.66%</w:t>
      </w:r>
      <w:r>
        <w:rPr>
          <w:szCs w:val="32"/>
        </w:rPr>
        <w:t>；</w:t>
      </w:r>
    </w:p>
    <w:p w:rsidR="00000000" w:rsidRDefault="008A04BF">
      <w:pPr>
        <w:tabs>
          <w:tab w:val="center" w:pos="4475"/>
        </w:tabs>
        <w:spacing w:line="560" w:lineRule="exact"/>
        <w:ind w:firstLine="645"/>
        <w:rPr>
          <w:szCs w:val="32"/>
        </w:rPr>
      </w:pPr>
      <w:r>
        <w:rPr>
          <w:szCs w:val="32"/>
        </w:rPr>
        <w:t>2080505</w:t>
      </w:r>
      <w:r>
        <w:rPr>
          <w:szCs w:val="32"/>
        </w:rPr>
        <w:t>机关事业单位基本养老保险缴费支出</w:t>
      </w:r>
      <w:r>
        <w:rPr>
          <w:szCs w:val="32"/>
        </w:rPr>
        <w:t>22.2</w:t>
      </w:r>
      <w:r>
        <w:rPr>
          <w:szCs w:val="32"/>
        </w:rPr>
        <w:t>万元，</w:t>
      </w:r>
      <w:r>
        <w:rPr>
          <w:szCs w:val="32"/>
        </w:rPr>
        <w:t>较上年减少</w:t>
      </w:r>
      <w:r>
        <w:rPr>
          <w:szCs w:val="32"/>
        </w:rPr>
        <w:t>0.66</w:t>
      </w:r>
      <w:r>
        <w:rPr>
          <w:szCs w:val="32"/>
        </w:rPr>
        <w:t>万元，</w:t>
      </w:r>
      <w:r>
        <w:rPr>
          <w:szCs w:val="32"/>
        </w:rPr>
        <w:t>下降</w:t>
      </w:r>
      <w:r>
        <w:rPr>
          <w:szCs w:val="32"/>
        </w:rPr>
        <w:t>2.89%</w:t>
      </w:r>
      <w:r>
        <w:rPr>
          <w:szCs w:val="32"/>
        </w:rPr>
        <w:t>；</w:t>
      </w:r>
    </w:p>
    <w:p w:rsidR="00000000" w:rsidRDefault="008A04BF">
      <w:pPr>
        <w:tabs>
          <w:tab w:val="center" w:pos="4475"/>
        </w:tabs>
        <w:spacing w:line="560" w:lineRule="exact"/>
        <w:ind w:firstLine="645"/>
        <w:rPr>
          <w:szCs w:val="32"/>
        </w:rPr>
      </w:pPr>
      <w:r>
        <w:rPr>
          <w:szCs w:val="32"/>
        </w:rPr>
        <w:lastRenderedPageBreak/>
        <w:t>2080506</w:t>
      </w:r>
      <w:r>
        <w:rPr>
          <w:szCs w:val="32"/>
        </w:rPr>
        <w:t>机关事业单位职业年金缴费支出</w:t>
      </w:r>
      <w:r>
        <w:rPr>
          <w:szCs w:val="32"/>
        </w:rPr>
        <w:t>11.1</w:t>
      </w:r>
      <w:r>
        <w:rPr>
          <w:szCs w:val="32"/>
        </w:rPr>
        <w:t>万元，</w:t>
      </w:r>
      <w:r>
        <w:rPr>
          <w:szCs w:val="32"/>
        </w:rPr>
        <w:t>较上年减</w:t>
      </w:r>
      <w:r>
        <w:rPr>
          <w:szCs w:val="32"/>
        </w:rPr>
        <w:t>少</w:t>
      </w:r>
      <w:r>
        <w:rPr>
          <w:szCs w:val="32"/>
        </w:rPr>
        <w:t>0.33</w:t>
      </w:r>
      <w:r>
        <w:rPr>
          <w:szCs w:val="32"/>
        </w:rPr>
        <w:t>万元，</w:t>
      </w:r>
      <w:r>
        <w:rPr>
          <w:szCs w:val="32"/>
        </w:rPr>
        <w:t>下降</w:t>
      </w:r>
      <w:r>
        <w:rPr>
          <w:szCs w:val="32"/>
        </w:rPr>
        <w:t>2.89%</w:t>
      </w:r>
      <w:r>
        <w:rPr>
          <w:szCs w:val="32"/>
        </w:rPr>
        <w:t>。</w:t>
      </w:r>
    </w:p>
    <w:p w:rsidR="00000000" w:rsidRDefault="008A04BF">
      <w:pPr>
        <w:tabs>
          <w:tab w:val="center" w:pos="4475"/>
        </w:tabs>
        <w:spacing w:line="560" w:lineRule="exact"/>
        <w:ind w:firstLine="645"/>
        <w:rPr>
          <w:szCs w:val="32"/>
        </w:rPr>
      </w:pPr>
      <w:r>
        <w:rPr>
          <w:szCs w:val="32"/>
        </w:rPr>
        <w:t>（三）</w:t>
      </w:r>
      <w:r>
        <w:rPr>
          <w:szCs w:val="32"/>
        </w:rPr>
        <w:t>210</w:t>
      </w:r>
      <w:r>
        <w:rPr>
          <w:szCs w:val="32"/>
        </w:rPr>
        <w:t>类卫</w:t>
      </w:r>
      <w:r>
        <w:rPr>
          <w:szCs w:val="32"/>
        </w:rPr>
        <w:t>生健康支出</w:t>
      </w:r>
      <w:r>
        <w:rPr>
          <w:szCs w:val="32"/>
        </w:rPr>
        <w:t>10.27</w:t>
      </w:r>
      <w:r>
        <w:rPr>
          <w:szCs w:val="32"/>
        </w:rPr>
        <w:t>万元，</w:t>
      </w:r>
      <w:r>
        <w:rPr>
          <w:szCs w:val="32"/>
        </w:rPr>
        <w:t>较上年</w:t>
      </w:r>
      <w:r>
        <w:rPr>
          <w:szCs w:val="32"/>
        </w:rPr>
        <w:t>减少</w:t>
      </w:r>
      <w:r>
        <w:rPr>
          <w:szCs w:val="32"/>
        </w:rPr>
        <w:t>0.3</w:t>
      </w:r>
      <w:r>
        <w:rPr>
          <w:szCs w:val="32"/>
        </w:rPr>
        <w:t>万元，</w:t>
      </w:r>
      <w:r>
        <w:rPr>
          <w:szCs w:val="32"/>
        </w:rPr>
        <w:t>下降</w:t>
      </w:r>
      <w:r>
        <w:rPr>
          <w:szCs w:val="32"/>
        </w:rPr>
        <w:t>2.84%</w:t>
      </w:r>
      <w:r>
        <w:rPr>
          <w:szCs w:val="32"/>
        </w:rPr>
        <w:t>。</w:t>
      </w:r>
      <w:r>
        <w:rPr>
          <w:szCs w:val="32"/>
        </w:rPr>
        <w:t>其中：</w:t>
      </w:r>
    </w:p>
    <w:p w:rsidR="00000000" w:rsidRDefault="008A04BF">
      <w:pPr>
        <w:tabs>
          <w:tab w:val="center" w:pos="4475"/>
        </w:tabs>
        <w:spacing w:line="560" w:lineRule="exact"/>
        <w:ind w:firstLine="645"/>
        <w:rPr>
          <w:szCs w:val="32"/>
        </w:rPr>
      </w:pPr>
      <w:r>
        <w:rPr>
          <w:szCs w:val="32"/>
        </w:rPr>
        <w:t>2101102</w:t>
      </w:r>
      <w:r>
        <w:rPr>
          <w:szCs w:val="32"/>
        </w:rPr>
        <w:t>事业单位医疗</w:t>
      </w:r>
      <w:r>
        <w:rPr>
          <w:szCs w:val="32"/>
        </w:rPr>
        <w:t>10.27</w:t>
      </w:r>
      <w:r>
        <w:rPr>
          <w:szCs w:val="32"/>
        </w:rPr>
        <w:t>万元，</w:t>
      </w:r>
      <w:r>
        <w:rPr>
          <w:szCs w:val="32"/>
        </w:rPr>
        <w:t>较上年减少</w:t>
      </w:r>
      <w:r>
        <w:rPr>
          <w:szCs w:val="32"/>
        </w:rPr>
        <w:t>0.3</w:t>
      </w:r>
      <w:r>
        <w:rPr>
          <w:szCs w:val="32"/>
        </w:rPr>
        <w:t>万元，</w:t>
      </w:r>
      <w:r>
        <w:rPr>
          <w:szCs w:val="32"/>
        </w:rPr>
        <w:t>下降</w:t>
      </w:r>
      <w:r>
        <w:rPr>
          <w:szCs w:val="32"/>
        </w:rPr>
        <w:t>2.84%</w:t>
      </w:r>
      <w:r>
        <w:rPr>
          <w:szCs w:val="32"/>
        </w:rPr>
        <w:t>。</w:t>
      </w:r>
    </w:p>
    <w:p w:rsidR="00000000" w:rsidRDefault="008A04BF">
      <w:pPr>
        <w:tabs>
          <w:tab w:val="center" w:pos="4475"/>
        </w:tabs>
        <w:spacing w:line="560" w:lineRule="exact"/>
        <w:ind w:firstLine="645"/>
        <w:rPr>
          <w:szCs w:val="32"/>
        </w:rPr>
      </w:pPr>
      <w:r>
        <w:rPr>
          <w:szCs w:val="32"/>
        </w:rPr>
        <w:t>（四）</w:t>
      </w:r>
      <w:r>
        <w:rPr>
          <w:szCs w:val="32"/>
        </w:rPr>
        <w:t>221</w:t>
      </w:r>
      <w:r>
        <w:rPr>
          <w:szCs w:val="32"/>
        </w:rPr>
        <w:t>类住房保障支出</w:t>
      </w:r>
      <w:r>
        <w:rPr>
          <w:szCs w:val="32"/>
        </w:rPr>
        <w:t>16.65</w:t>
      </w:r>
      <w:r>
        <w:rPr>
          <w:szCs w:val="32"/>
        </w:rPr>
        <w:t>万元</w:t>
      </w:r>
      <w:r>
        <w:rPr>
          <w:szCs w:val="32"/>
        </w:rPr>
        <w:t>，</w:t>
      </w:r>
      <w:r>
        <w:rPr>
          <w:szCs w:val="32"/>
        </w:rPr>
        <w:t>较上年减少</w:t>
      </w:r>
      <w:r>
        <w:rPr>
          <w:szCs w:val="32"/>
        </w:rPr>
        <w:t>0.5</w:t>
      </w:r>
      <w:r>
        <w:rPr>
          <w:szCs w:val="32"/>
        </w:rPr>
        <w:t>万元，</w:t>
      </w:r>
      <w:r>
        <w:rPr>
          <w:szCs w:val="32"/>
        </w:rPr>
        <w:t>下降</w:t>
      </w:r>
      <w:r>
        <w:rPr>
          <w:szCs w:val="32"/>
        </w:rPr>
        <w:t>2.92%</w:t>
      </w:r>
      <w:r>
        <w:rPr>
          <w:szCs w:val="32"/>
        </w:rPr>
        <w:t>。其中：</w:t>
      </w:r>
    </w:p>
    <w:p w:rsidR="00000000" w:rsidRDefault="008A04BF">
      <w:pPr>
        <w:tabs>
          <w:tab w:val="center" w:pos="4475"/>
        </w:tabs>
        <w:spacing w:line="560" w:lineRule="exact"/>
        <w:ind w:firstLine="645"/>
      </w:pPr>
      <w:r>
        <w:rPr>
          <w:szCs w:val="32"/>
        </w:rPr>
        <w:t>2210201</w:t>
      </w:r>
      <w:r>
        <w:rPr>
          <w:szCs w:val="32"/>
        </w:rPr>
        <w:t>住房公积金</w:t>
      </w:r>
      <w:r>
        <w:rPr>
          <w:szCs w:val="32"/>
        </w:rPr>
        <w:t>16.65</w:t>
      </w:r>
      <w:r>
        <w:rPr>
          <w:szCs w:val="32"/>
        </w:rPr>
        <w:t>万元，</w:t>
      </w:r>
      <w:r>
        <w:rPr>
          <w:szCs w:val="32"/>
        </w:rPr>
        <w:t>较上年减少</w:t>
      </w:r>
      <w:r>
        <w:rPr>
          <w:szCs w:val="32"/>
        </w:rPr>
        <w:t>0.5</w:t>
      </w:r>
      <w:r>
        <w:rPr>
          <w:szCs w:val="32"/>
        </w:rPr>
        <w:t>万元，</w:t>
      </w:r>
      <w:r>
        <w:rPr>
          <w:szCs w:val="32"/>
        </w:rPr>
        <w:t>下降</w:t>
      </w:r>
      <w:r>
        <w:rPr>
          <w:szCs w:val="32"/>
        </w:rPr>
        <w:t>2.92%</w:t>
      </w:r>
      <w:r>
        <w:rPr>
          <w:szCs w:val="32"/>
        </w:rPr>
        <w:t>。</w:t>
      </w:r>
    </w:p>
    <w:p w:rsidR="00000000" w:rsidRDefault="008A04BF">
      <w:pPr>
        <w:tabs>
          <w:tab w:val="center" w:pos="4475"/>
        </w:tabs>
        <w:spacing w:line="560" w:lineRule="exact"/>
        <w:ind w:firstLine="645"/>
        <w:rPr>
          <w:rFonts w:eastAsia="黑体"/>
          <w:szCs w:val="32"/>
        </w:rPr>
      </w:pPr>
      <w:r>
        <w:rPr>
          <w:rFonts w:eastAsia="黑体"/>
          <w:szCs w:val="32"/>
        </w:rPr>
        <w:t>六、一般公共预算基本支出情况说明</w:t>
      </w:r>
    </w:p>
    <w:p w:rsidR="00000000" w:rsidRDefault="008A04BF">
      <w:pPr>
        <w:tabs>
          <w:tab w:val="center" w:pos="4475"/>
        </w:tabs>
        <w:spacing w:line="560" w:lineRule="exact"/>
        <w:ind w:firstLine="645"/>
        <w:rPr>
          <w:szCs w:val="32"/>
        </w:rPr>
      </w:pPr>
      <w:r>
        <w:rPr>
          <w:szCs w:val="32"/>
        </w:rPr>
        <w:t>我单位</w:t>
      </w:r>
      <w:r>
        <w:rPr>
          <w:szCs w:val="32"/>
        </w:rPr>
        <w:t>一般公共预算基本支出</w:t>
      </w:r>
      <w:r>
        <w:rPr>
          <w:szCs w:val="32"/>
        </w:rPr>
        <w:t>共</w:t>
      </w:r>
      <w:r>
        <w:rPr>
          <w:szCs w:val="32"/>
        </w:rPr>
        <w:t>489.70</w:t>
      </w:r>
      <w:r>
        <w:rPr>
          <w:szCs w:val="32"/>
        </w:rPr>
        <w:t>万元，</w:t>
      </w:r>
      <w:r>
        <w:rPr>
          <w:szCs w:val="32"/>
        </w:rPr>
        <w:t>较上年增加</w:t>
      </w:r>
      <w:r>
        <w:rPr>
          <w:szCs w:val="32"/>
        </w:rPr>
        <w:t>14.35</w:t>
      </w:r>
      <w:r>
        <w:rPr>
          <w:szCs w:val="32"/>
        </w:rPr>
        <w:t>万元，</w:t>
      </w:r>
      <w:r>
        <w:rPr>
          <w:szCs w:val="32"/>
        </w:rPr>
        <w:t>增长</w:t>
      </w:r>
      <w:r>
        <w:rPr>
          <w:szCs w:val="32"/>
        </w:rPr>
        <w:t>3.02%</w:t>
      </w:r>
      <w:r>
        <w:rPr>
          <w:szCs w:val="32"/>
        </w:rPr>
        <w:t>，主要原因是新增在编人员和聘用人员，对应的人员经费增加</w:t>
      </w:r>
      <w:r>
        <w:rPr>
          <w:szCs w:val="32"/>
        </w:rPr>
        <w:t>。</w:t>
      </w:r>
      <w:r>
        <w:rPr>
          <w:szCs w:val="32"/>
        </w:rPr>
        <w:t>具体情况为：</w:t>
      </w:r>
    </w:p>
    <w:p w:rsidR="00000000" w:rsidRDefault="008A04BF">
      <w:pPr>
        <w:tabs>
          <w:tab w:val="center" w:pos="4475"/>
        </w:tabs>
        <w:spacing w:line="560" w:lineRule="exact"/>
        <w:ind w:firstLine="645"/>
        <w:rPr>
          <w:szCs w:val="32"/>
        </w:rPr>
      </w:pPr>
      <w:r>
        <w:rPr>
          <w:szCs w:val="32"/>
        </w:rPr>
        <w:t>（一）</w:t>
      </w:r>
      <w:r>
        <w:rPr>
          <w:szCs w:val="32"/>
        </w:rPr>
        <w:t>301</w:t>
      </w:r>
      <w:r>
        <w:rPr>
          <w:szCs w:val="32"/>
        </w:rPr>
        <w:t>类工资福利支出</w:t>
      </w:r>
      <w:r>
        <w:rPr>
          <w:szCs w:val="32"/>
        </w:rPr>
        <w:t>441.33</w:t>
      </w:r>
      <w:r>
        <w:rPr>
          <w:szCs w:val="32"/>
        </w:rPr>
        <w:t>万元，</w:t>
      </w:r>
      <w:r>
        <w:rPr>
          <w:szCs w:val="32"/>
        </w:rPr>
        <w:t>较上年增加</w:t>
      </w:r>
      <w:r>
        <w:rPr>
          <w:szCs w:val="32"/>
        </w:rPr>
        <w:t>9.68</w:t>
      </w:r>
      <w:r>
        <w:rPr>
          <w:szCs w:val="32"/>
        </w:rPr>
        <w:t>万元，</w:t>
      </w:r>
      <w:r>
        <w:rPr>
          <w:szCs w:val="32"/>
        </w:rPr>
        <w:t>增长</w:t>
      </w:r>
      <w:r>
        <w:rPr>
          <w:szCs w:val="32"/>
        </w:rPr>
        <w:t>2.25%</w:t>
      </w:r>
      <w:r>
        <w:rPr>
          <w:szCs w:val="32"/>
        </w:rPr>
        <w:t>。其中：</w:t>
      </w:r>
    </w:p>
    <w:p w:rsidR="00000000" w:rsidRDefault="008A04BF">
      <w:pPr>
        <w:tabs>
          <w:tab w:val="center" w:pos="4475"/>
        </w:tabs>
        <w:spacing w:line="560" w:lineRule="exact"/>
        <w:ind w:firstLine="645"/>
        <w:rPr>
          <w:szCs w:val="32"/>
        </w:rPr>
      </w:pPr>
      <w:r>
        <w:rPr>
          <w:szCs w:val="32"/>
        </w:rPr>
        <w:t>30101</w:t>
      </w:r>
      <w:r>
        <w:rPr>
          <w:szCs w:val="32"/>
        </w:rPr>
        <w:t>基本工资</w:t>
      </w:r>
      <w:r>
        <w:rPr>
          <w:szCs w:val="32"/>
        </w:rPr>
        <w:t>49.28</w:t>
      </w:r>
      <w:r>
        <w:rPr>
          <w:szCs w:val="32"/>
        </w:rPr>
        <w:t>万元，</w:t>
      </w:r>
      <w:r>
        <w:rPr>
          <w:szCs w:val="32"/>
        </w:rPr>
        <w:t>较上年增加</w:t>
      </w:r>
      <w:r>
        <w:rPr>
          <w:szCs w:val="32"/>
        </w:rPr>
        <w:t>1.59</w:t>
      </w:r>
      <w:r>
        <w:rPr>
          <w:szCs w:val="32"/>
        </w:rPr>
        <w:t>万元，</w:t>
      </w:r>
      <w:r>
        <w:rPr>
          <w:szCs w:val="32"/>
        </w:rPr>
        <w:t>增长</w:t>
      </w:r>
      <w:r>
        <w:rPr>
          <w:szCs w:val="32"/>
        </w:rPr>
        <w:t>3.34%</w:t>
      </w:r>
      <w:r>
        <w:rPr>
          <w:szCs w:val="32"/>
        </w:rPr>
        <w:t>；</w:t>
      </w:r>
    </w:p>
    <w:p w:rsidR="00000000" w:rsidRDefault="008A04BF">
      <w:pPr>
        <w:tabs>
          <w:tab w:val="center" w:pos="4475"/>
        </w:tabs>
        <w:spacing w:line="560" w:lineRule="exact"/>
        <w:ind w:firstLine="645"/>
        <w:rPr>
          <w:szCs w:val="32"/>
        </w:rPr>
      </w:pPr>
      <w:r>
        <w:rPr>
          <w:szCs w:val="32"/>
        </w:rPr>
        <w:t>30102</w:t>
      </w:r>
      <w:r>
        <w:rPr>
          <w:szCs w:val="32"/>
        </w:rPr>
        <w:t>津贴补贴</w:t>
      </w:r>
      <w:r>
        <w:rPr>
          <w:szCs w:val="32"/>
        </w:rPr>
        <w:t>45.3</w:t>
      </w:r>
      <w:r>
        <w:rPr>
          <w:szCs w:val="32"/>
        </w:rPr>
        <w:t>7</w:t>
      </w:r>
      <w:r>
        <w:rPr>
          <w:szCs w:val="32"/>
        </w:rPr>
        <w:t>万元，</w:t>
      </w:r>
      <w:r>
        <w:rPr>
          <w:szCs w:val="32"/>
        </w:rPr>
        <w:t>较上年增加</w:t>
      </w:r>
      <w:r>
        <w:rPr>
          <w:szCs w:val="32"/>
        </w:rPr>
        <w:t>1.99</w:t>
      </w:r>
      <w:r>
        <w:rPr>
          <w:szCs w:val="32"/>
        </w:rPr>
        <w:t>万元，</w:t>
      </w:r>
      <w:r>
        <w:rPr>
          <w:szCs w:val="32"/>
        </w:rPr>
        <w:t>增长</w:t>
      </w:r>
      <w:r>
        <w:rPr>
          <w:szCs w:val="32"/>
        </w:rPr>
        <w:t>4.59%</w:t>
      </w:r>
      <w:r>
        <w:rPr>
          <w:szCs w:val="32"/>
        </w:rPr>
        <w:t>；</w:t>
      </w:r>
    </w:p>
    <w:p w:rsidR="00000000" w:rsidRDefault="008A04BF">
      <w:pPr>
        <w:tabs>
          <w:tab w:val="center" w:pos="4475"/>
        </w:tabs>
        <w:spacing w:line="560" w:lineRule="exact"/>
        <w:ind w:firstLine="645"/>
        <w:rPr>
          <w:szCs w:val="32"/>
        </w:rPr>
      </w:pPr>
      <w:r>
        <w:rPr>
          <w:szCs w:val="32"/>
        </w:rPr>
        <w:t>30103</w:t>
      </w:r>
      <w:r>
        <w:rPr>
          <w:szCs w:val="32"/>
        </w:rPr>
        <w:t>奖金</w:t>
      </w:r>
      <w:r>
        <w:rPr>
          <w:szCs w:val="32"/>
        </w:rPr>
        <w:t>37.09</w:t>
      </w:r>
      <w:r>
        <w:rPr>
          <w:szCs w:val="32"/>
        </w:rPr>
        <w:t>万元，</w:t>
      </w:r>
      <w:r>
        <w:rPr>
          <w:szCs w:val="32"/>
        </w:rPr>
        <w:t>较上年增加</w:t>
      </w:r>
      <w:r>
        <w:rPr>
          <w:szCs w:val="32"/>
        </w:rPr>
        <w:t>6.72</w:t>
      </w:r>
      <w:r>
        <w:rPr>
          <w:szCs w:val="32"/>
        </w:rPr>
        <w:t>万元，</w:t>
      </w:r>
      <w:r>
        <w:rPr>
          <w:szCs w:val="32"/>
        </w:rPr>
        <w:t>增长</w:t>
      </w:r>
      <w:r>
        <w:rPr>
          <w:szCs w:val="32"/>
        </w:rPr>
        <w:t>22.13%</w:t>
      </w:r>
      <w:r>
        <w:rPr>
          <w:szCs w:val="32"/>
        </w:rPr>
        <w:t>；</w:t>
      </w:r>
    </w:p>
    <w:p w:rsidR="00000000" w:rsidRDefault="008A04BF">
      <w:pPr>
        <w:tabs>
          <w:tab w:val="center" w:pos="4475"/>
        </w:tabs>
        <w:spacing w:line="560" w:lineRule="exact"/>
        <w:ind w:firstLine="645"/>
        <w:rPr>
          <w:szCs w:val="32"/>
        </w:rPr>
      </w:pPr>
      <w:r>
        <w:rPr>
          <w:szCs w:val="32"/>
        </w:rPr>
        <w:t>30108</w:t>
      </w:r>
      <w:r>
        <w:rPr>
          <w:szCs w:val="32"/>
        </w:rPr>
        <w:t>机关事业单位基本养老保险缴费</w:t>
      </w:r>
      <w:r>
        <w:rPr>
          <w:szCs w:val="32"/>
        </w:rPr>
        <w:t>22.2</w:t>
      </w:r>
      <w:r>
        <w:rPr>
          <w:szCs w:val="32"/>
        </w:rPr>
        <w:t>万元，</w:t>
      </w:r>
      <w:r>
        <w:rPr>
          <w:szCs w:val="32"/>
        </w:rPr>
        <w:t>较上年减</w:t>
      </w:r>
      <w:r>
        <w:rPr>
          <w:szCs w:val="32"/>
        </w:rPr>
        <w:lastRenderedPageBreak/>
        <w:t>少</w:t>
      </w:r>
      <w:r>
        <w:rPr>
          <w:szCs w:val="32"/>
        </w:rPr>
        <w:t>0.66</w:t>
      </w:r>
      <w:r>
        <w:rPr>
          <w:szCs w:val="32"/>
        </w:rPr>
        <w:t>万元，</w:t>
      </w:r>
      <w:r>
        <w:rPr>
          <w:szCs w:val="32"/>
        </w:rPr>
        <w:t>下降</w:t>
      </w:r>
      <w:r>
        <w:rPr>
          <w:szCs w:val="32"/>
        </w:rPr>
        <w:t>2.89%</w:t>
      </w:r>
      <w:r>
        <w:rPr>
          <w:szCs w:val="32"/>
        </w:rPr>
        <w:t>；</w:t>
      </w:r>
    </w:p>
    <w:p w:rsidR="00000000" w:rsidRDefault="008A04BF">
      <w:pPr>
        <w:tabs>
          <w:tab w:val="center" w:pos="4475"/>
        </w:tabs>
        <w:spacing w:line="560" w:lineRule="exact"/>
        <w:ind w:firstLine="645"/>
        <w:rPr>
          <w:szCs w:val="32"/>
        </w:rPr>
      </w:pPr>
      <w:r>
        <w:rPr>
          <w:szCs w:val="32"/>
        </w:rPr>
        <w:t>30109</w:t>
      </w:r>
      <w:r>
        <w:rPr>
          <w:szCs w:val="32"/>
        </w:rPr>
        <w:t>职业年金缴费</w:t>
      </w:r>
      <w:r>
        <w:rPr>
          <w:szCs w:val="32"/>
        </w:rPr>
        <w:t>11.1</w:t>
      </w:r>
      <w:r>
        <w:rPr>
          <w:szCs w:val="32"/>
        </w:rPr>
        <w:t>万元，</w:t>
      </w:r>
      <w:r>
        <w:rPr>
          <w:szCs w:val="32"/>
        </w:rPr>
        <w:t>较上年减少</w:t>
      </w:r>
      <w:r>
        <w:rPr>
          <w:szCs w:val="32"/>
        </w:rPr>
        <w:t>0.33</w:t>
      </w:r>
      <w:r>
        <w:rPr>
          <w:szCs w:val="32"/>
        </w:rPr>
        <w:t>万元，</w:t>
      </w:r>
      <w:r>
        <w:rPr>
          <w:szCs w:val="32"/>
        </w:rPr>
        <w:t>下降</w:t>
      </w:r>
      <w:r>
        <w:rPr>
          <w:szCs w:val="32"/>
        </w:rPr>
        <w:t>2.89%</w:t>
      </w:r>
      <w:r>
        <w:rPr>
          <w:szCs w:val="32"/>
        </w:rPr>
        <w:t>；</w:t>
      </w:r>
    </w:p>
    <w:p w:rsidR="00000000" w:rsidRDefault="008A04BF">
      <w:pPr>
        <w:tabs>
          <w:tab w:val="center" w:pos="4475"/>
        </w:tabs>
        <w:spacing w:line="560" w:lineRule="exact"/>
        <w:ind w:firstLine="645"/>
        <w:rPr>
          <w:szCs w:val="32"/>
        </w:rPr>
      </w:pPr>
      <w:r>
        <w:rPr>
          <w:szCs w:val="32"/>
        </w:rPr>
        <w:t>30110</w:t>
      </w:r>
      <w:r>
        <w:rPr>
          <w:szCs w:val="32"/>
        </w:rPr>
        <w:t>职工基本医疗保险缴费</w:t>
      </w:r>
      <w:r>
        <w:rPr>
          <w:szCs w:val="32"/>
        </w:rPr>
        <w:t>10.27</w:t>
      </w:r>
      <w:r>
        <w:rPr>
          <w:szCs w:val="32"/>
        </w:rPr>
        <w:t>万元，</w:t>
      </w:r>
      <w:r>
        <w:rPr>
          <w:szCs w:val="32"/>
        </w:rPr>
        <w:t>较上年减少</w:t>
      </w:r>
      <w:r>
        <w:rPr>
          <w:szCs w:val="32"/>
        </w:rPr>
        <w:t>0.3</w:t>
      </w:r>
      <w:r>
        <w:rPr>
          <w:szCs w:val="32"/>
        </w:rPr>
        <w:t>万元，</w:t>
      </w:r>
      <w:r>
        <w:rPr>
          <w:szCs w:val="32"/>
        </w:rPr>
        <w:t>下降</w:t>
      </w:r>
      <w:r>
        <w:rPr>
          <w:szCs w:val="32"/>
        </w:rPr>
        <w:t>2.84%</w:t>
      </w:r>
      <w:r>
        <w:rPr>
          <w:szCs w:val="32"/>
        </w:rPr>
        <w:t>；</w:t>
      </w:r>
    </w:p>
    <w:p w:rsidR="00000000" w:rsidRDefault="008A04BF">
      <w:pPr>
        <w:tabs>
          <w:tab w:val="center" w:pos="4475"/>
        </w:tabs>
        <w:spacing w:line="560" w:lineRule="exact"/>
        <w:ind w:firstLine="645"/>
        <w:rPr>
          <w:szCs w:val="32"/>
        </w:rPr>
      </w:pPr>
      <w:r>
        <w:rPr>
          <w:szCs w:val="32"/>
        </w:rPr>
        <w:t>30112</w:t>
      </w:r>
      <w:r>
        <w:rPr>
          <w:szCs w:val="32"/>
        </w:rPr>
        <w:t>其他社会保障缴费</w:t>
      </w:r>
      <w:r>
        <w:rPr>
          <w:szCs w:val="32"/>
        </w:rPr>
        <w:t>0.97</w:t>
      </w:r>
      <w:r>
        <w:rPr>
          <w:szCs w:val="32"/>
        </w:rPr>
        <w:t>万元，</w:t>
      </w:r>
      <w:r>
        <w:rPr>
          <w:szCs w:val="32"/>
        </w:rPr>
        <w:t>较上年减少</w:t>
      </w:r>
      <w:r>
        <w:rPr>
          <w:szCs w:val="32"/>
        </w:rPr>
        <w:t>0.03</w:t>
      </w:r>
      <w:r>
        <w:rPr>
          <w:szCs w:val="32"/>
        </w:rPr>
        <w:t>万元，</w:t>
      </w:r>
      <w:r>
        <w:rPr>
          <w:szCs w:val="32"/>
        </w:rPr>
        <w:t>下降</w:t>
      </w:r>
      <w:r>
        <w:rPr>
          <w:szCs w:val="32"/>
        </w:rPr>
        <w:t>3%</w:t>
      </w:r>
      <w:r>
        <w:rPr>
          <w:szCs w:val="32"/>
        </w:rPr>
        <w:t>；</w:t>
      </w:r>
    </w:p>
    <w:p w:rsidR="00000000" w:rsidRDefault="008A04BF">
      <w:pPr>
        <w:tabs>
          <w:tab w:val="center" w:pos="4475"/>
        </w:tabs>
        <w:spacing w:line="560" w:lineRule="exact"/>
        <w:ind w:firstLine="645"/>
        <w:rPr>
          <w:szCs w:val="32"/>
        </w:rPr>
      </w:pPr>
      <w:r>
        <w:rPr>
          <w:szCs w:val="32"/>
        </w:rPr>
        <w:t>30113</w:t>
      </w:r>
      <w:r>
        <w:rPr>
          <w:szCs w:val="32"/>
        </w:rPr>
        <w:t>住房公积金</w:t>
      </w:r>
      <w:r>
        <w:rPr>
          <w:szCs w:val="32"/>
        </w:rPr>
        <w:t>16.65</w:t>
      </w:r>
      <w:r>
        <w:rPr>
          <w:szCs w:val="32"/>
        </w:rPr>
        <w:t>万元，</w:t>
      </w:r>
      <w:r>
        <w:rPr>
          <w:szCs w:val="32"/>
        </w:rPr>
        <w:t>较上年</w:t>
      </w:r>
      <w:r>
        <w:rPr>
          <w:szCs w:val="32"/>
        </w:rPr>
        <w:t>减少</w:t>
      </w:r>
      <w:r>
        <w:rPr>
          <w:szCs w:val="32"/>
        </w:rPr>
        <w:t>0.5</w:t>
      </w:r>
      <w:r>
        <w:rPr>
          <w:szCs w:val="32"/>
        </w:rPr>
        <w:t>万</w:t>
      </w:r>
      <w:r>
        <w:rPr>
          <w:szCs w:val="32"/>
        </w:rPr>
        <w:t>元，</w:t>
      </w:r>
      <w:r>
        <w:rPr>
          <w:szCs w:val="32"/>
        </w:rPr>
        <w:t>下降</w:t>
      </w:r>
      <w:r>
        <w:rPr>
          <w:szCs w:val="32"/>
        </w:rPr>
        <w:t>2.92%</w:t>
      </w:r>
      <w:r>
        <w:rPr>
          <w:szCs w:val="32"/>
        </w:rPr>
        <w:t>；</w:t>
      </w:r>
    </w:p>
    <w:p w:rsidR="00000000" w:rsidRDefault="008A04BF">
      <w:pPr>
        <w:tabs>
          <w:tab w:val="center" w:pos="4475"/>
        </w:tabs>
        <w:spacing w:line="560" w:lineRule="exact"/>
        <w:ind w:firstLine="645"/>
        <w:rPr>
          <w:szCs w:val="32"/>
        </w:rPr>
      </w:pPr>
      <w:r>
        <w:rPr>
          <w:szCs w:val="32"/>
        </w:rPr>
        <w:t>30199</w:t>
      </w:r>
      <w:r>
        <w:rPr>
          <w:szCs w:val="32"/>
        </w:rPr>
        <w:t>其他工资福利支出</w:t>
      </w:r>
      <w:r>
        <w:rPr>
          <w:szCs w:val="32"/>
        </w:rPr>
        <w:t>248.4</w:t>
      </w:r>
      <w:r>
        <w:rPr>
          <w:szCs w:val="32"/>
        </w:rPr>
        <w:t>万元，</w:t>
      </w:r>
      <w:r>
        <w:rPr>
          <w:szCs w:val="32"/>
        </w:rPr>
        <w:t>较上年增加</w:t>
      </w:r>
      <w:r>
        <w:rPr>
          <w:szCs w:val="32"/>
        </w:rPr>
        <w:t>1.2</w:t>
      </w:r>
      <w:r>
        <w:rPr>
          <w:szCs w:val="32"/>
        </w:rPr>
        <w:t>万元，</w:t>
      </w:r>
      <w:r>
        <w:rPr>
          <w:szCs w:val="32"/>
        </w:rPr>
        <w:t>增长</w:t>
      </w:r>
      <w:r>
        <w:rPr>
          <w:szCs w:val="32"/>
        </w:rPr>
        <w:t>0.49%</w:t>
      </w:r>
      <w:r>
        <w:rPr>
          <w:szCs w:val="32"/>
        </w:rPr>
        <w:t>。</w:t>
      </w:r>
    </w:p>
    <w:p w:rsidR="00000000" w:rsidRDefault="008A04BF">
      <w:pPr>
        <w:tabs>
          <w:tab w:val="center" w:pos="4475"/>
        </w:tabs>
        <w:spacing w:line="560" w:lineRule="exact"/>
        <w:ind w:firstLine="645"/>
        <w:rPr>
          <w:szCs w:val="32"/>
        </w:rPr>
      </w:pPr>
      <w:r>
        <w:rPr>
          <w:rFonts w:hint="eastAsia"/>
        </w:rPr>
        <w:t>（二）</w:t>
      </w:r>
      <w:r>
        <w:rPr>
          <w:szCs w:val="32"/>
        </w:rPr>
        <w:t>302</w:t>
      </w:r>
      <w:r>
        <w:rPr>
          <w:szCs w:val="32"/>
        </w:rPr>
        <w:t>类商品和服务支出</w:t>
      </w:r>
      <w:r>
        <w:rPr>
          <w:szCs w:val="32"/>
        </w:rPr>
        <w:t>30.49</w:t>
      </w:r>
      <w:r>
        <w:rPr>
          <w:szCs w:val="32"/>
        </w:rPr>
        <w:t>万元，</w:t>
      </w:r>
      <w:r>
        <w:rPr>
          <w:szCs w:val="32"/>
        </w:rPr>
        <w:t>较上年增加</w:t>
      </w:r>
      <w:r>
        <w:rPr>
          <w:szCs w:val="32"/>
        </w:rPr>
        <w:t>0.81</w:t>
      </w:r>
      <w:r>
        <w:rPr>
          <w:szCs w:val="32"/>
        </w:rPr>
        <w:t>万元，</w:t>
      </w:r>
      <w:r>
        <w:rPr>
          <w:szCs w:val="32"/>
        </w:rPr>
        <w:t>增长</w:t>
      </w:r>
      <w:r>
        <w:rPr>
          <w:szCs w:val="32"/>
        </w:rPr>
        <w:t>2.73%</w:t>
      </w:r>
      <w:r>
        <w:rPr>
          <w:szCs w:val="32"/>
        </w:rPr>
        <w:t>。其中：</w:t>
      </w:r>
    </w:p>
    <w:p w:rsidR="00000000" w:rsidRDefault="008A04BF">
      <w:pPr>
        <w:tabs>
          <w:tab w:val="center" w:pos="4475"/>
        </w:tabs>
        <w:spacing w:line="560" w:lineRule="exact"/>
        <w:ind w:firstLine="645"/>
        <w:rPr>
          <w:szCs w:val="32"/>
        </w:rPr>
      </w:pPr>
      <w:r>
        <w:rPr>
          <w:szCs w:val="32"/>
        </w:rPr>
        <w:t>30201</w:t>
      </w:r>
      <w:r>
        <w:rPr>
          <w:szCs w:val="32"/>
        </w:rPr>
        <w:t>办公费</w:t>
      </w:r>
      <w:r>
        <w:rPr>
          <w:szCs w:val="32"/>
        </w:rPr>
        <w:t>0.53</w:t>
      </w:r>
      <w:r>
        <w:rPr>
          <w:szCs w:val="32"/>
        </w:rPr>
        <w:t>万元，</w:t>
      </w:r>
      <w:r>
        <w:rPr>
          <w:szCs w:val="32"/>
        </w:rPr>
        <w:t>较上年增加</w:t>
      </w:r>
      <w:r>
        <w:rPr>
          <w:szCs w:val="32"/>
        </w:rPr>
        <w:t>0</w:t>
      </w:r>
      <w:r>
        <w:rPr>
          <w:szCs w:val="32"/>
        </w:rPr>
        <w:t>万元，与上年持平</w:t>
      </w:r>
      <w:r>
        <w:rPr>
          <w:szCs w:val="32"/>
        </w:rPr>
        <w:t>；</w:t>
      </w:r>
    </w:p>
    <w:p w:rsidR="00000000" w:rsidRDefault="008A04BF">
      <w:pPr>
        <w:tabs>
          <w:tab w:val="center" w:pos="4475"/>
        </w:tabs>
        <w:spacing w:line="560" w:lineRule="exact"/>
        <w:ind w:firstLine="645"/>
        <w:rPr>
          <w:szCs w:val="32"/>
        </w:rPr>
      </w:pPr>
      <w:r>
        <w:rPr>
          <w:szCs w:val="32"/>
        </w:rPr>
        <w:t>30202</w:t>
      </w:r>
      <w:r>
        <w:rPr>
          <w:szCs w:val="32"/>
        </w:rPr>
        <w:t>印刷费</w:t>
      </w:r>
      <w:r>
        <w:rPr>
          <w:szCs w:val="32"/>
        </w:rPr>
        <w:t>1</w:t>
      </w:r>
      <w:r>
        <w:rPr>
          <w:szCs w:val="32"/>
        </w:rPr>
        <w:t>万元，</w:t>
      </w:r>
      <w:r>
        <w:rPr>
          <w:szCs w:val="32"/>
        </w:rPr>
        <w:t>较上年增加</w:t>
      </w:r>
      <w:r>
        <w:rPr>
          <w:szCs w:val="32"/>
        </w:rPr>
        <w:t>0.7</w:t>
      </w:r>
      <w:r>
        <w:rPr>
          <w:szCs w:val="32"/>
        </w:rPr>
        <w:t>万元，</w:t>
      </w:r>
      <w:r>
        <w:rPr>
          <w:szCs w:val="32"/>
        </w:rPr>
        <w:t>增长</w:t>
      </w:r>
      <w:r>
        <w:rPr>
          <w:szCs w:val="32"/>
        </w:rPr>
        <w:t>233.33%</w:t>
      </w:r>
      <w:r>
        <w:rPr>
          <w:szCs w:val="32"/>
        </w:rPr>
        <w:t>；</w:t>
      </w:r>
    </w:p>
    <w:p w:rsidR="00000000" w:rsidRDefault="008A04BF">
      <w:pPr>
        <w:tabs>
          <w:tab w:val="center" w:pos="4475"/>
        </w:tabs>
        <w:spacing w:line="560" w:lineRule="exact"/>
        <w:ind w:firstLine="645"/>
        <w:rPr>
          <w:szCs w:val="32"/>
        </w:rPr>
      </w:pPr>
      <w:r>
        <w:rPr>
          <w:szCs w:val="32"/>
        </w:rPr>
        <w:t>30205</w:t>
      </w:r>
      <w:r>
        <w:rPr>
          <w:szCs w:val="32"/>
        </w:rPr>
        <w:t>水费</w:t>
      </w:r>
      <w:r>
        <w:rPr>
          <w:szCs w:val="32"/>
        </w:rPr>
        <w:t>0.1</w:t>
      </w:r>
      <w:r>
        <w:rPr>
          <w:szCs w:val="32"/>
        </w:rPr>
        <w:t>万元，</w:t>
      </w:r>
      <w:r>
        <w:rPr>
          <w:szCs w:val="32"/>
        </w:rPr>
        <w:t>较上年增加</w:t>
      </w:r>
      <w:r>
        <w:rPr>
          <w:szCs w:val="32"/>
        </w:rPr>
        <w:t>0.02</w:t>
      </w:r>
      <w:r>
        <w:rPr>
          <w:szCs w:val="32"/>
        </w:rPr>
        <w:t>万元，</w:t>
      </w:r>
      <w:r>
        <w:rPr>
          <w:szCs w:val="32"/>
        </w:rPr>
        <w:t>增长</w:t>
      </w:r>
      <w:r>
        <w:rPr>
          <w:szCs w:val="32"/>
        </w:rPr>
        <w:t>2.5%</w:t>
      </w:r>
      <w:r>
        <w:rPr>
          <w:szCs w:val="32"/>
        </w:rPr>
        <w:t>；</w:t>
      </w:r>
    </w:p>
    <w:p w:rsidR="00000000" w:rsidRDefault="008A04BF">
      <w:pPr>
        <w:tabs>
          <w:tab w:val="center" w:pos="4475"/>
        </w:tabs>
        <w:spacing w:line="560" w:lineRule="exact"/>
        <w:ind w:firstLine="645"/>
        <w:rPr>
          <w:szCs w:val="32"/>
        </w:rPr>
      </w:pPr>
      <w:r>
        <w:rPr>
          <w:szCs w:val="32"/>
        </w:rPr>
        <w:t>30206</w:t>
      </w:r>
      <w:r>
        <w:rPr>
          <w:szCs w:val="32"/>
        </w:rPr>
        <w:t>电费</w:t>
      </w:r>
      <w:r>
        <w:rPr>
          <w:szCs w:val="32"/>
        </w:rPr>
        <w:t>0.8</w:t>
      </w:r>
      <w:r>
        <w:rPr>
          <w:szCs w:val="32"/>
        </w:rPr>
        <w:t>万元，</w:t>
      </w:r>
      <w:r>
        <w:rPr>
          <w:szCs w:val="32"/>
        </w:rPr>
        <w:t>较上年增加</w:t>
      </w:r>
      <w:r>
        <w:rPr>
          <w:szCs w:val="32"/>
        </w:rPr>
        <w:t>0</w:t>
      </w:r>
      <w:r>
        <w:rPr>
          <w:szCs w:val="32"/>
        </w:rPr>
        <w:t>万元，与上年持平</w:t>
      </w:r>
      <w:r>
        <w:rPr>
          <w:szCs w:val="32"/>
        </w:rPr>
        <w:t>；</w:t>
      </w:r>
    </w:p>
    <w:p w:rsidR="00000000" w:rsidRDefault="008A04BF">
      <w:pPr>
        <w:tabs>
          <w:tab w:val="center" w:pos="4475"/>
        </w:tabs>
        <w:spacing w:line="560" w:lineRule="exact"/>
        <w:ind w:firstLine="645"/>
        <w:rPr>
          <w:szCs w:val="32"/>
        </w:rPr>
      </w:pPr>
      <w:r>
        <w:rPr>
          <w:szCs w:val="32"/>
        </w:rPr>
        <w:t>30207</w:t>
      </w:r>
      <w:r>
        <w:rPr>
          <w:szCs w:val="32"/>
        </w:rPr>
        <w:t>邮电费</w:t>
      </w:r>
      <w:r>
        <w:rPr>
          <w:szCs w:val="32"/>
        </w:rPr>
        <w:t>1.5</w:t>
      </w:r>
      <w:r>
        <w:rPr>
          <w:szCs w:val="32"/>
        </w:rPr>
        <w:t>万元，</w:t>
      </w:r>
      <w:r>
        <w:rPr>
          <w:szCs w:val="32"/>
        </w:rPr>
        <w:t>较上年增加</w:t>
      </w:r>
      <w:r>
        <w:rPr>
          <w:szCs w:val="32"/>
        </w:rPr>
        <w:t>0.12</w:t>
      </w:r>
      <w:r>
        <w:rPr>
          <w:szCs w:val="32"/>
        </w:rPr>
        <w:t>万元，</w:t>
      </w:r>
      <w:r>
        <w:rPr>
          <w:szCs w:val="32"/>
        </w:rPr>
        <w:t>增长</w:t>
      </w:r>
      <w:r>
        <w:rPr>
          <w:szCs w:val="32"/>
        </w:rPr>
        <w:t>8.7</w:t>
      </w:r>
      <w:r>
        <w:rPr>
          <w:szCs w:val="32"/>
        </w:rPr>
        <w:t>%</w:t>
      </w:r>
      <w:r>
        <w:rPr>
          <w:szCs w:val="32"/>
        </w:rPr>
        <w:t>；</w:t>
      </w:r>
    </w:p>
    <w:p w:rsidR="00000000" w:rsidRDefault="008A04BF">
      <w:pPr>
        <w:tabs>
          <w:tab w:val="center" w:pos="4475"/>
        </w:tabs>
        <w:spacing w:line="560" w:lineRule="exact"/>
        <w:ind w:firstLine="645"/>
        <w:rPr>
          <w:szCs w:val="32"/>
        </w:rPr>
      </w:pPr>
      <w:r>
        <w:rPr>
          <w:szCs w:val="32"/>
        </w:rPr>
        <w:t>30211</w:t>
      </w:r>
      <w:r>
        <w:rPr>
          <w:szCs w:val="32"/>
        </w:rPr>
        <w:t>差旅费</w:t>
      </w:r>
      <w:r>
        <w:rPr>
          <w:szCs w:val="32"/>
        </w:rPr>
        <w:t>1</w:t>
      </w:r>
      <w:r>
        <w:rPr>
          <w:szCs w:val="32"/>
        </w:rPr>
        <w:t>万元，</w:t>
      </w:r>
      <w:r>
        <w:rPr>
          <w:szCs w:val="32"/>
        </w:rPr>
        <w:t>较上年增加</w:t>
      </w:r>
      <w:r>
        <w:rPr>
          <w:szCs w:val="32"/>
        </w:rPr>
        <w:t>0.5</w:t>
      </w:r>
      <w:r>
        <w:rPr>
          <w:szCs w:val="32"/>
        </w:rPr>
        <w:t>万元</w:t>
      </w:r>
      <w:r>
        <w:rPr>
          <w:szCs w:val="32"/>
        </w:rPr>
        <w:t>；</w:t>
      </w:r>
    </w:p>
    <w:p w:rsidR="00000000" w:rsidRDefault="008A04BF">
      <w:pPr>
        <w:tabs>
          <w:tab w:val="center" w:pos="4475"/>
        </w:tabs>
        <w:spacing w:line="560" w:lineRule="exact"/>
        <w:ind w:firstLine="645"/>
        <w:rPr>
          <w:szCs w:val="32"/>
        </w:rPr>
      </w:pPr>
      <w:r>
        <w:rPr>
          <w:szCs w:val="32"/>
        </w:rPr>
        <w:t>30213</w:t>
      </w:r>
      <w:r>
        <w:rPr>
          <w:szCs w:val="32"/>
        </w:rPr>
        <w:t>维修（护）费</w:t>
      </w:r>
      <w:r>
        <w:rPr>
          <w:szCs w:val="32"/>
        </w:rPr>
        <w:t>2.95</w:t>
      </w:r>
      <w:r>
        <w:rPr>
          <w:szCs w:val="32"/>
        </w:rPr>
        <w:t>万元，</w:t>
      </w:r>
      <w:r>
        <w:rPr>
          <w:szCs w:val="32"/>
        </w:rPr>
        <w:t>较上年减少</w:t>
      </w:r>
      <w:r>
        <w:rPr>
          <w:szCs w:val="32"/>
        </w:rPr>
        <w:t>1.55</w:t>
      </w:r>
      <w:r>
        <w:rPr>
          <w:szCs w:val="32"/>
        </w:rPr>
        <w:t>万元，</w:t>
      </w:r>
      <w:r>
        <w:rPr>
          <w:szCs w:val="32"/>
        </w:rPr>
        <w:t>下降</w:t>
      </w:r>
      <w:r>
        <w:rPr>
          <w:szCs w:val="32"/>
        </w:rPr>
        <w:t>34.45%</w:t>
      </w:r>
      <w:r>
        <w:rPr>
          <w:szCs w:val="32"/>
        </w:rPr>
        <w:t>；</w:t>
      </w:r>
    </w:p>
    <w:p w:rsidR="00000000" w:rsidRDefault="008A04BF">
      <w:pPr>
        <w:tabs>
          <w:tab w:val="center" w:pos="4475"/>
        </w:tabs>
        <w:spacing w:line="560" w:lineRule="exact"/>
        <w:ind w:firstLine="645"/>
        <w:rPr>
          <w:szCs w:val="32"/>
        </w:rPr>
      </w:pPr>
      <w:r>
        <w:rPr>
          <w:szCs w:val="32"/>
        </w:rPr>
        <w:t>30215</w:t>
      </w:r>
      <w:r>
        <w:rPr>
          <w:szCs w:val="32"/>
        </w:rPr>
        <w:t>会议费</w:t>
      </w:r>
      <w:r>
        <w:rPr>
          <w:szCs w:val="32"/>
        </w:rPr>
        <w:t>1.01</w:t>
      </w:r>
      <w:r>
        <w:rPr>
          <w:szCs w:val="32"/>
        </w:rPr>
        <w:t>万元，</w:t>
      </w:r>
      <w:r>
        <w:rPr>
          <w:szCs w:val="32"/>
        </w:rPr>
        <w:t>较上年增加</w:t>
      </w:r>
      <w:r>
        <w:rPr>
          <w:szCs w:val="32"/>
        </w:rPr>
        <w:t>0</w:t>
      </w:r>
      <w:r>
        <w:rPr>
          <w:szCs w:val="32"/>
        </w:rPr>
        <w:t>万元，与上年持平</w:t>
      </w:r>
      <w:r>
        <w:rPr>
          <w:szCs w:val="32"/>
        </w:rPr>
        <w:t>；</w:t>
      </w:r>
    </w:p>
    <w:p w:rsidR="00000000" w:rsidRDefault="008A04BF">
      <w:pPr>
        <w:tabs>
          <w:tab w:val="center" w:pos="4475"/>
        </w:tabs>
        <w:spacing w:line="560" w:lineRule="exact"/>
        <w:ind w:firstLine="645"/>
        <w:rPr>
          <w:szCs w:val="32"/>
        </w:rPr>
      </w:pPr>
      <w:r>
        <w:rPr>
          <w:szCs w:val="32"/>
        </w:rPr>
        <w:lastRenderedPageBreak/>
        <w:t>30216</w:t>
      </w:r>
      <w:r>
        <w:rPr>
          <w:szCs w:val="32"/>
        </w:rPr>
        <w:t>培训费</w:t>
      </w:r>
      <w:r>
        <w:rPr>
          <w:szCs w:val="32"/>
        </w:rPr>
        <w:t>0.35</w:t>
      </w:r>
      <w:r>
        <w:rPr>
          <w:szCs w:val="32"/>
        </w:rPr>
        <w:t>万元，</w:t>
      </w:r>
      <w:r>
        <w:rPr>
          <w:szCs w:val="32"/>
        </w:rPr>
        <w:t>较上年增加</w:t>
      </w:r>
      <w:r>
        <w:rPr>
          <w:szCs w:val="32"/>
        </w:rPr>
        <w:t>0</w:t>
      </w:r>
      <w:r>
        <w:rPr>
          <w:szCs w:val="32"/>
        </w:rPr>
        <w:t>万元，与上年持平</w:t>
      </w:r>
      <w:r>
        <w:rPr>
          <w:szCs w:val="32"/>
        </w:rPr>
        <w:t>；</w:t>
      </w:r>
    </w:p>
    <w:p w:rsidR="00000000" w:rsidRDefault="008A04BF">
      <w:pPr>
        <w:tabs>
          <w:tab w:val="center" w:pos="4475"/>
        </w:tabs>
        <w:spacing w:line="560" w:lineRule="exact"/>
        <w:ind w:firstLine="645"/>
        <w:rPr>
          <w:szCs w:val="32"/>
        </w:rPr>
      </w:pPr>
      <w:r>
        <w:rPr>
          <w:szCs w:val="32"/>
        </w:rPr>
        <w:t>30217</w:t>
      </w:r>
      <w:r>
        <w:rPr>
          <w:szCs w:val="32"/>
        </w:rPr>
        <w:t>公务接待费</w:t>
      </w:r>
      <w:r>
        <w:rPr>
          <w:szCs w:val="32"/>
        </w:rPr>
        <w:t>0.13</w:t>
      </w:r>
      <w:r>
        <w:rPr>
          <w:szCs w:val="32"/>
        </w:rPr>
        <w:t>万元，</w:t>
      </w:r>
      <w:r>
        <w:rPr>
          <w:szCs w:val="32"/>
        </w:rPr>
        <w:t>较上年增加</w:t>
      </w:r>
      <w:r>
        <w:rPr>
          <w:szCs w:val="32"/>
        </w:rPr>
        <w:t>0</w:t>
      </w:r>
      <w:r>
        <w:rPr>
          <w:szCs w:val="32"/>
        </w:rPr>
        <w:t>万元，与上年持平</w:t>
      </w:r>
      <w:r>
        <w:rPr>
          <w:szCs w:val="32"/>
        </w:rPr>
        <w:t>；</w:t>
      </w:r>
    </w:p>
    <w:p w:rsidR="00000000" w:rsidRDefault="008A04BF">
      <w:pPr>
        <w:tabs>
          <w:tab w:val="center" w:pos="4475"/>
        </w:tabs>
        <w:spacing w:line="560" w:lineRule="exact"/>
        <w:ind w:firstLine="645"/>
        <w:rPr>
          <w:szCs w:val="32"/>
        </w:rPr>
      </w:pPr>
      <w:r>
        <w:rPr>
          <w:szCs w:val="32"/>
        </w:rPr>
        <w:t>30226</w:t>
      </w:r>
      <w:r>
        <w:rPr>
          <w:szCs w:val="32"/>
        </w:rPr>
        <w:t>劳务费</w:t>
      </w:r>
      <w:r>
        <w:rPr>
          <w:szCs w:val="32"/>
        </w:rPr>
        <w:t>0.5</w:t>
      </w:r>
      <w:r>
        <w:rPr>
          <w:szCs w:val="32"/>
        </w:rPr>
        <w:t>万元，</w:t>
      </w:r>
      <w:r>
        <w:rPr>
          <w:szCs w:val="32"/>
        </w:rPr>
        <w:t>较上年增加</w:t>
      </w:r>
      <w:r>
        <w:rPr>
          <w:szCs w:val="32"/>
        </w:rPr>
        <w:t>0</w:t>
      </w:r>
      <w:r>
        <w:rPr>
          <w:szCs w:val="32"/>
        </w:rPr>
        <w:t>万元，与上年持平</w:t>
      </w:r>
      <w:r>
        <w:rPr>
          <w:szCs w:val="32"/>
        </w:rPr>
        <w:t>；</w:t>
      </w:r>
    </w:p>
    <w:p w:rsidR="00000000" w:rsidRDefault="008A04BF">
      <w:pPr>
        <w:tabs>
          <w:tab w:val="center" w:pos="4475"/>
        </w:tabs>
        <w:spacing w:line="560" w:lineRule="exact"/>
        <w:ind w:firstLine="645"/>
        <w:rPr>
          <w:szCs w:val="32"/>
        </w:rPr>
      </w:pPr>
      <w:r>
        <w:rPr>
          <w:szCs w:val="32"/>
        </w:rPr>
        <w:t>30227</w:t>
      </w:r>
      <w:r>
        <w:rPr>
          <w:szCs w:val="32"/>
        </w:rPr>
        <w:t>委托业务费</w:t>
      </w:r>
      <w:r>
        <w:rPr>
          <w:szCs w:val="32"/>
        </w:rPr>
        <w:t>1</w:t>
      </w:r>
      <w:r>
        <w:rPr>
          <w:szCs w:val="32"/>
        </w:rPr>
        <w:t>万元，</w:t>
      </w:r>
      <w:r>
        <w:rPr>
          <w:szCs w:val="32"/>
        </w:rPr>
        <w:tab/>
      </w:r>
      <w:r>
        <w:rPr>
          <w:szCs w:val="32"/>
        </w:rPr>
        <w:t>较上年增加</w:t>
      </w:r>
      <w:r>
        <w:rPr>
          <w:szCs w:val="32"/>
        </w:rPr>
        <w:t>0.7</w:t>
      </w:r>
      <w:r>
        <w:rPr>
          <w:szCs w:val="32"/>
        </w:rPr>
        <w:t>万元，</w:t>
      </w:r>
      <w:r>
        <w:rPr>
          <w:szCs w:val="32"/>
        </w:rPr>
        <w:t>增长</w:t>
      </w:r>
      <w:r>
        <w:rPr>
          <w:szCs w:val="32"/>
        </w:rPr>
        <w:t>233.33%</w:t>
      </w:r>
      <w:r>
        <w:rPr>
          <w:szCs w:val="32"/>
        </w:rPr>
        <w:t>；</w:t>
      </w:r>
    </w:p>
    <w:p w:rsidR="00000000" w:rsidRDefault="008A04BF">
      <w:pPr>
        <w:tabs>
          <w:tab w:val="center" w:pos="4475"/>
        </w:tabs>
        <w:spacing w:line="560" w:lineRule="exact"/>
        <w:ind w:firstLine="645"/>
        <w:rPr>
          <w:szCs w:val="32"/>
        </w:rPr>
      </w:pPr>
      <w:r>
        <w:rPr>
          <w:szCs w:val="32"/>
        </w:rPr>
        <w:t>30228</w:t>
      </w:r>
      <w:r>
        <w:rPr>
          <w:szCs w:val="32"/>
        </w:rPr>
        <w:t>工会经费</w:t>
      </w:r>
      <w:r>
        <w:rPr>
          <w:szCs w:val="32"/>
        </w:rPr>
        <w:t>2.77</w:t>
      </w:r>
      <w:r>
        <w:rPr>
          <w:szCs w:val="32"/>
        </w:rPr>
        <w:t>万元，</w:t>
      </w:r>
      <w:r>
        <w:rPr>
          <w:szCs w:val="32"/>
        </w:rPr>
        <w:t>较上年减少</w:t>
      </w:r>
      <w:r>
        <w:rPr>
          <w:szCs w:val="32"/>
        </w:rPr>
        <w:t>0.09</w:t>
      </w:r>
      <w:r>
        <w:rPr>
          <w:szCs w:val="32"/>
        </w:rPr>
        <w:t>万元</w:t>
      </w:r>
      <w:r>
        <w:rPr>
          <w:szCs w:val="32"/>
        </w:rPr>
        <w:t>，</w:t>
      </w:r>
      <w:r>
        <w:rPr>
          <w:szCs w:val="32"/>
        </w:rPr>
        <w:t>下降</w:t>
      </w:r>
      <w:r>
        <w:rPr>
          <w:szCs w:val="32"/>
        </w:rPr>
        <w:t>3.15%</w:t>
      </w:r>
      <w:r>
        <w:rPr>
          <w:szCs w:val="32"/>
        </w:rPr>
        <w:t>；</w:t>
      </w:r>
    </w:p>
    <w:p w:rsidR="00000000" w:rsidRDefault="008A04BF">
      <w:pPr>
        <w:tabs>
          <w:tab w:val="center" w:pos="4475"/>
        </w:tabs>
        <w:spacing w:line="560" w:lineRule="exact"/>
        <w:ind w:firstLine="645"/>
        <w:rPr>
          <w:szCs w:val="32"/>
        </w:rPr>
      </w:pPr>
      <w:r>
        <w:rPr>
          <w:szCs w:val="32"/>
        </w:rPr>
        <w:t>30229</w:t>
      </w:r>
      <w:r>
        <w:rPr>
          <w:szCs w:val="32"/>
        </w:rPr>
        <w:t>福利费</w:t>
      </w:r>
      <w:r>
        <w:rPr>
          <w:szCs w:val="32"/>
        </w:rPr>
        <w:t>0.89</w:t>
      </w:r>
      <w:r>
        <w:rPr>
          <w:szCs w:val="32"/>
        </w:rPr>
        <w:t>万元，</w:t>
      </w:r>
      <w:r>
        <w:rPr>
          <w:szCs w:val="32"/>
        </w:rPr>
        <w:t>较上年增加</w:t>
      </w:r>
      <w:r>
        <w:rPr>
          <w:szCs w:val="32"/>
        </w:rPr>
        <w:t>0</w:t>
      </w:r>
      <w:r>
        <w:rPr>
          <w:szCs w:val="32"/>
        </w:rPr>
        <w:t>万元，与上年持平</w:t>
      </w:r>
      <w:r>
        <w:rPr>
          <w:szCs w:val="32"/>
        </w:rPr>
        <w:t>；</w:t>
      </w:r>
    </w:p>
    <w:p w:rsidR="00000000" w:rsidRDefault="008A04BF">
      <w:pPr>
        <w:tabs>
          <w:tab w:val="center" w:pos="4475"/>
        </w:tabs>
        <w:spacing w:line="560" w:lineRule="exact"/>
        <w:ind w:firstLine="645"/>
        <w:rPr>
          <w:szCs w:val="32"/>
        </w:rPr>
      </w:pPr>
      <w:r>
        <w:rPr>
          <w:szCs w:val="32"/>
        </w:rPr>
        <w:t>30231</w:t>
      </w:r>
      <w:r>
        <w:rPr>
          <w:szCs w:val="32"/>
        </w:rPr>
        <w:t>公务用车运行维护费</w:t>
      </w:r>
      <w:r>
        <w:rPr>
          <w:szCs w:val="32"/>
        </w:rPr>
        <w:t>0</w:t>
      </w:r>
      <w:r>
        <w:rPr>
          <w:szCs w:val="32"/>
        </w:rPr>
        <w:t>万元，</w:t>
      </w:r>
      <w:r>
        <w:rPr>
          <w:szCs w:val="32"/>
        </w:rPr>
        <w:t>较上年增加</w:t>
      </w:r>
      <w:r>
        <w:rPr>
          <w:szCs w:val="32"/>
        </w:rPr>
        <w:t>0</w:t>
      </w:r>
      <w:r>
        <w:rPr>
          <w:szCs w:val="32"/>
        </w:rPr>
        <w:t>万元，与上年持平</w:t>
      </w:r>
      <w:r>
        <w:rPr>
          <w:szCs w:val="32"/>
        </w:rPr>
        <w:t>；</w:t>
      </w:r>
    </w:p>
    <w:p w:rsidR="00000000" w:rsidRDefault="008A04BF">
      <w:pPr>
        <w:tabs>
          <w:tab w:val="center" w:pos="4475"/>
        </w:tabs>
        <w:spacing w:line="560" w:lineRule="exact"/>
        <w:ind w:firstLine="645"/>
        <w:rPr>
          <w:szCs w:val="32"/>
        </w:rPr>
      </w:pPr>
      <w:r>
        <w:rPr>
          <w:szCs w:val="32"/>
        </w:rPr>
        <w:t>30239</w:t>
      </w:r>
      <w:r>
        <w:rPr>
          <w:szCs w:val="32"/>
        </w:rPr>
        <w:t>其他交通费用</w:t>
      </w:r>
      <w:r>
        <w:rPr>
          <w:szCs w:val="32"/>
        </w:rPr>
        <w:t>9.9</w:t>
      </w:r>
      <w:r>
        <w:rPr>
          <w:szCs w:val="32"/>
        </w:rPr>
        <w:t>万元，</w:t>
      </w:r>
      <w:r>
        <w:rPr>
          <w:szCs w:val="32"/>
        </w:rPr>
        <w:t>较上年增加</w:t>
      </w:r>
      <w:r>
        <w:rPr>
          <w:szCs w:val="32"/>
        </w:rPr>
        <w:t>0.66</w:t>
      </w:r>
      <w:r>
        <w:rPr>
          <w:szCs w:val="32"/>
        </w:rPr>
        <w:t>万元，</w:t>
      </w:r>
      <w:r>
        <w:rPr>
          <w:szCs w:val="32"/>
        </w:rPr>
        <w:t>增长</w:t>
      </w:r>
      <w:r>
        <w:rPr>
          <w:szCs w:val="32"/>
        </w:rPr>
        <w:t>7.15%</w:t>
      </w:r>
      <w:r>
        <w:rPr>
          <w:szCs w:val="32"/>
        </w:rPr>
        <w:t>；</w:t>
      </w:r>
    </w:p>
    <w:p w:rsidR="00000000" w:rsidRDefault="008A04BF">
      <w:pPr>
        <w:tabs>
          <w:tab w:val="center" w:pos="4475"/>
        </w:tabs>
        <w:spacing w:line="560" w:lineRule="exact"/>
        <w:ind w:firstLine="645"/>
        <w:rPr>
          <w:szCs w:val="32"/>
        </w:rPr>
      </w:pPr>
      <w:r>
        <w:rPr>
          <w:szCs w:val="32"/>
        </w:rPr>
        <w:t>30299</w:t>
      </w:r>
      <w:r>
        <w:rPr>
          <w:szCs w:val="32"/>
        </w:rPr>
        <w:t>其他商品和服务支出</w:t>
      </w:r>
      <w:r>
        <w:rPr>
          <w:szCs w:val="32"/>
        </w:rPr>
        <w:t>6.07</w:t>
      </w:r>
      <w:r>
        <w:rPr>
          <w:szCs w:val="32"/>
        </w:rPr>
        <w:t>万元，</w:t>
      </w:r>
      <w:r>
        <w:rPr>
          <w:szCs w:val="32"/>
        </w:rPr>
        <w:t>较上年减少</w:t>
      </w:r>
      <w:r>
        <w:rPr>
          <w:szCs w:val="32"/>
        </w:rPr>
        <w:t>0.24</w:t>
      </w:r>
      <w:r>
        <w:rPr>
          <w:szCs w:val="32"/>
        </w:rPr>
        <w:t>万元，</w:t>
      </w:r>
      <w:r>
        <w:rPr>
          <w:szCs w:val="32"/>
        </w:rPr>
        <w:t>下降</w:t>
      </w:r>
      <w:r>
        <w:rPr>
          <w:szCs w:val="32"/>
        </w:rPr>
        <w:t>3.81%</w:t>
      </w:r>
      <w:r>
        <w:rPr>
          <w:szCs w:val="32"/>
        </w:rPr>
        <w:t>。</w:t>
      </w:r>
    </w:p>
    <w:p w:rsidR="00000000" w:rsidRDefault="008A04BF">
      <w:pPr>
        <w:tabs>
          <w:tab w:val="center" w:pos="4475"/>
        </w:tabs>
        <w:spacing w:line="560" w:lineRule="exact"/>
        <w:ind w:firstLine="645"/>
        <w:rPr>
          <w:szCs w:val="32"/>
        </w:rPr>
      </w:pPr>
      <w:r>
        <w:rPr>
          <w:szCs w:val="32"/>
        </w:rPr>
        <w:t>（三）</w:t>
      </w:r>
      <w:r>
        <w:rPr>
          <w:szCs w:val="32"/>
        </w:rPr>
        <w:t>303</w:t>
      </w:r>
      <w:r>
        <w:rPr>
          <w:szCs w:val="32"/>
        </w:rPr>
        <w:t>类对个人和家庭的补助</w:t>
      </w:r>
      <w:r>
        <w:rPr>
          <w:szCs w:val="32"/>
        </w:rPr>
        <w:t>17.88</w:t>
      </w:r>
      <w:r>
        <w:rPr>
          <w:szCs w:val="32"/>
        </w:rPr>
        <w:t>万元，</w:t>
      </w:r>
      <w:r>
        <w:rPr>
          <w:szCs w:val="32"/>
        </w:rPr>
        <w:t>较上年增加</w:t>
      </w:r>
      <w:r>
        <w:rPr>
          <w:szCs w:val="32"/>
        </w:rPr>
        <w:t>3.86</w:t>
      </w:r>
      <w:r>
        <w:rPr>
          <w:szCs w:val="32"/>
        </w:rPr>
        <w:t>万元，</w:t>
      </w:r>
      <w:r>
        <w:rPr>
          <w:szCs w:val="32"/>
        </w:rPr>
        <w:t>增长</w:t>
      </w:r>
      <w:r>
        <w:rPr>
          <w:szCs w:val="32"/>
        </w:rPr>
        <w:t>27.54%</w:t>
      </w:r>
      <w:r>
        <w:rPr>
          <w:szCs w:val="32"/>
        </w:rPr>
        <w:t>。其中：</w:t>
      </w:r>
    </w:p>
    <w:p w:rsidR="00000000" w:rsidRDefault="008A04BF">
      <w:pPr>
        <w:tabs>
          <w:tab w:val="center" w:pos="4475"/>
        </w:tabs>
        <w:spacing w:line="560" w:lineRule="exact"/>
        <w:ind w:firstLine="645"/>
        <w:rPr>
          <w:szCs w:val="32"/>
        </w:rPr>
      </w:pPr>
      <w:r>
        <w:rPr>
          <w:szCs w:val="32"/>
        </w:rPr>
        <w:t>30302</w:t>
      </w:r>
      <w:r>
        <w:rPr>
          <w:szCs w:val="32"/>
        </w:rPr>
        <w:t>退休费</w:t>
      </w:r>
      <w:r>
        <w:rPr>
          <w:szCs w:val="32"/>
        </w:rPr>
        <w:t>10.94</w:t>
      </w:r>
      <w:r>
        <w:rPr>
          <w:szCs w:val="32"/>
        </w:rPr>
        <w:t>万元，</w:t>
      </w:r>
      <w:r>
        <w:rPr>
          <w:szCs w:val="32"/>
        </w:rPr>
        <w:t>较上年增加</w:t>
      </w:r>
      <w:r>
        <w:rPr>
          <w:szCs w:val="32"/>
        </w:rPr>
        <w:t>4.06</w:t>
      </w:r>
      <w:r>
        <w:rPr>
          <w:szCs w:val="32"/>
        </w:rPr>
        <w:t>万元，</w:t>
      </w:r>
      <w:r>
        <w:rPr>
          <w:szCs w:val="32"/>
        </w:rPr>
        <w:t>增长</w:t>
      </w:r>
      <w:r>
        <w:rPr>
          <w:szCs w:val="32"/>
        </w:rPr>
        <w:t>59.02%</w:t>
      </w:r>
      <w:r>
        <w:rPr>
          <w:szCs w:val="32"/>
        </w:rPr>
        <w:t>；</w:t>
      </w:r>
    </w:p>
    <w:p w:rsidR="00000000" w:rsidRDefault="008A04BF">
      <w:pPr>
        <w:tabs>
          <w:tab w:val="center" w:pos="4475"/>
        </w:tabs>
        <w:spacing w:line="560" w:lineRule="exact"/>
        <w:ind w:firstLine="645"/>
      </w:pPr>
      <w:r>
        <w:rPr>
          <w:szCs w:val="32"/>
        </w:rPr>
        <w:t>30399</w:t>
      </w:r>
      <w:r>
        <w:rPr>
          <w:szCs w:val="32"/>
        </w:rPr>
        <w:t>其他对个人和家庭的</w:t>
      </w:r>
      <w:r>
        <w:rPr>
          <w:szCs w:val="32"/>
        </w:rPr>
        <w:t>补助</w:t>
      </w:r>
      <w:r>
        <w:rPr>
          <w:szCs w:val="32"/>
        </w:rPr>
        <w:t>6.94</w:t>
      </w:r>
      <w:r>
        <w:rPr>
          <w:szCs w:val="32"/>
        </w:rPr>
        <w:t>万元，</w:t>
      </w:r>
      <w:r>
        <w:rPr>
          <w:szCs w:val="32"/>
        </w:rPr>
        <w:t>较上年减少</w:t>
      </w:r>
      <w:r>
        <w:rPr>
          <w:szCs w:val="32"/>
        </w:rPr>
        <w:t>0.2</w:t>
      </w:r>
      <w:r>
        <w:rPr>
          <w:szCs w:val="32"/>
        </w:rPr>
        <w:t>万元，</w:t>
      </w:r>
      <w:r>
        <w:rPr>
          <w:szCs w:val="32"/>
        </w:rPr>
        <w:t>下降</w:t>
      </w:r>
      <w:r>
        <w:rPr>
          <w:szCs w:val="32"/>
        </w:rPr>
        <w:t>2.81%</w:t>
      </w:r>
      <w:r>
        <w:rPr>
          <w:szCs w:val="32"/>
        </w:rPr>
        <w:t>。</w:t>
      </w:r>
    </w:p>
    <w:p w:rsidR="00000000" w:rsidRDefault="008A04BF">
      <w:pPr>
        <w:tabs>
          <w:tab w:val="center" w:pos="4475"/>
        </w:tabs>
        <w:spacing w:line="560" w:lineRule="exact"/>
        <w:ind w:firstLine="645"/>
        <w:rPr>
          <w:rFonts w:eastAsia="黑体"/>
          <w:szCs w:val="32"/>
        </w:rPr>
      </w:pPr>
      <w:r>
        <w:rPr>
          <w:rFonts w:eastAsia="黑体"/>
          <w:szCs w:val="32"/>
        </w:rPr>
        <w:t>七、一般公共预算</w:t>
      </w:r>
      <w:r>
        <w:rPr>
          <w:rFonts w:eastAsia="黑体"/>
          <w:szCs w:val="32"/>
        </w:rPr>
        <w:t>“</w:t>
      </w:r>
      <w:r>
        <w:rPr>
          <w:rFonts w:eastAsia="黑体"/>
          <w:szCs w:val="32"/>
        </w:rPr>
        <w:t>三公</w:t>
      </w:r>
      <w:r>
        <w:rPr>
          <w:rFonts w:eastAsia="黑体"/>
          <w:szCs w:val="32"/>
        </w:rPr>
        <w:t>”</w:t>
      </w:r>
      <w:r>
        <w:rPr>
          <w:rFonts w:eastAsia="黑体"/>
          <w:szCs w:val="32"/>
        </w:rPr>
        <w:t>经费支出情况说明</w:t>
      </w:r>
    </w:p>
    <w:p w:rsidR="00000000" w:rsidRDefault="008A04BF">
      <w:pPr>
        <w:tabs>
          <w:tab w:val="center" w:pos="4475"/>
        </w:tabs>
        <w:spacing w:line="560" w:lineRule="exact"/>
        <w:ind w:firstLine="645"/>
        <w:rPr>
          <w:szCs w:val="32"/>
        </w:rPr>
      </w:pPr>
      <w:r>
        <w:rPr>
          <w:szCs w:val="32"/>
        </w:rPr>
        <w:lastRenderedPageBreak/>
        <w:t>我</w:t>
      </w:r>
      <w:r>
        <w:rPr>
          <w:szCs w:val="32"/>
        </w:rPr>
        <w:t>单位</w:t>
      </w:r>
      <w:r>
        <w:t>202</w:t>
      </w:r>
      <w:r>
        <w:t>4</w:t>
      </w:r>
      <w:r>
        <w:t>年一般公共预算</w:t>
      </w:r>
      <w:r>
        <w:rPr>
          <w:bCs/>
        </w:rPr>
        <w:t>安排的</w:t>
      </w:r>
      <w:r>
        <w:rPr>
          <w:bCs/>
        </w:rPr>
        <w:t>“</w:t>
      </w:r>
      <w:r>
        <w:rPr>
          <w:bCs/>
        </w:rPr>
        <w:t>三公</w:t>
      </w:r>
      <w:r>
        <w:rPr>
          <w:bCs/>
        </w:rPr>
        <w:t>”</w:t>
      </w:r>
      <w:r>
        <w:rPr>
          <w:bCs/>
        </w:rPr>
        <w:t>经费支出预算</w:t>
      </w:r>
      <w:r>
        <w:rPr>
          <w:bCs/>
        </w:rPr>
        <w:t>0.13</w:t>
      </w:r>
      <w:r>
        <w:rPr>
          <w:bCs/>
        </w:rPr>
        <w:t>万元，同口径比</w:t>
      </w:r>
      <w:r>
        <w:rPr>
          <w:bCs/>
        </w:rPr>
        <w:t>202</w:t>
      </w:r>
      <w:r>
        <w:rPr>
          <w:bCs/>
        </w:rPr>
        <w:t>3</w:t>
      </w:r>
      <w:r>
        <w:rPr>
          <w:bCs/>
        </w:rPr>
        <w:t>年增加</w:t>
      </w:r>
      <w:r>
        <w:rPr>
          <w:bCs/>
        </w:rPr>
        <w:t>0</w:t>
      </w:r>
      <w:r>
        <w:rPr>
          <w:bCs/>
        </w:rPr>
        <w:t>万元，</w:t>
      </w:r>
      <w:r>
        <w:rPr>
          <w:bCs/>
        </w:rPr>
        <w:t>增长</w:t>
      </w:r>
      <w:r>
        <w:rPr>
          <w:bCs/>
        </w:rPr>
        <w:t>0%</w:t>
      </w:r>
      <w:r>
        <w:rPr>
          <w:bCs/>
        </w:rPr>
        <w:t>，具体如下：</w:t>
      </w:r>
    </w:p>
    <w:p w:rsidR="00000000" w:rsidRDefault="008A04BF">
      <w:pPr>
        <w:tabs>
          <w:tab w:val="center" w:pos="4475"/>
        </w:tabs>
        <w:spacing w:line="560" w:lineRule="exact"/>
        <w:ind w:firstLine="645"/>
        <w:rPr>
          <w:kern w:val="0"/>
        </w:rPr>
      </w:pPr>
      <w:r>
        <w:t>1.</w:t>
      </w:r>
      <w:r>
        <w:t>因公出国（境）费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8A04BF">
      <w:pPr>
        <w:tabs>
          <w:tab w:val="center" w:pos="4475"/>
        </w:tabs>
        <w:spacing w:line="560" w:lineRule="exact"/>
        <w:ind w:firstLine="645"/>
        <w:rPr>
          <w:kern w:val="0"/>
        </w:rPr>
      </w:pPr>
      <w:r>
        <w:t>2.</w:t>
      </w:r>
      <w:r>
        <w:t>公务接待费</w:t>
      </w:r>
      <w:r>
        <w:rPr>
          <w:szCs w:val="32"/>
        </w:rPr>
        <w:t>202</w:t>
      </w:r>
      <w:r>
        <w:rPr>
          <w:szCs w:val="32"/>
        </w:rPr>
        <w:t>4</w:t>
      </w:r>
      <w:r>
        <w:rPr>
          <w:szCs w:val="32"/>
        </w:rPr>
        <w:t>年预算安排</w:t>
      </w:r>
      <w:r>
        <w:rPr>
          <w:szCs w:val="32"/>
        </w:rPr>
        <w:t>0.13</w:t>
      </w:r>
      <w:r>
        <w:rPr>
          <w:szCs w:val="32"/>
        </w:rPr>
        <w:t>万元，</w:t>
      </w:r>
      <w:r>
        <w:rPr>
          <w:bCs/>
        </w:rPr>
        <w:t>增加</w:t>
      </w:r>
      <w:r>
        <w:rPr>
          <w:bCs/>
        </w:rPr>
        <w:t>0</w:t>
      </w:r>
      <w:r>
        <w:rPr>
          <w:bCs/>
        </w:rPr>
        <w:t>万元，增长</w:t>
      </w:r>
      <w:r>
        <w:rPr>
          <w:bCs/>
        </w:rPr>
        <w:t>0%</w:t>
      </w:r>
      <w:r>
        <w:rPr>
          <w:bCs/>
        </w:rPr>
        <w:t>，</w:t>
      </w:r>
      <w:r>
        <w:rPr>
          <w:kern w:val="0"/>
        </w:rPr>
        <w:t>与上年持平</w:t>
      </w:r>
      <w:r>
        <w:rPr>
          <w:kern w:val="0"/>
        </w:rPr>
        <w:t>。</w:t>
      </w:r>
    </w:p>
    <w:p w:rsidR="00000000" w:rsidRDefault="008A04BF">
      <w:pPr>
        <w:tabs>
          <w:tab w:val="center" w:pos="4475"/>
        </w:tabs>
        <w:spacing w:line="560" w:lineRule="exact"/>
        <w:ind w:firstLine="645"/>
        <w:rPr>
          <w:szCs w:val="32"/>
        </w:rPr>
      </w:pPr>
      <w:r>
        <w:t>3.</w:t>
      </w:r>
      <w:r>
        <w:t>公务用车购置及运行费</w:t>
      </w:r>
      <w:r>
        <w:rPr>
          <w:szCs w:val="32"/>
        </w:rPr>
        <w:t>2024</w:t>
      </w:r>
      <w:r>
        <w:rPr>
          <w:szCs w:val="32"/>
        </w:rPr>
        <w:t>年预算安排</w:t>
      </w:r>
      <w:r>
        <w:rPr>
          <w:szCs w:val="32"/>
        </w:rPr>
        <w:t>0</w:t>
      </w:r>
      <w:r>
        <w:rPr>
          <w:szCs w:val="32"/>
        </w:rPr>
        <w:t>万元，</w:t>
      </w:r>
      <w:r>
        <w:rPr>
          <w:bCs/>
        </w:rPr>
        <w:t>与上年持平。</w:t>
      </w:r>
    </w:p>
    <w:p w:rsidR="00000000" w:rsidRDefault="008A04BF">
      <w:pPr>
        <w:tabs>
          <w:tab w:val="center" w:pos="4475"/>
        </w:tabs>
        <w:spacing w:line="560" w:lineRule="exact"/>
        <w:ind w:firstLine="645"/>
        <w:rPr>
          <w:rFonts w:eastAsia="黑体"/>
          <w:szCs w:val="32"/>
        </w:rPr>
      </w:pPr>
      <w:r>
        <w:rPr>
          <w:rFonts w:eastAsia="黑体"/>
          <w:szCs w:val="32"/>
        </w:rPr>
        <w:t>八、政府性基金预算支出情况说明</w:t>
      </w:r>
    </w:p>
    <w:p w:rsidR="00000000" w:rsidRDefault="008A04BF">
      <w:pPr>
        <w:tabs>
          <w:tab w:val="center" w:pos="4475"/>
        </w:tabs>
        <w:spacing w:line="560" w:lineRule="exact"/>
        <w:ind w:firstLine="645"/>
        <w:rPr>
          <w:szCs w:val="32"/>
        </w:rPr>
      </w:pPr>
      <w:r>
        <w:rPr>
          <w:szCs w:val="32"/>
        </w:rPr>
        <w:t>我单位</w:t>
      </w:r>
      <w:r>
        <w:rPr>
          <w:szCs w:val="32"/>
        </w:rPr>
        <w:t>202</w:t>
      </w:r>
      <w:r>
        <w:rPr>
          <w:szCs w:val="32"/>
        </w:rPr>
        <w:t>4</w:t>
      </w:r>
      <w:r>
        <w:rPr>
          <w:szCs w:val="32"/>
        </w:rPr>
        <w:t>年单位预算无政府性基金预算。</w:t>
      </w:r>
    </w:p>
    <w:p w:rsidR="00000000" w:rsidRDefault="008A04BF">
      <w:pPr>
        <w:tabs>
          <w:tab w:val="center" w:pos="4475"/>
        </w:tabs>
        <w:spacing w:line="560" w:lineRule="exact"/>
        <w:ind w:firstLine="645"/>
        <w:rPr>
          <w:rFonts w:eastAsia="黑体"/>
          <w:szCs w:val="32"/>
          <w:highlight w:val="yellow"/>
        </w:rPr>
      </w:pPr>
      <w:r>
        <w:rPr>
          <w:rFonts w:eastAsia="黑体"/>
          <w:szCs w:val="32"/>
        </w:rPr>
        <w:t>九、</w:t>
      </w:r>
      <w:r>
        <w:rPr>
          <w:rFonts w:eastAsia="黑体"/>
          <w:szCs w:val="32"/>
        </w:rPr>
        <w:t>国有资</w:t>
      </w:r>
      <w:r>
        <w:rPr>
          <w:rFonts w:eastAsia="黑体"/>
          <w:szCs w:val="32"/>
        </w:rPr>
        <w:t>本经营</w:t>
      </w:r>
      <w:r>
        <w:rPr>
          <w:rFonts w:eastAsia="黑体"/>
          <w:szCs w:val="32"/>
        </w:rPr>
        <w:t>预算支出情况说明</w:t>
      </w:r>
    </w:p>
    <w:p w:rsidR="00000000" w:rsidRDefault="008A04BF">
      <w:pPr>
        <w:tabs>
          <w:tab w:val="center" w:pos="4475"/>
        </w:tabs>
        <w:spacing w:line="560" w:lineRule="exact"/>
        <w:ind w:firstLine="645"/>
        <w:rPr>
          <w:szCs w:val="32"/>
          <w:u w:val="single"/>
        </w:rPr>
      </w:pPr>
      <w:r>
        <w:rPr>
          <w:szCs w:val="32"/>
        </w:rPr>
        <w:t>我单位</w:t>
      </w:r>
      <w:r>
        <w:rPr>
          <w:szCs w:val="32"/>
        </w:rPr>
        <w:t>202</w:t>
      </w:r>
      <w:r>
        <w:rPr>
          <w:szCs w:val="32"/>
        </w:rPr>
        <w:t>4</w:t>
      </w:r>
      <w:r>
        <w:rPr>
          <w:szCs w:val="32"/>
        </w:rPr>
        <w:t>年单位预算无国有资本经营预算。</w:t>
      </w:r>
    </w:p>
    <w:p w:rsidR="00000000" w:rsidRDefault="008A04BF">
      <w:pPr>
        <w:tabs>
          <w:tab w:val="center" w:pos="4475"/>
        </w:tabs>
        <w:spacing w:line="560" w:lineRule="exact"/>
        <w:ind w:firstLine="645"/>
        <w:rPr>
          <w:rFonts w:eastAsia="黑体"/>
          <w:szCs w:val="32"/>
        </w:rPr>
      </w:pPr>
      <w:r>
        <w:rPr>
          <w:rFonts w:eastAsia="黑体"/>
          <w:szCs w:val="32"/>
        </w:rPr>
        <w:t>十</w:t>
      </w:r>
      <w:r>
        <w:rPr>
          <w:rFonts w:eastAsia="黑体"/>
          <w:szCs w:val="32"/>
        </w:rPr>
        <w:t>、其他重要事项情况说明</w:t>
      </w:r>
    </w:p>
    <w:p w:rsidR="00000000" w:rsidRDefault="008A04BF">
      <w:pPr>
        <w:tabs>
          <w:tab w:val="center" w:pos="4475"/>
        </w:tabs>
        <w:spacing w:line="560" w:lineRule="exact"/>
        <w:ind w:firstLine="645"/>
        <w:rPr>
          <w:rFonts w:eastAsia="楷体_GB2312"/>
          <w:szCs w:val="32"/>
        </w:rPr>
      </w:pPr>
      <w:r>
        <w:rPr>
          <w:rFonts w:eastAsia="楷体_GB2312"/>
          <w:szCs w:val="32"/>
        </w:rPr>
        <w:t>（一）</w:t>
      </w:r>
      <w:r>
        <w:rPr>
          <w:rFonts w:eastAsia="楷体_GB2312"/>
          <w:szCs w:val="32"/>
        </w:rPr>
        <w:t>事业单位</w:t>
      </w:r>
      <w:r>
        <w:rPr>
          <w:rFonts w:eastAsia="楷体_GB2312"/>
          <w:szCs w:val="32"/>
        </w:rPr>
        <w:t>运行经费安排情况说明</w:t>
      </w:r>
    </w:p>
    <w:p w:rsidR="00000000" w:rsidRDefault="008A04BF">
      <w:pPr>
        <w:tabs>
          <w:tab w:val="center" w:pos="4475"/>
        </w:tabs>
        <w:spacing w:line="560" w:lineRule="exact"/>
        <w:ind w:firstLine="645"/>
        <w:rPr>
          <w:rFonts w:eastAsia="黑体"/>
          <w:szCs w:val="32"/>
        </w:rPr>
      </w:pPr>
      <w:r>
        <w:rPr>
          <w:szCs w:val="32"/>
        </w:rPr>
        <w:t>202</w:t>
      </w:r>
      <w:r>
        <w:rPr>
          <w:szCs w:val="32"/>
        </w:rPr>
        <w:t>4</w:t>
      </w:r>
      <w:r>
        <w:rPr>
          <w:szCs w:val="32"/>
        </w:rPr>
        <w:t>年事业单位运行经费预算</w:t>
      </w:r>
      <w:r>
        <w:rPr>
          <w:szCs w:val="32"/>
        </w:rPr>
        <w:t>67.77</w:t>
      </w:r>
      <w:r>
        <w:rPr>
          <w:szCs w:val="32"/>
        </w:rPr>
        <w:t>万元，比上年</w:t>
      </w:r>
      <w:r>
        <w:rPr>
          <w:szCs w:val="32"/>
        </w:rPr>
        <w:t>减少</w:t>
      </w:r>
      <w:r>
        <w:rPr>
          <w:szCs w:val="32"/>
        </w:rPr>
        <w:t>34.56</w:t>
      </w:r>
      <w:r>
        <w:rPr>
          <w:szCs w:val="32"/>
        </w:rPr>
        <w:t>万元，</w:t>
      </w:r>
      <w:r>
        <w:rPr>
          <w:szCs w:val="32"/>
        </w:rPr>
        <w:t>下降</w:t>
      </w:r>
      <w:r>
        <w:rPr>
          <w:szCs w:val="32"/>
        </w:rPr>
        <w:t>33.78%</w:t>
      </w:r>
      <w:r>
        <w:rPr>
          <w:szCs w:val="32"/>
        </w:rPr>
        <w:t>。</w:t>
      </w:r>
      <w:r>
        <w:rPr>
          <w:szCs w:val="32"/>
        </w:rPr>
        <w:t>主要用于事业单位为保证日常运转发生的办公费、印刷费、水电费、培训费、差旅费、会议费等日常公用经费支出。</w:t>
      </w:r>
      <w:r>
        <w:rPr>
          <w:szCs w:val="32"/>
        </w:rPr>
        <w:t>减少</w:t>
      </w:r>
      <w:r>
        <w:rPr>
          <w:szCs w:val="32"/>
        </w:rPr>
        <w:t>的主要原因是</w:t>
      </w:r>
      <w:r>
        <w:rPr>
          <w:szCs w:val="32"/>
        </w:rPr>
        <w:t>2024</w:t>
      </w:r>
      <w:r>
        <w:rPr>
          <w:szCs w:val="32"/>
        </w:rPr>
        <w:t>年未安排</w:t>
      </w:r>
      <w:r>
        <w:rPr>
          <w:szCs w:val="32"/>
        </w:rPr>
        <w:t>房屋零星修缮专项经费</w:t>
      </w:r>
      <w:r>
        <w:rPr>
          <w:szCs w:val="32"/>
        </w:rPr>
        <w:t>。</w:t>
      </w:r>
    </w:p>
    <w:p w:rsidR="00000000" w:rsidRDefault="008A04BF">
      <w:pPr>
        <w:tabs>
          <w:tab w:val="center" w:pos="4475"/>
        </w:tabs>
        <w:spacing w:line="560" w:lineRule="exact"/>
        <w:ind w:firstLine="645"/>
        <w:rPr>
          <w:rFonts w:eastAsia="楷体_GB2312"/>
          <w:kern w:val="0"/>
        </w:rPr>
      </w:pPr>
      <w:r>
        <w:rPr>
          <w:rFonts w:eastAsia="楷体_GB2312"/>
          <w:szCs w:val="32"/>
        </w:rPr>
        <w:t>（二）</w:t>
      </w:r>
      <w:r>
        <w:rPr>
          <w:rFonts w:eastAsia="楷体_GB2312"/>
          <w:kern w:val="0"/>
        </w:rPr>
        <w:t>政府采购预算安排情况说明</w:t>
      </w:r>
    </w:p>
    <w:p w:rsidR="00000000" w:rsidRDefault="008A04BF">
      <w:pPr>
        <w:tabs>
          <w:tab w:val="center" w:pos="4475"/>
        </w:tabs>
        <w:spacing w:line="560" w:lineRule="exact"/>
        <w:ind w:firstLine="645"/>
        <w:rPr>
          <w:szCs w:val="32"/>
        </w:rPr>
      </w:pPr>
      <w:r>
        <w:rPr>
          <w:szCs w:val="32"/>
        </w:rPr>
        <w:t>我单位</w:t>
      </w:r>
      <w:r>
        <w:rPr>
          <w:szCs w:val="32"/>
        </w:rPr>
        <w:t>202</w:t>
      </w:r>
      <w:r>
        <w:rPr>
          <w:szCs w:val="32"/>
        </w:rPr>
        <w:t>4</w:t>
      </w:r>
      <w:r>
        <w:rPr>
          <w:szCs w:val="32"/>
        </w:rPr>
        <w:t>年政府采购预算总金额</w:t>
      </w:r>
      <w:r>
        <w:rPr>
          <w:szCs w:val="32"/>
        </w:rPr>
        <w:t>0.80</w:t>
      </w:r>
      <w:r>
        <w:rPr>
          <w:szCs w:val="32"/>
        </w:rPr>
        <w:t>万元，同比减少</w:t>
      </w:r>
      <w:r>
        <w:rPr>
          <w:szCs w:val="32"/>
        </w:rPr>
        <w:t>15.05</w:t>
      </w:r>
      <w:r>
        <w:rPr>
          <w:szCs w:val="32"/>
        </w:rPr>
        <w:t>万元，下降</w:t>
      </w:r>
      <w:r>
        <w:rPr>
          <w:szCs w:val="32"/>
        </w:rPr>
        <w:t>94.96%</w:t>
      </w:r>
      <w:r>
        <w:rPr>
          <w:szCs w:val="32"/>
        </w:rPr>
        <w:t>。减少的主要</w:t>
      </w:r>
      <w:r>
        <w:rPr>
          <w:szCs w:val="32"/>
        </w:rPr>
        <w:t>原因是</w:t>
      </w:r>
      <w:r>
        <w:rPr>
          <w:szCs w:val="32"/>
        </w:rPr>
        <w:t>2024</w:t>
      </w:r>
      <w:r>
        <w:rPr>
          <w:szCs w:val="32"/>
        </w:rPr>
        <w:t>年采购办公设备数量减少</w:t>
      </w:r>
      <w:r>
        <w:rPr>
          <w:szCs w:val="32"/>
        </w:rPr>
        <w:t>。其中：货物类采购</w:t>
      </w:r>
      <w:r>
        <w:rPr>
          <w:szCs w:val="32"/>
        </w:rPr>
        <w:t>0.80</w:t>
      </w:r>
      <w:r>
        <w:rPr>
          <w:szCs w:val="32"/>
        </w:rPr>
        <w:t>万元、工程类采购</w:t>
      </w:r>
      <w:r>
        <w:rPr>
          <w:szCs w:val="32"/>
        </w:rPr>
        <w:t>0</w:t>
      </w:r>
      <w:r>
        <w:rPr>
          <w:szCs w:val="32"/>
        </w:rPr>
        <w:t>万元、</w:t>
      </w:r>
      <w:r>
        <w:rPr>
          <w:szCs w:val="32"/>
        </w:rPr>
        <w:lastRenderedPageBreak/>
        <w:t>服务类采购</w:t>
      </w:r>
      <w:r>
        <w:rPr>
          <w:szCs w:val="32"/>
        </w:rPr>
        <w:t>0</w:t>
      </w:r>
      <w:r>
        <w:rPr>
          <w:szCs w:val="32"/>
        </w:rPr>
        <w:t>万元。</w:t>
      </w:r>
    </w:p>
    <w:p w:rsidR="00000000" w:rsidRDefault="008A04BF">
      <w:pPr>
        <w:tabs>
          <w:tab w:val="center" w:pos="4475"/>
        </w:tabs>
        <w:spacing w:line="560" w:lineRule="exact"/>
        <w:ind w:firstLine="645"/>
        <w:rPr>
          <w:rFonts w:eastAsia="楷体_GB2312"/>
          <w:kern w:val="0"/>
        </w:rPr>
      </w:pPr>
      <w:r>
        <w:rPr>
          <w:rFonts w:eastAsia="楷体_GB2312"/>
          <w:kern w:val="0"/>
        </w:rPr>
        <w:t>（三）国有资产占用情况说明</w:t>
      </w:r>
    </w:p>
    <w:p w:rsidR="00000000" w:rsidRDefault="008A04BF">
      <w:pPr>
        <w:tabs>
          <w:tab w:val="center" w:pos="4475"/>
        </w:tabs>
        <w:spacing w:line="560" w:lineRule="exact"/>
        <w:ind w:firstLine="645"/>
        <w:rPr>
          <w:rFonts w:eastAsia="黑体"/>
          <w:kern w:val="0"/>
        </w:rPr>
      </w:pPr>
      <w:r>
        <w:rPr>
          <w:szCs w:val="32"/>
        </w:rPr>
        <w:t>我单位公务用车编制数为</w:t>
      </w:r>
      <w:r>
        <w:rPr>
          <w:szCs w:val="32"/>
        </w:rPr>
        <w:t>1</w:t>
      </w:r>
      <w:r>
        <w:rPr>
          <w:szCs w:val="32"/>
        </w:rPr>
        <w:t>辆，编内车辆实有数</w:t>
      </w:r>
      <w:r>
        <w:rPr>
          <w:szCs w:val="32"/>
        </w:rPr>
        <w:t>0</w:t>
      </w:r>
      <w:r>
        <w:rPr>
          <w:szCs w:val="32"/>
        </w:rPr>
        <w:t>辆。其中，轿车</w:t>
      </w:r>
      <w:r>
        <w:rPr>
          <w:szCs w:val="32"/>
        </w:rPr>
        <w:t>0</w:t>
      </w:r>
      <w:r>
        <w:rPr>
          <w:szCs w:val="32"/>
        </w:rPr>
        <w:t>辆、旅行越野车</w:t>
      </w:r>
      <w:r>
        <w:rPr>
          <w:szCs w:val="32"/>
        </w:rPr>
        <w:t>0</w:t>
      </w:r>
      <w:r>
        <w:rPr>
          <w:szCs w:val="32"/>
        </w:rPr>
        <w:t>辆。</w:t>
      </w:r>
    </w:p>
    <w:p w:rsidR="00000000" w:rsidRDefault="008A04BF">
      <w:pPr>
        <w:tabs>
          <w:tab w:val="center" w:pos="4475"/>
        </w:tabs>
        <w:spacing w:line="560" w:lineRule="exact"/>
        <w:ind w:firstLine="645"/>
        <w:rPr>
          <w:rFonts w:eastAsia="楷体_GB2312"/>
          <w:szCs w:val="32"/>
        </w:rPr>
      </w:pPr>
      <w:r>
        <w:rPr>
          <w:rFonts w:eastAsia="楷体_GB2312"/>
          <w:szCs w:val="32"/>
        </w:rPr>
        <w:t>（四）预算绩效目标情况说明</w:t>
      </w:r>
    </w:p>
    <w:p w:rsidR="00000000" w:rsidRDefault="008A04BF">
      <w:pPr>
        <w:tabs>
          <w:tab w:val="center" w:pos="4475"/>
        </w:tabs>
        <w:spacing w:line="560" w:lineRule="exact"/>
        <w:ind w:firstLine="645"/>
        <w:rPr>
          <w:szCs w:val="32"/>
        </w:rPr>
      </w:pPr>
      <w:r>
        <w:rPr>
          <w:szCs w:val="32"/>
        </w:rPr>
        <w:t>1.</w:t>
      </w:r>
      <w:r>
        <w:rPr>
          <w:szCs w:val="32"/>
        </w:rPr>
        <w:t>我单位</w:t>
      </w:r>
      <w:r>
        <w:rPr>
          <w:szCs w:val="32"/>
        </w:rPr>
        <w:t>2024</w:t>
      </w:r>
      <w:r>
        <w:rPr>
          <w:szCs w:val="32"/>
        </w:rPr>
        <w:t>年所有项目支出全面实施绩效目标管理，涉及自治区本级项目</w:t>
      </w:r>
      <w:r>
        <w:rPr>
          <w:szCs w:val="32"/>
        </w:rPr>
        <w:t>4</w:t>
      </w:r>
      <w:r>
        <w:rPr>
          <w:szCs w:val="32"/>
        </w:rPr>
        <w:t>个，预算资金</w:t>
      </w:r>
      <w:r>
        <w:rPr>
          <w:szCs w:val="32"/>
        </w:rPr>
        <w:t>42.61</w:t>
      </w:r>
      <w:r>
        <w:rPr>
          <w:szCs w:val="32"/>
        </w:rPr>
        <w:t>万元；</w:t>
      </w:r>
      <w:r>
        <w:rPr>
          <w:szCs w:val="32"/>
        </w:rPr>
        <w:t>对下转移支付项目</w:t>
      </w:r>
      <w:r>
        <w:rPr>
          <w:szCs w:val="32"/>
        </w:rPr>
        <w:t>0</w:t>
      </w:r>
      <w:r>
        <w:rPr>
          <w:szCs w:val="32"/>
        </w:rPr>
        <w:t>个，预算资金</w:t>
      </w:r>
      <w:r>
        <w:rPr>
          <w:szCs w:val="32"/>
        </w:rPr>
        <w:t>0</w:t>
      </w:r>
      <w:r>
        <w:rPr>
          <w:szCs w:val="32"/>
        </w:rPr>
        <w:t>万元。绩效目标情况详见报表（日常运转</w:t>
      </w:r>
      <w:r>
        <w:rPr>
          <w:szCs w:val="32"/>
        </w:rPr>
        <w:t>类</w:t>
      </w:r>
      <w:r>
        <w:rPr>
          <w:szCs w:val="32"/>
        </w:rPr>
        <w:t>项目</w:t>
      </w:r>
      <w:r>
        <w:rPr>
          <w:szCs w:val="32"/>
        </w:rPr>
        <w:t>、</w:t>
      </w:r>
      <w:r>
        <w:rPr>
          <w:szCs w:val="32"/>
        </w:rPr>
        <w:t>工资类人员经费项目</w:t>
      </w:r>
      <w:r>
        <w:rPr>
          <w:szCs w:val="32"/>
        </w:rPr>
        <w:t>和涉密项目等除外）。</w:t>
      </w:r>
    </w:p>
    <w:p w:rsidR="00000000" w:rsidRDefault="008A04BF">
      <w:pPr>
        <w:tabs>
          <w:tab w:val="center" w:pos="4475"/>
        </w:tabs>
        <w:spacing w:line="560" w:lineRule="exact"/>
        <w:ind w:firstLine="645"/>
        <w:rPr>
          <w:szCs w:val="32"/>
        </w:rPr>
      </w:pPr>
      <w:r>
        <w:rPr>
          <w:szCs w:val="32"/>
        </w:rPr>
        <w:t>2.</w:t>
      </w:r>
      <w:r>
        <w:rPr>
          <w:szCs w:val="32"/>
        </w:rPr>
        <w:t>重点项目预算绩效目标说明</w:t>
      </w:r>
    </w:p>
    <w:p w:rsidR="00000000" w:rsidRDefault="008A04BF">
      <w:pPr>
        <w:tabs>
          <w:tab w:val="center" w:pos="4475"/>
        </w:tabs>
        <w:spacing w:line="560" w:lineRule="exact"/>
        <w:ind w:firstLine="645"/>
        <w:rPr>
          <w:szCs w:val="32"/>
        </w:rPr>
      </w:pPr>
      <w:r>
        <w:rPr>
          <w:szCs w:val="32"/>
        </w:rPr>
        <w:t>重点项目：项目名称：</w:t>
      </w:r>
      <w:r>
        <w:rPr>
          <w:szCs w:val="32"/>
        </w:rPr>
        <w:t>机关行政服务工作专项，预算资金</w:t>
      </w:r>
      <w:r>
        <w:rPr>
          <w:szCs w:val="32"/>
        </w:rPr>
        <w:t>34.08</w:t>
      </w:r>
      <w:r>
        <w:rPr>
          <w:szCs w:val="32"/>
        </w:rPr>
        <w:t>万元，</w:t>
      </w:r>
      <w:r>
        <w:rPr>
          <w:szCs w:val="32"/>
        </w:rPr>
        <w:t>2024</w:t>
      </w:r>
      <w:r>
        <w:rPr>
          <w:szCs w:val="32"/>
        </w:rPr>
        <w:t>年度绩效目标为通过开展机关政府服务工作，保障机关正常运转，</w:t>
      </w:r>
      <w:r>
        <w:rPr>
          <w:szCs w:val="32"/>
        </w:rPr>
        <w:t>设</w:t>
      </w:r>
      <w:r>
        <w:rPr>
          <w:szCs w:val="32"/>
        </w:rPr>
        <w:t>6</w:t>
      </w:r>
      <w:r>
        <w:rPr>
          <w:szCs w:val="32"/>
        </w:rPr>
        <w:t>条数量指标：</w:t>
      </w:r>
      <w:r>
        <w:rPr>
          <w:szCs w:val="32"/>
        </w:rPr>
        <w:t>数量指标</w:t>
      </w:r>
      <w:r>
        <w:rPr>
          <w:szCs w:val="32"/>
        </w:rPr>
        <w:t>1.</w:t>
      </w:r>
      <w:r>
        <w:rPr>
          <w:szCs w:val="32"/>
        </w:rPr>
        <w:t>办公用品购置数量</w:t>
      </w:r>
      <w:r>
        <w:rPr>
          <w:szCs w:val="32"/>
        </w:rPr>
        <w:t>≥3</w:t>
      </w:r>
      <w:r>
        <w:rPr>
          <w:szCs w:val="32"/>
        </w:rPr>
        <w:t>批；数量指标</w:t>
      </w:r>
      <w:r>
        <w:rPr>
          <w:szCs w:val="32"/>
        </w:rPr>
        <w:t>2.</w:t>
      </w:r>
      <w:r>
        <w:rPr>
          <w:szCs w:val="32"/>
        </w:rPr>
        <w:t>装订会计凭证数量＝</w:t>
      </w:r>
      <w:r>
        <w:rPr>
          <w:szCs w:val="32"/>
        </w:rPr>
        <w:t>12</w:t>
      </w:r>
      <w:r>
        <w:rPr>
          <w:szCs w:val="32"/>
        </w:rPr>
        <w:t>月；数量指标</w:t>
      </w:r>
      <w:r>
        <w:rPr>
          <w:szCs w:val="32"/>
        </w:rPr>
        <w:t>3.</w:t>
      </w:r>
      <w:r>
        <w:rPr>
          <w:szCs w:val="32"/>
        </w:rPr>
        <w:t>维护系统数量</w:t>
      </w:r>
      <w:r>
        <w:rPr>
          <w:szCs w:val="32"/>
        </w:rPr>
        <w:t>=1</w:t>
      </w:r>
      <w:r>
        <w:rPr>
          <w:szCs w:val="32"/>
        </w:rPr>
        <w:t>个；数量指标</w:t>
      </w:r>
      <w:r>
        <w:rPr>
          <w:szCs w:val="32"/>
        </w:rPr>
        <w:t>4.</w:t>
      </w:r>
      <w:r>
        <w:rPr>
          <w:szCs w:val="32"/>
        </w:rPr>
        <w:t>缴纳电话费月度</w:t>
      </w:r>
      <w:r>
        <w:rPr>
          <w:szCs w:val="32"/>
        </w:rPr>
        <w:t>=12</w:t>
      </w:r>
      <w:r>
        <w:rPr>
          <w:szCs w:val="32"/>
        </w:rPr>
        <w:t>月；数量指标</w:t>
      </w:r>
      <w:r>
        <w:rPr>
          <w:szCs w:val="32"/>
        </w:rPr>
        <w:t>5.</w:t>
      </w:r>
      <w:r>
        <w:rPr>
          <w:szCs w:val="32"/>
        </w:rPr>
        <w:t>零星耗材购置数量</w:t>
      </w:r>
      <w:r>
        <w:rPr>
          <w:szCs w:val="32"/>
        </w:rPr>
        <w:t>≥3</w:t>
      </w:r>
      <w:r>
        <w:rPr>
          <w:szCs w:val="32"/>
        </w:rPr>
        <w:t>批；数量指标</w:t>
      </w:r>
      <w:r>
        <w:rPr>
          <w:szCs w:val="32"/>
        </w:rPr>
        <w:t>6.</w:t>
      </w:r>
      <w:r>
        <w:rPr>
          <w:szCs w:val="32"/>
        </w:rPr>
        <w:t>办公大楼保洁工作覆盖面</w:t>
      </w:r>
      <w:r>
        <w:rPr>
          <w:szCs w:val="32"/>
        </w:rPr>
        <w:t>=100%</w:t>
      </w:r>
      <w:r>
        <w:rPr>
          <w:szCs w:val="32"/>
        </w:rPr>
        <w:t>。</w:t>
      </w:r>
      <w:r>
        <w:rPr>
          <w:szCs w:val="32"/>
        </w:rPr>
        <w:t>设</w:t>
      </w:r>
      <w:r>
        <w:rPr>
          <w:szCs w:val="32"/>
        </w:rPr>
        <w:t>1</w:t>
      </w:r>
      <w:r>
        <w:rPr>
          <w:szCs w:val="32"/>
        </w:rPr>
        <w:t>条质量指标：</w:t>
      </w:r>
      <w:r>
        <w:rPr>
          <w:szCs w:val="32"/>
        </w:rPr>
        <w:t>设备验收达标率</w:t>
      </w:r>
      <w:r>
        <w:rPr>
          <w:szCs w:val="32"/>
        </w:rPr>
        <w:t>=100%</w:t>
      </w:r>
      <w:r>
        <w:rPr>
          <w:szCs w:val="32"/>
        </w:rPr>
        <w:t>。</w:t>
      </w:r>
      <w:r>
        <w:rPr>
          <w:szCs w:val="32"/>
        </w:rPr>
        <w:t>设</w:t>
      </w:r>
      <w:r>
        <w:rPr>
          <w:szCs w:val="32"/>
        </w:rPr>
        <w:t>1</w:t>
      </w:r>
      <w:r>
        <w:rPr>
          <w:szCs w:val="32"/>
        </w:rPr>
        <w:t>条时效指标：</w:t>
      </w:r>
      <w:r>
        <w:rPr>
          <w:szCs w:val="32"/>
        </w:rPr>
        <w:t>项目按时完成率</w:t>
      </w:r>
      <w:r>
        <w:rPr>
          <w:szCs w:val="32"/>
        </w:rPr>
        <w:t>=100%</w:t>
      </w:r>
      <w:r>
        <w:rPr>
          <w:szCs w:val="32"/>
        </w:rPr>
        <w:t>。</w:t>
      </w:r>
      <w:r>
        <w:rPr>
          <w:szCs w:val="32"/>
        </w:rPr>
        <w:t>设</w:t>
      </w:r>
      <w:r>
        <w:rPr>
          <w:szCs w:val="32"/>
        </w:rPr>
        <w:t>1</w:t>
      </w:r>
      <w:r>
        <w:rPr>
          <w:szCs w:val="32"/>
        </w:rPr>
        <w:t>条成本指标：</w:t>
      </w:r>
      <w:r>
        <w:rPr>
          <w:szCs w:val="32"/>
        </w:rPr>
        <w:t>总项目成本</w:t>
      </w:r>
      <w:r>
        <w:rPr>
          <w:szCs w:val="32"/>
        </w:rPr>
        <w:t>≤34.08</w:t>
      </w:r>
      <w:r>
        <w:rPr>
          <w:szCs w:val="32"/>
        </w:rPr>
        <w:t>万元。设</w:t>
      </w:r>
      <w:r>
        <w:rPr>
          <w:szCs w:val="32"/>
        </w:rPr>
        <w:t>1</w:t>
      </w:r>
      <w:r>
        <w:rPr>
          <w:szCs w:val="32"/>
        </w:rPr>
        <w:t>条效益指标：可持续影响指标：</w:t>
      </w:r>
      <w:r>
        <w:rPr>
          <w:szCs w:val="32"/>
        </w:rPr>
        <w:t>保障机关事务正常运行率</w:t>
      </w:r>
      <w:r>
        <w:rPr>
          <w:szCs w:val="32"/>
        </w:rPr>
        <w:t>=100%</w:t>
      </w:r>
      <w:r>
        <w:rPr>
          <w:szCs w:val="32"/>
        </w:rPr>
        <w:t>。设</w:t>
      </w:r>
      <w:r>
        <w:rPr>
          <w:szCs w:val="32"/>
        </w:rPr>
        <w:t>1</w:t>
      </w:r>
      <w:r>
        <w:rPr>
          <w:szCs w:val="32"/>
        </w:rPr>
        <w:t>条满意度指标：机关干部职工满意度</w:t>
      </w:r>
      <w:r>
        <w:rPr>
          <w:szCs w:val="32"/>
        </w:rPr>
        <w:t>≥90%</w:t>
      </w:r>
      <w:r>
        <w:rPr>
          <w:szCs w:val="32"/>
        </w:rPr>
        <w:t>。</w:t>
      </w:r>
    </w:p>
    <w:p w:rsidR="00000000" w:rsidRDefault="008A04BF">
      <w:pPr>
        <w:tabs>
          <w:tab w:val="center" w:pos="4475"/>
        </w:tabs>
        <w:spacing w:line="560" w:lineRule="exact"/>
        <w:ind w:firstLine="645"/>
        <w:rPr>
          <w:rFonts w:eastAsia="黑体"/>
          <w:szCs w:val="32"/>
        </w:rPr>
      </w:pPr>
    </w:p>
    <w:p w:rsidR="00000000" w:rsidRDefault="008A04BF">
      <w:pPr>
        <w:rPr>
          <w:rFonts w:hint="eastAsia"/>
        </w:rPr>
      </w:pPr>
    </w:p>
    <w:p w:rsidR="00000000" w:rsidRDefault="008A04BF">
      <w:pPr>
        <w:tabs>
          <w:tab w:val="center" w:pos="4475"/>
        </w:tabs>
        <w:spacing w:line="560" w:lineRule="exact"/>
        <w:ind w:firstLine="645"/>
        <w:rPr>
          <w:rFonts w:eastAsia="黑体"/>
          <w:szCs w:val="32"/>
        </w:rPr>
      </w:pPr>
      <w:r>
        <w:rPr>
          <w:rFonts w:eastAsia="黑体"/>
          <w:szCs w:val="32"/>
        </w:rPr>
        <w:lastRenderedPageBreak/>
        <w:t>第三部分：名词解释</w:t>
      </w:r>
    </w:p>
    <w:p w:rsidR="00000000" w:rsidRDefault="008A04BF">
      <w:pPr>
        <w:spacing w:line="560" w:lineRule="exact"/>
        <w:ind w:firstLineChars="200" w:firstLine="640"/>
        <w:rPr>
          <w:rFonts w:eastAsia="黑体"/>
          <w:szCs w:val="32"/>
        </w:rPr>
      </w:pPr>
      <w:r>
        <w:rPr>
          <w:rFonts w:eastAsia="黑体"/>
          <w:szCs w:val="32"/>
        </w:rPr>
        <w:t>一、收入科目</w:t>
      </w:r>
    </w:p>
    <w:p w:rsidR="00000000" w:rsidRDefault="008A04BF">
      <w:pPr>
        <w:spacing w:line="560" w:lineRule="exact"/>
        <w:ind w:firstLineChars="200" w:firstLine="640"/>
        <w:rPr>
          <w:rFonts w:hint="eastAsia"/>
          <w:szCs w:val="32"/>
        </w:rPr>
      </w:pPr>
      <w:r>
        <w:rPr>
          <w:rFonts w:eastAsia="楷体_GB2312"/>
          <w:szCs w:val="32"/>
        </w:rPr>
        <w:t>（一）一般公共预算拨款收入：</w:t>
      </w:r>
      <w:r>
        <w:rPr>
          <w:rFonts w:hint="eastAsia"/>
          <w:szCs w:val="32"/>
        </w:rPr>
        <w:t>指自治区财政当年拨付的资金。</w:t>
      </w:r>
    </w:p>
    <w:p w:rsidR="00000000" w:rsidRDefault="008A04BF">
      <w:pPr>
        <w:spacing w:line="560" w:lineRule="exact"/>
        <w:ind w:firstLineChars="200" w:firstLine="640"/>
        <w:rPr>
          <w:rFonts w:hint="eastAsia"/>
          <w:szCs w:val="32"/>
        </w:rPr>
      </w:pPr>
      <w:r>
        <w:rPr>
          <w:rFonts w:eastAsia="楷体_GB2312"/>
          <w:szCs w:val="32"/>
        </w:rPr>
        <w:t>（二）事业收入：</w:t>
      </w:r>
      <w:r>
        <w:rPr>
          <w:rFonts w:hint="eastAsia"/>
          <w:szCs w:val="32"/>
        </w:rPr>
        <w:t>指事业单位开展专业业务活动及辅助活动所取得的收入。</w:t>
      </w:r>
    </w:p>
    <w:p w:rsidR="00000000" w:rsidRDefault="008A04BF">
      <w:pPr>
        <w:spacing w:line="560" w:lineRule="exact"/>
        <w:ind w:firstLineChars="200" w:firstLine="640"/>
        <w:rPr>
          <w:rFonts w:hint="eastAsia"/>
          <w:szCs w:val="32"/>
        </w:rPr>
      </w:pPr>
      <w:r>
        <w:rPr>
          <w:rFonts w:eastAsia="楷体_GB2312"/>
          <w:szCs w:val="32"/>
        </w:rPr>
        <w:t>（三）事业单位经营收入：</w:t>
      </w:r>
      <w:r>
        <w:rPr>
          <w:rFonts w:hint="eastAsia"/>
          <w:szCs w:val="32"/>
        </w:rPr>
        <w:t>指事业单位在专业业务活动及其辅助活动之外开展非独立核算经营活动取得的收入。</w:t>
      </w:r>
    </w:p>
    <w:p w:rsidR="00000000" w:rsidRDefault="008A04BF">
      <w:pPr>
        <w:spacing w:line="560" w:lineRule="exact"/>
        <w:ind w:firstLineChars="200" w:firstLine="640"/>
        <w:rPr>
          <w:rFonts w:hint="eastAsia"/>
          <w:szCs w:val="32"/>
        </w:rPr>
      </w:pPr>
      <w:r>
        <w:rPr>
          <w:rFonts w:eastAsia="楷体_GB2312"/>
          <w:szCs w:val="32"/>
        </w:rPr>
        <w:t>（四）其他收入：</w:t>
      </w:r>
      <w:r>
        <w:rPr>
          <w:rFonts w:hint="eastAsia"/>
          <w:szCs w:val="32"/>
        </w:rPr>
        <w:t>指除上述“一般公共预算拨款收入”、“事业收入”、“经营收入”等以外的收入。</w:t>
      </w:r>
    </w:p>
    <w:p w:rsidR="00000000" w:rsidRDefault="008A04BF">
      <w:pPr>
        <w:spacing w:line="560" w:lineRule="exact"/>
        <w:ind w:firstLineChars="200" w:firstLine="640"/>
        <w:rPr>
          <w:rFonts w:hint="eastAsia"/>
          <w:szCs w:val="32"/>
        </w:rPr>
      </w:pPr>
      <w:r>
        <w:rPr>
          <w:rFonts w:eastAsia="楷体_GB2312"/>
          <w:szCs w:val="32"/>
        </w:rPr>
        <w:t>（五）上年结转：</w:t>
      </w:r>
      <w:r>
        <w:rPr>
          <w:rFonts w:hint="eastAsia"/>
          <w:szCs w:val="32"/>
        </w:rPr>
        <w:t>指以前年度尚未完成、结转到本年仍按原规定用途继续使用的资金</w:t>
      </w:r>
      <w:r>
        <w:rPr>
          <w:rFonts w:hint="eastAsia"/>
          <w:szCs w:val="32"/>
        </w:rPr>
        <w:t>。</w:t>
      </w:r>
    </w:p>
    <w:p w:rsidR="00000000" w:rsidRDefault="008A04BF">
      <w:pPr>
        <w:spacing w:line="560" w:lineRule="exact"/>
        <w:ind w:firstLineChars="200" w:firstLine="640"/>
        <w:rPr>
          <w:rFonts w:eastAsia="黑体"/>
          <w:szCs w:val="32"/>
        </w:rPr>
      </w:pPr>
      <w:r>
        <w:rPr>
          <w:rFonts w:eastAsia="黑体"/>
          <w:szCs w:val="32"/>
        </w:rPr>
        <w:t>二、支出科目</w:t>
      </w:r>
    </w:p>
    <w:p w:rsidR="00000000" w:rsidRDefault="008A04BF">
      <w:pPr>
        <w:spacing w:line="560" w:lineRule="exact"/>
        <w:ind w:firstLineChars="200" w:firstLine="640"/>
        <w:rPr>
          <w:rFonts w:hint="eastAsia"/>
          <w:szCs w:val="32"/>
        </w:rPr>
      </w:pPr>
      <w:r>
        <w:rPr>
          <w:rFonts w:hint="eastAsia"/>
          <w:szCs w:val="32"/>
        </w:rPr>
        <w:t>（一）</w:t>
      </w:r>
      <w:r>
        <w:rPr>
          <w:rFonts w:hint="eastAsia"/>
          <w:b/>
          <w:bCs/>
          <w:szCs w:val="32"/>
        </w:rPr>
        <w:t>基本支出：</w:t>
      </w:r>
      <w:r>
        <w:rPr>
          <w:rFonts w:hint="eastAsia"/>
          <w:szCs w:val="32"/>
        </w:rPr>
        <w:t>指为保障机构正常运转、完成日常工作任务而发生的人员支出和公用支出。</w:t>
      </w:r>
    </w:p>
    <w:p w:rsidR="00000000" w:rsidRDefault="008A04BF">
      <w:pPr>
        <w:spacing w:line="560" w:lineRule="exact"/>
        <w:ind w:firstLineChars="200" w:firstLine="640"/>
        <w:rPr>
          <w:rFonts w:hint="eastAsia"/>
          <w:szCs w:val="32"/>
        </w:rPr>
      </w:pPr>
      <w:r>
        <w:rPr>
          <w:rFonts w:hint="eastAsia"/>
          <w:szCs w:val="32"/>
        </w:rPr>
        <w:t>（二）</w:t>
      </w:r>
      <w:r>
        <w:rPr>
          <w:rFonts w:hint="eastAsia"/>
          <w:b/>
          <w:bCs/>
          <w:szCs w:val="32"/>
        </w:rPr>
        <w:t>项目支出：</w:t>
      </w:r>
      <w:r>
        <w:rPr>
          <w:rFonts w:hint="eastAsia"/>
          <w:szCs w:val="32"/>
        </w:rPr>
        <w:t>指在基本支出之外为完成特定行政任务和事业发展目标所发生的支出。</w:t>
      </w:r>
    </w:p>
    <w:p w:rsidR="00000000" w:rsidRDefault="008A04BF">
      <w:pPr>
        <w:spacing w:line="560" w:lineRule="exact"/>
        <w:ind w:firstLineChars="200" w:firstLine="640"/>
        <w:rPr>
          <w:rFonts w:hint="eastAsia"/>
          <w:szCs w:val="32"/>
        </w:rPr>
      </w:pPr>
      <w:r>
        <w:rPr>
          <w:rFonts w:eastAsia="黑体"/>
          <w:szCs w:val="32"/>
        </w:rPr>
        <w:t>三、</w:t>
      </w:r>
      <w:r>
        <w:rPr>
          <w:rFonts w:eastAsia="黑体"/>
          <w:szCs w:val="32"/>
        </w:rPr>
        <w:t>“</w:t>
      </w:r>
      <w:r>
        <w:rPr>
          <w:rFonts w:eastAsia="黑体"/>
          <w:szCs w:val="32"/>
        </w:rPr>
        <w:t>三公</w:t>
      </w:r>
      <w:r>
        <w:rPr>
          <w:rFonts w:eastAsia="黑体"/>
          <w:szCs w:val="32"/>
        </w:rPr>
        <w:t>”</w:t>
      </w:r>
      <w:r>
        <w:rPr>
          <w:rFonts w:eastAsia="黑体"/>
          <w:szCs w:val="32"/>
        </w:rPr>
        <w:t>经费：</w:t>
      </w:r>
      <w:r>
        <w:rPr>
          <w:rFonts w:hint="eastAsia"/>
          <w:szCs w:val="32"/>
        </w:rPr>
        <w:t>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w:t>
      </w:r>
      <w:r>
        <w:rPr>
          <w:rFonts w:hint="eastAsia"/>
          <w:szCs w:val="32"/>
        </w:rPr>
        <w:lastRenderedPageBreak/>
        <w:t>映单位公务用车车辆购置支出（含车辆购置税）及租用费</w:t>
      </w:r>
      <w:r>
        <w:rPr>
          <w:rFonts w:hint="eastAsia"/>
          <w:szCs w:val="32"/>
        </w:rPr>
        <w:t>、燃料费、维修费、过路过桥费、保险费、安全奖励费用等支出；公务接待费反映单位按规定开支的各类公务接待（含外宾接待）支出。</w:t>
      </w:r>
    </w:p>
    <w:p w:rsidR="00000000" w:rsidRDefault="008A04BF">
      <w:pPr>
        <w:tabs>
          <w:tab w:val="center" w:pos="4475"/>
        </w:tabs>
        <w:spacing w:line="560" w:lineRule="exact"/>
        <w:ind w:firstLine="645"/>
        <w:rPr>
          <w:szCs w:val="32"/>
          <w:highlight w:val="yellow"/>
        </w:rPr>
      </w:pPr>
      <w:r>
        <w:rPr>
          <w:rFonts w:eastAsia="黑体"/>
          <w:szCs w:val="32"/>
        </w:rPr>
        <w:t>四、</w:t>
      </w:r>
      <w:r>
        <w:rPr>
          <w:rFonts w:eastAsia="黑体"/>
          <w:szCs w:val="32"/>
        </w:rPr>
        <w:t>事业单位</w:t>
      </w:r>
      <w:r>
        <w:rPr>
          <w:rFonts w:eastAsia="黑体"/>
          <w:szCs w:val="32"/>
        </w:rPr>
        <w:t>运行经费：</w:t>
      </w:r>
      <w:r>
        <w:rPr>
          <w:rFonts w:hint="eastAsia"/>
          <w:szCs w:val="32"/>
        </w:rPr>
        <w:t>为保障</w:t>
      </w:r>
      <w:r>
        <w:rPr>
          <w:rFonts w:hint="eastAsia"/>
          <w:szCs w:val="32"/>
        </w:rPr>
        <w:t>事业单位</w:t>
      </w:r>
      <w:r>
        <w:rPr>
          <w:rFonts w:hint="eastAsia"/>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00000" w:rsidRDefault="008A04BF">
      <w:pPr>
        <w:tabs>
          <w:tab w:val="center" w:pos="4475"/>
        </w:tabs>
        <w:spacing w:line="560" w:lineRule="exact"/>
        <w:ind w:firstLine="645"/>
        <w:rPr>
          <w:rFonts w:eastAsia="黑体"/>
          <w:szCs w:val="32"/>
        </w:rPr>
      </w:pPr>
      <w:r>
        <w:rPr>
          <w:rFonts w:eastAsia="黑体"/>
          <w:szCs w:val="32"/>
        </w:rPr>
        <w:br w:type="page"/>
      </w:r>
      <w:r>
        <w:rPr>
          <w:rFonts w:eastAsia="黑体"/>
          <w:szCs w:val="32"/>
        </w:rPr>
        <w:lastRenderedPageBreak/>
        <w:t>第四部分：</w:t>
      </w:r>
      <w:r>
        <w:rPr>
          <w:rFonts w:eastAsia="黑体"/>
          <w:szCs w:val="32"/>
        </w:rPr>
        <w:t>广西壮族自治区科学技术厅机关服务中心</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w:t>
      </w:r>
      <w:r>
        <w:rPr>
          <w:rFonts w:eastAsia="黑体"/>
          <w:szCs w:val="32"/>
        </w:rPr>
        <w:t>公开</w:t>
      </w:r>
      <w:r>
        <w:rPr>
          <w:rFonts w:eastAsia="黑体"/>
          <w:szCs w:val="32"/>
        </w:rPr>
        <w:t>报表</w:t>
      </w:r>
    </w:p>
    <w:p w:rsidR="00000000" w:rsidRDefault="008A04BF">
      <w:pPr>
        <w:spacing w:line="560" w:lineRule="exact"/>
        <w:ind w:firstLineChars="200" w:firstLine="640"/>
        <w:rPr>
          <w:rFonts w:eastAsia="黑体"/>
          <w:szCs w:val="32"/>
        </w:rPr>
      </w:pPr>
    </w:p>
    <w:p w:rsidR="00000000" w:rsidRDefault="008A04BF">
      <w:pPr>
        <w:spacing w:line="560" w:lineRule="exact"/>
        <w:ind w:firstLineChars="200" w:firstLine="640"/>
        <w:rPr>
          <w:rFonts w:eastAsia="黑体"/>
          <w:szCs w:val="32"/>
        </w:rPr>
      </w:pPr>
      <w:r>
        <w:rPr>
          <w:rFonts w:eastAsia="黑体"/>
          <w:szCs w:val="32"/>
        </w:rPr>
        <w:t>一、</w:t>
      </w:r>
      <w:r>
        <w:rPr>
          <w:rFonts w:eastAsia="黑体" w:hint="eastAsia"/>
          <w:szCs w:val="32"/>
        </w:rPr>
        <w:t>单位</w:t>
      </w:r>
      <w:r>
        <w:rPr>
          <w:rFonts w:eastAsia="黑体"/>
          <w:szCs w:val="32"/>
        </w:rPr>
        <w:t>收支总体情况表</w:t>
      </w:r>
    </w:p>
    <w:p w:rsidR="00000000" w:rsidRDefault="008A04BF">
      <w:pPr>
        <w:spacing w:line="560" w:lineRule="exact"/>
        <w:ind w:firstLineChars="200" w:firstLine="640"/>
        <w:rPr>
          <w:rFonts w:eastAsia="黑体"/>
          <w:szCs w:val="32"/>
        </w:rPr>
      </w:pPr>
      <w:bookmarkStart w:id="1" w:name="_Toc32222067"/>
      <w:bookmarkStart w:id="2" w:name="_Toc989521"/>
      <w:bookmarkStart w:id="3" w:name="_Toc965980"/>
      <w:r>
        <w:rPr>
          <w:rFonts w:eastAsia="黑体"/>
          <w:szCs w:val="32"/>
        </w:rPr>
        <w:t>二</w:t>
      </w:r>
      <w:bookmarkEnd w:id="1"/>
      <w:bookmarkEnd w:id="2"/>
      <w:bookmarkEnd w:id="3"/>
      <w:r>
        <w:rPr>
          <w:rFonts w:eastAsia="黑体"/>
          <w:szCs w:val="32"/>
        </w:rPr>
        <w:t>、</w:t>
      </w:r>
      <w:r>
        <w:rPr>
          <w:rFonts w:eastAsia="黑体" w:hint="eastAsia"/>
          <w:szCs w:val="32"/>
        </w:rPr>
        <w:t>单位</w:t>
      </w:r>
      <w:r>
        <w:rPr>
          <w:rFonts w:eastAsia="黑体"/>
          <w:szCs w:val="32"/>
        </w:rPr>
        <w:t>收入总体情况表</w:t>
      </w:r>
    </w:p>
    <w:p w:rsidR="00000000" w:rsidRDefault="008A04BF">
      <w:pPr>
        <w:spacing w:line="560" w:lineRule="exact"/>
        <w:ind w:firstLineChars="200" w:firstLine="640"/>
        <w:rPr>
          <w:rFonts w:eastAsia="黑体"/>
          <w:szCs w:val="32"/>
        </w:rPr>
      </w:pPr>
      <w:bookmarkStart w:id="4" w:name="_Toc989522"/>
      <w:bookmarkStart w:id="5" w:name="_Toc965981"/>
      <w:bookmarkStart w:id="6" w:name="_Toc32222068"/>
      <w:r>
        <w:rPr>
          <w:rFonts w:eastAsia="黑体"/>
          <w:szCs w:val="32"/>
        </w:rPr>
        <w:t>三</w:t>
      </w:r>
      <w:bookmarkEnd w:id="4"/>
      <w:bookmarkEnd w:id="5"/>
      <w:bookmarkEnd w:id="6"/>
      <w:r>
        <w:rPr>
          <w:rFonts w:eastAsia="黑体"/>
          <w:szCs w:val="32"/>
        </w:rPr>
        <w:t>、</w:t>
      </w:r>
      <w:r>
        <w:rPr>
          <w:rFonts w:eastAsia="黑体" w:hint="eastAsia"/>
          <w:szCs w:val="32"/>
        </w:rPr>
        <w:t>单位</w:t>
      </w:r>
      <w:r>
        <w:rPr>
          <w:rFonts w:eastAsia="黑体"/>
          <w:szCs w:val="32"/>
        </w:rPr>
        <w:t>支出总体情况</w:t>
      </w:r>
      <w:r>
        <w:rPr>
          <w:rFonts w:eastAsia="黑体"/>
          <w:szCs w:val="32"/>
        </w:rPr>
        <w:t>表</w:t>
      </w:r>
    </w:p>
    <w:p w:rsidR="00000000" w:rsidRDefault="008A04BF">
      <w:pPr>
        <w:spacing w:line="560" w:lineRule="exact"/>
        <w:ind w:firstLineChars="200" w:firstLine="640"/>
        <w:rPr>
          <w:rFonts w:eastAsia="黑体"/>
          <w:szCs w:val="32"/>
        </w:rPr>
      </w:pPr>
      <w:bookmarkStart w:id="7" w:name="_Toc989523"/>
      <w:bookmarkStart w:id="8" w:name="_Toc32222069"/>
      <w:bookmarkStart w:id="9" w:name="_Toc965982"/>
      <w:r>
        <w:rPr>
          <w:rFonts w:eastAsia="黑体"/>
          <w:szCs w:val="32"/>
        </w:rPr>
        <w:t>四</w:t>
      </w:r>
      <w:bookmarkEnd w:id="7"/>
      <w:bookmarkEnd w:id="8"/>
      <w:bookmarkEnd w:id="9"/>
      <w:r>
        <w:rPr>
          <w:rFonts w:eastAsia="黑体"/>
          <w:szCs w:val="32"/>
        </w:rPr>
        <w:t>、财政拨款收支总体情况表</w:t>
      </w:r>
    </w:p>
    <w:p w:rsidR="00000000" w:rsidRDefault="008A04BF">
      <w:pPr>
        <w:spacing w:line="560" w:lineRule="exact"/>
        <w:ind w:firstLineChars="200" w:firstLine="640"/>
        <w:rPr>
          <w:rFonts w:eastAsia="黑体"/>
          <w:szCs w:val="32"/>
        </w:rPr>
      </w:pPr>
      <w:bookmarkStart w:id="10" w:name="_Toc965983"/>
      <w:bookmarkStart w:id="11" w:name="_Toc32222070"/>
      <w:bookmarkStart w:id="12" w:name="_Toc989524"/>
      <w:r>
        <w:rPr>
          <w:rFonts w:eastAsia="黑体"/>
          <w:szCs w:val="32"/>
        </w:rPr>
        <w:t>五</w:t>
      </w:r>
      <w:bookmarkEnd w:id="10"/>
      <w:bookmarkEnd w:id="11"/>
      <w:bookmarkEnd w:id="12"/>
      <w:r>
        <w:rPr>
          <w:rFonts w:eastAsia="黑体"/>
          <w:szCs w:val="32"/>
        </w:rPr>
        <w:t>、一般公共预算支出情况表</w:t>
      </w:r>
    </w:p>
    <w:p w:rsidR="00000000" w:rsidRDefault="008A04BF">
      <w:pPr>
        <w:spacing w:line="560" w:lineRule="exact"/>
        <w:ind w:firstLineChars="200" w:firstLine="640"/>
        <w:rPr>
          <w:rFonts w:eastAsia="黑体"/>
          <w:szCs w:val="32"/>
        </w:rPr>
      </w:pPr>
      <w:bookmarkStart w:id="13" w:name="_Toc32222071"/>
      <w:bookmarkStart w:id="14" w:name="_Toc965984"/>
      <w:bookmarkStart w:id="15" w:name="_Toc989525"/>
      <w:r>
        <w:rPr>
          <w:rFonts w:eastAsia="黑体"/>
          <w:szCs w:val="32"/>
        </w:rPr>
        <w:t>六</w:t>
      </w:r>
      <w:bookmarkEnd w:id="13"/>
      <w:bookmarkEnd w:id="14"/>
      <w:bookmarkEnd w:id="15"/>
      <w:r>
        <w:rPr>
          <w:rFonts w:eastAsia="黑体"/>
          <w:szCs w:val="32"/>
        </w:rPr>
        <w:t>、一般公共预算基本支出情况表</w:t>
      </w:r>
    </w:p>
    <w:p w:rsidR="00000000" w:rsidRDefault="008A04BF">
      <w:pPr>
        <w:spacing w:line="560" w:lineRule="exact"/>
        <w:ind w:firstLineChars="200" w:firstLine="640"/>
        <w:rPr>
          <w:rFonts w:eastAsia="黑体"/>
          <w:szCs w:val="32"/>
        </w:rPr>
      </w:pPr>
      <w:bookmarkStart w:id="16" w:name="_Toc989526"/>
      <w:bookmarkStart w:id="17" w:name="_Toc32222072"/>
      <w:bookmarkStart w:id="18" w:name="_Toc965985"/>
      <w:r>
        <w:rPr>
          <w:rFonts w:eastAsia="黑体"/>
          <w:szCs w:val="32"/>
        </w:rPr>
        <w:t>七</w:t>
      </w:r>
      <w:bookmarkEnd w:id="16"/>
      <w:bookmarkEnd w:id="17"/>
      <w:bookmarkEnd w:id="18"/>
      <w:r>
        <w:rPr>
          <w:rFonts w:eastAsia="黑体"/>
          <w:szCs w:val="32"/>
        </w:rPr>
        <w:t>、财政拨款</w:t>
      </w:r>
      <w:r>
        <w:rPr>
          <w:rFonts w:eastAsia="黑体"/>
          <w:szCs w:val="32"/>
        </w:rPr>
        <w:t>“</w:t>
      </w:r>
      <w:r>
        <w:rPr>
          <w:rFonts w:eastAsia="黑体"/>
          <w:szCs w:val="32"/>
        </w:rPr>
        <w:t>三公</w:t>
      </w:r>
      <w:r>
        <w:rPr>
          <w:rFonts w:eastAsia="黑体"/>
          <w:szCs w:val="32"/>
        </w:rPr>
        <w:t>”</w:t>
      </w:r>
      <w:r>
        <w:rPr>
          <w:rFonts w:eastAsia="黑体"/>
          <w:szCs w:val="32"/>
        </w:rPr>
        <w:t>经费、会议费和培训费支出情况表</w:t>
      </w:r>
    </w:p>
    <w:p w:rsidR="00000000" w:rsidRDefault="008A04BF">
      <w:pPr>
        <w:spacing w:line="560" w:lineRule="exact"/>
        <w:ind w:firstLineChars="200" w:firstLine="640"/>
        <w:rPr>
          <w:rFonts w:eastAsia="黑体"/>
          <w:szCs w:val="32"/>
        </w:rPr>
      </w:pPr>
      <w:bookmarkStart w:id="19" w:name="_Toc32222073"/>
      <w:bookmarkStart w:id="20" w:name="_Toc989527"/>
      <w:bookmarkStart w:id="21" w:name="_Toc965986"/>
      <w:r>
        <w:rPr>
          <w:rFonts w:eastAsia="黑体"/>
          <w:szCs w:val="32"/>
        </w:rPr>
        <w:t>八</w:t>
      </w:r>
      <w:bookmarkEnd w:id="19"/>
      <w:bookmarkEnd w:id="20"/>
      <w:bookmarkEnd w:id="21"/>
      <w:r>
        <w:rPr>
          <w:rFonts w:eastAsia="黑体"/>
          <w:szCs w:val="32"/>
        </w:rPr>
        <w:t>、政府性基金预算支出情况表</w:t>
      </w:r>
    </w:p>
    <w:p w:rsidR="00000000" w:rsidRDefault="008A04BF">
      <w:pPr>
        <w:spacing w:line="560" w:lineRule="exact"/>
        <w:ind w:firstLineChars="200" w:firstLine="640"/>
        <w:rPr>
          <w:rFonts w:eastAsia="黑体"/>
          <w:szCs w:val="32"/>
        </w:rPr>
      </w:pPr>
      <w:r>
        <w:rPr>
          <w:rFonts w:eastAsia="黑体"/>
          <w:szCs w:val="32"/>
        </w:rPr>
        <w:t>九、国有资本经营预算支出情况表</w:t>
      </w:r>
    </w:p>
    <w:p w:rsidR="00000000" w:rsidRDefault="008A04BF">
      <w:pPr>
        <w:spacing w:line="560" w:lineRule="exact"/>
        <w:ind w:firstLineChars="200" w:firstLine="640"/>
        <w:rPr>
          <w:rFonts w:eastAsia="黑体" w:hint="eastAsia"/>
          <w:szCs w:val="32"/>
        </w:rPr>
      </w:pPr>
      <w:r>
        <w:rPr>
          <w:rFonts w:eastAsia="黑体"/>
          <w:szCs w:val="32"/>
        </w:rPr>
        <w:t>十、</w:t>
      </w:r>
      <w:r>
        <w:rPr>
          <w:rFonts w:eastAsia="黑体" w:hint="eastAsia"/>
          <w:szCs w:val="32"/>
        </w:rPr>
        <w:t>自治区本级项目绩效目标公开表</w:t>
      </w:r>
    </w:p>
    <w:p w:rsidR="00000000" w:rsidRDefault="008A04BF">
      <w:pPr>
        <w:spacing w:line="560" w:lineRule="exact"/>
        <w:ind w:firstLineChars="200" w:firstLine="640"/>
        <w:rPr>
          <w:rFonts w:eastAsia="黑体" w:hint="eastAsia"/>
          <w:szCs w:val="32"/>
        </w:rPr>
      </w:pPr>
      <w:r>
        <w:rPr>
          <w:rFonts w:eastAsia="黑体" w:hint="eastAsia"/>
          <w:szCs w:val="32"/>
        </w:rPr>
        <w:t>十一、自治区对下转移支付项目绩效目标公开表</w:t>
      </w:r>
    </w:p>
    <w:p w:rsidR="00000000" w:rsidRDefault="008A04BF">
      <w:pPr>
        <w:spacing w:line="560" w:lineRule="exact"/>
        <w:ind w:firstLineChars="200" w:firstLine="640"/>
      </w:pPr>
      <w:r>
        <w:rPr>
          <w:rFonts w:eastAsia="黑体"/>
          <w:szCs w:val="32"/>
        </w:rPr>
        <w:t>上述报表详见附件：</w:t>
      </w:r>
      <w:r>
        <w:rPr>
          <w:rFonts w:eastAsia="黑体" w:hint="eastAsia"/>
          <w:szCs w:val="32"/>
        </w:rPr>
        <w:t>广西壮族自治区科学技术厅机关服务中心</w:t>
      </w:r>
      <w:r>
        <w:rPr>
          <w:rFonts w:eastAsia="黑体"/>
          <w:szCs w:val="32"/>
        </w:rPr>
        <w:t>202</w:t>
      </w:r>
      <w:r>
        <w:rPr>
          <w:rFonts w:eastAsia="黑体" w:hint="eastAsia"/>
          <w:szCs w:val="32"/>
        </w:rPr>
        <w:t>4</w:t>
      </w:r>
      <w:r>
        <w:rPr>
          <w:rFonts w:eastAsia="黑体"/>
          <w:szCs w:val="32"/>
        </w:rPr>
        <w:t>年</w:t>
      </w:r>
      <w:r>
        <w:rPr>
          <w:rFonts w:eastAsia="黑体" w:hint="eastAsia"/>
          <w:szCs w:val="32"/>
        </w:rPr>
        <w:t>单位</w:t>
      </w:r>
      <w:r>
        <w:rPr>
          <w:rFonts w:eastAsia="黑体"/>
          <w:szCs w:val="32"/>
        </w:rPr>
        <w:t>预算公开表</w:t>
      </w:r>
    </w:p>
    <w:p w:rsidR="00000000" w:rsidRDefault="008A04BF">
      <w:pPr>
        <w:tabs>
          <w:tab w:val="center" w:pos="4475"/>
        </w:tabs>
        <w:spacing w:line="560" w:lineRule="exact"/>
        <w:ind w:firstLine="645"/>
        <w:rPr>
          <w:szCs w:val="32"/>
          <w:u w:val="single"/>
        </w:rPr>
        <w:sectPr w:rsidR="00000000">
          <w:footerReference w:type="default" r:id="rId10"/>
          <w:pgSz w:w="11906" w:h="16838"/>
          <w:pgMar w:top="2098" w:right="1417" w:bottom="1984" w:left="1587" w:header="851" w:footer="992" w:gutter="0"/>
          <w:pgNumType w:start="1"/>
          <w:cols w:space="720"/>
          <w:docGrid w:linePitch="634" w:charSpace="-2109"/>
        </w:sectPr>
      </w:pPr>
    </w:p>
    <w:p w:rsidR="00000000" w:rsidRDefault="008A04BF">
      <w:pPr>
        <w:pStyle w:val="a0"/>
        <w:rPr>
          <w:rFonts w:hint="eastAsia"/>
        </w:rPr>
      </w:pPr>
    </w:p>
    <w:p w:rsidR="008A04BF" w:rsidRDefault="008A04BF">
      <w:pPr>
        <w:rPr>
          <w:rFonts w:hint="eastAsia"/>
        </w:rPr>
      </w:pPr>
    </w:p>
    <w:sectPr w:rsidR="008A04BF">
      <w:footerReference w:type="default" r:id="rId11"/>
      <w:type w:val="continuous"/>
      <w:pgSz w:w="11906" w:h="16838"/>
      <w:pgMar w:top="2098" w:right="1417" w:bottom="1984" w:left="1587" w:header="851" w:footer="992" w:gutter="0"/>
      <w:pgNumType w:start="8"/>
      <w:cols w:space="720"/>
      <w:docGrid w:linePitch="634"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BF" w:rsidRDefault="008A04BF">
      <w:r>
        <w:separator/>
      </w:r>
    </w:p>
  </w:endnote>
  <w:endnote w:type="continuationSeparator" w:id="0">
    <w:p w:rsidR="008A04BF" w:rsidRDefault="008A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0FBC">
    <w:pPr>
      <w:pStyle w:val="a8"/>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A04BF">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NwA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Av+AvNwAIA&#10;ALQFAAAOAAAAAAAAAAAAAAAAAC4CAABkcnMvZTJvRG9jLnhtbFBLAQItABQABgAIAAAAIQAMSvDu&#10;1gAAAAUBAAAPAAAAAAAAAAAAAAAAABoFAABkcnMvZG93bnJldi54bWxQSwUGAAAAAAQABADzAAAA&#10;HQYAAAAA&#10;" filled="f" stroked="f">
              <v:textbox style="mso-fit-shape-to-text:t" inset="0,0,0,0">
                <w:txbxContent>
                  <w:p w:rsidR="00000000" w:rsidRDefault="008A04BF">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04BF">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0000" w:rsidRDefault="008A04B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04B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0FBC">
    <w:pPr>
      <w:pStyle w:val="a8"/>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534035" cy="230505"/>
              <wp:effectExtent l="0" t="0" r="0" b="0"/>
              <wp:wrapNone/>
              <wp:docPr id="2"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A04BF">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DF0FBC">
                            <w:rPr>
                              <w:rStyle w:val="ab"/>
                              <w:rFonts w:ascii="宋体" w:hAnsi="宋体" w:cs="宋体"/>
                              <w:noProof/>
                              <w:sz w:val="28"/>
                              <w:szCs w:val="28"/>
                            </w:rPr>
                            <w:t>11</w:t>
                          </w:r>
                          <w:r>
                            <w:rPr>
                              <w:rStyle w:val="ab"/>
                              <w:rFonts w:ascii="宋体" w:hAnsi="宋体" w:cs="宋体" w:hint="eastAsia"/>
                              <w:sz w:val="28"/>
                              <w:szCs w:val="28"/>
                            </w:rPr>
                            <w:fldChar w:fldCharType="end"/>
                          </w:r>
                          <w:r>
                            <w:rPr>
                              <w:rStyle w:val="ab"/>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9.15pt;margin-top:0;width:42.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" filled="f" stroked="f">
              <v:textbox style="mso-fit-shape-to-text:t" inset="0,0,0,0">
                <w:txbxContent>
                  <w:p w:rsidR="00000000" w:rsidRDefault="008A04BF">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DF0FBC">
                      <w:rPr>
                        <w:rStyle w:val="ab"/>
                        <w:rFonts w:ascii="宋体" w:hAnsi="宋体" w:cs="宋体"/>
                        <w:noProof/>
                        <w:sz w:val="28"/>
                        <w:szCs w:val="28"/>
                      </w:rPr>
                      <w:t>11</w:t>
                    </w:r>
                    <w:r>
                      <w:rPr>
                        <w:rStyle w:val="ab"/>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0FBC">
    <w:pPr>
      <w:pStyle w:val="a8"/>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A04BF">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Pr>
                              <w:rStyle w:val="ab"/>
                              <w:rFonts w:ascii="宋体" w:hAnsi="宋体" w:cs="宋体" w:hint="eastAsia"/>
                              <w:sz w:val="28"/>
                              <w:szCs w:val="28"/>
                            </w:rPr>
                            <w:t>- 6 -</w:t>
                          </w:r>
                          <w:r>
                            <w:rPr>
                              <w:rStyle w:val="ab"/>
                              <w:rFonts w:ascii="宋体" w:hAnsi="宋体" w:cs="宋体" w:hint="eastAsia"/>
                              <w:sz w:val="28"/>
                              <w:szCs w:val="28"/>
                            </w:rPr>
                            <w:fldChar w:fldCharType="end"/>
                          </w:r>
                          <w:r>
                            <w:rPr>
                              <w:rStyle w:val="ab"/>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mwgIAALs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" filled="f" stroked="f">
              <v:textbox style="mso-fit-shape-to-text:t" inset="0,0,0,0">
                <w:txbxContent>
                  <w:p w:rsidR="00000000" w:rsidRDefault="008A04BF">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Pr>
                        <w:rStyle w:val="ab"/>
                        <w:rFonts w:ascii="宋体" w:hAnsi="宋体" w:cs="宋体" w:hint="eastAsia"/>
                        <w:sz w:val="28"/>
                        <w:szCs w:val="28"/>
                      </w:rPr>
                      <w:t>- 6 -</w:t>
                    </w:r>
                    <w:r>
                      <w:rPr>
                        <w:rStyle w:val="ab"/>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BF" w:rsidRDefault="008A04BF">
      <w:r>
        <w:separator/>
      </w:r>
    </w:p>
  </w:footnote>
  <w:footnote w:type="continuationSeparator" w:id="0">
    <w:p w:rsidR="008A04BF" w:rsidRDefault="008A0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5"/>
  <w:drawingGridVerticalSpacing w:val="317"/>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11C86"/>
    <w:rsid w:val="00000EE9"/>
    <w:rsid w:val="000060B9"/>
    <w:rsid w:val="00007E60"/>
    <w:rsid w:val="00010D80"/>
    <w:rsid w:val="00013FC5"/>
    <w:rsid w:val="000148DA"/>
    <w:rsid w:val="000151F8"/>
    <w:rsid w:val="00015373"/>
    <w:rsid w:val="00015844"/>
    <w:rsid w:val="00015A27"/>
    <w:rsid w:val="00015DB6"/>
    <w:rsid w:val="00016F0A"/>
    <w:rsid w:val="0002203E"/>
    <w:rsid w:val="00022683"/>
    <w:rsid w:val="000264A8"/>
    <w:rsid w:val="0002778C"/>
    <w:rsid w:val="00032004"/>
    <w:rsid w:val="0003234C"/>
    <w:rsid w:val="00033636"/>
    <w:rsid w:val="00034928"/>
    <w:rsid w:val="000367F9"/>
    <w:rsid w:val="0003703B"/>
    <w:rsid w:val="0003742B"/>
    <w:rsid w:val="000431E0"/>
    <w:rsid w:val="0004320C"/>
    <w:rsid w:val="00044411"/>
    <w:rsid w:val="00047236"/>
    <w:rsid w:val="00051922"/>
    <w:rsid w:val="00053233"/>
    <w:rsid w:val="00053585"/>
    <w:rsid w:val="00055554"/>
    <w:rsid w:val="00056171"/>
    <w:rsid w:val="00056F20"/>
    <w:rsid w:val="00057CA7"/>
    <w:rsid w:val="00057D74"/>
    <w:rsid w:val="00064C16"/>
    <w:rsid w:val="00065B65"/>
    <w:rsid w:val="0006724F"/>
    <w:rsid w:val="00067DB2"/>
    <w:rsid w:val="00070AED"/>
    <w:rsid w:val="00072F64"/>
    <w:rsid w:val="00073012"/>
    <w:rsid w:val="00075288"/>
    <w:rsid w:val="00076467"/>
    <w:rsid w:val="00082659"/>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40A"/>
    <w:rsid w:val="000D268D"/>
    <w:rsid w:val="000D5A0E"/>
    <w:rsid w:val="000D7186"/>
    <w:rsid w:val="000D71B2"/>
    <w:rsid w:val="000E1684"/>
    <w:rsid w:val="000E225F"/>
    <w:rsid w:val="000F47FC"/>
    <w:rsid w:val="00101350"/>
    <w:rsid w:val="00101B18"/>
    <w:rsid w:val="001050DB"/>
    <w:rsid w:val="00106218"/>
    <w:rsid w:val="00106F58"/>
    <w:rsid w:val="0011108B"/>
    <w:rsid w:val="00114358"/>
    <w:rsid w:val="00114A70"/>
    <w:rsid w:val="001201FD"/>
    <w:rsid w:val="001208E4"/>
    <w:rsid w:val="00130211"/>
    <w:rsid w:val="001306E3"/>
    <w:rsid w:val="0013117E"/>
    <w:rsid w:val="0013209C"/>
    <w:rsid w:val="00133D08"/>
    <w:rsid w:val="00134527"/>
    <w:rsid w:val="00134936"/>
    <w:rsid w:val="00136E45"/>
    <w:rsid w:val="00140594"/>
    <w:rsid w:val="00140B5D"/>
    <w:rsid w:val="0014199E"/>
    <w:rsid w:val="00143EF5"/>
    <w:rsid w:val="00143FB2"/>
    <w:rsid w:val="00146AE4"/>
    <w:rsid w:val="00150008"/>
    <w:rsid w:val="001509EA"/>
    <w:rsid w:val="00155B29"/>
    <w:rsid w:val="00156031"/>
    <w:rsid w:val="00161994"/>
    <w:rsid w:val="00163B9A"/>
    <w:rsid w:val="00165235"/>
    <w:rsid w:val="00167133"/>
    <w:rsid w:val="00174035"/>
    <w:rsid w:val="001741FE"/>
    <w:rsid w:val="00175D3D"/>
    <w:rsid w:val="001808B0"/>
    <w:rsid w:val="00184BA7"/>
    <w:rsid w:val="00185309"/>
    <w:rsid w:val="001869CE"/>
    <w:rsid w:val="00187310"/>
    <w:rsid w:val="00192C28"/>
    <w:rsid w:val="00192F2C"/>
    <w:rsid w:val="00195476"/>
    <w:rsid w:val="00196600"/>
    <w:rsid w:val="001970FF"/>
    <w:rsid w:val="001A2D5D"/>
    <w:rsid w:val="001A5275"/>
    <w:rsid w:val="001A68DA"/>
    <w:rsid w:val="001B07AF"/>
    <w:rsid w:val="001B2CB4"/>
    <w:rsid w:val="001B398E"/>
    <w:rsid w:val="001B6EE7"/>
    <w:rsid w:val="001B7263"/>
    <w:rsid w:val="001C1620"/>
    <w:rsid w:val="001C1B0E"/>
    <w:rsid w:val="001C530B"/>
    <w:rsid w:val="001C545B"/>
    <w:rsid w:val="001C5D93"/>
    <w:rsid w:val="001C7B74"/>
    <w:rsid w:val="001D024F"/>
    <w:rsid w:val="001D5472"/>
    <w:rsid w:val="001E44AD"/>
    <w:rsid w:val="001E524D"/>
    <w:rsid w:val="001E6974"/>
    <w:rsid w:val="001F10EE"/>
    <w:rsid w:val="001F15C5"/>
    <w:rsid w:val="001F2E8F"/>
    <w:rsid w:val="001F3D52"/>
    <w:rsid w:val="001F6F1D"/>
    <w:rsid w:val="0020115D"/>
    <w:rsid w:val="00201FAC"/>
    <w:rsid w:val="0020218D"/>
    <w:rsid w:val="00204386"/>
    <w:rsid w:val="00205036"/>
    <w:rsid w:val="002077E2"/>
    <w:rsid w:val="00207CEC"/>
    <w:rsid w:val="00211820"/>
    <w:rsid w:val="00212363"/>
    <w:rsid w:val="00216663"/>
    <w:rsid w:val="00217700"/>
    <w:rsid w:val="0021777E"/>
    <w:rsid w:val="002205AB"/>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76F9"/>
    <w:rsid w:val="00260107"/>
    <w:rsid w:val="00261B8D"/>
    <w:rsid w:val="00261D31"/>
    <w:rsid w:val="00263BDD"/>
    <w:rsid w:val="00263FEA"/>
    <w:rsid w:val="00264C3D"/>
    <w:rsid w:val="00265C0D"/>
    <w:rsid w:val="00266514"/>
    <w:rsid w:val="00266640"/>
    <w:rsid w:val="0026673E"/>
    <w:rsid w:val="00266839"/>
    <w:rsid w:val="00267FC2"/>
    <w:rsid w:val="00272D82"/>
    <w:rsid w:val="00273673"/>
    <w:rsid w:val="00273AAB"/>
    <w:rsid w:val="0027442A"/>
    <w:rsid w:val="00275E2D"/>
    <w:rsid w:val="00276F13"/>
    <w:rsid w:val="00276FE4"/>
    <w:rsid w:val="00277C96"/>
    <w:rsid w:val="00287008"/>
    <w:rsid w:val="002879DF"/>
    <w:rsid w:val="0029213B"/>
    <w:rsid w:val="00292964"/>
    <w:rsid w:val="00294176"/>
    <w:rsid w:val="0029483C"/>
    <w:rsid w:val="00294957"/>
    <w:rsid w:val="002965F8"/>
    <w:rsid w:val="002A2B5D"/>
    <w:rsid w:val="002A435F"/>
    <w:rsid w:val="002A57C2"/>
    <w:rsid w:val="002A7ED2"/>
    <w:rsid w:val="002B05EA"/>
    <w:rsid w:val="002B1411"/>
    <w:rsid w:val="002B5B95"/>
    <w:rsid w:val="002B6832"/>
    <w:rsid w:val="002C0654"/>
    <w:rsid w:val="002C260B"/>
    <w:rsid w:val="002C2EA9"/>
    <w:rsid w:val="002C4C06"/>
    <w:rsid w:val="002D1D93"/>
    <w:rsid w:val="002D1F3F"/>
    <w:rsid w:val="002D53A3"/>
    <w:rsid w:val="002D6195"/>
    <w:rsid w:val="002D6D45"/>
    <w:rsid w:val="002E125A"/>
    <w:rsid w:val="002E15BD"/>
    <w:rsid w:val="002E188C"/>
    <w:rsid w:val="002E332C"/>
    <w:rsid w:val="002E39BC"/>
    <w:rsid w:val="002E44AF"/>
    <w:rsid w:val="002E52E3"/>
    <w:rsid w:val="002E547C"/>
    <w:rsid w:val="002E5613"/>
    <w:rsid w:val="002E5BD8"/>
    <w:rsid w:val="002F05B1"/>
    <w:rsid w:val="002F49F8"/>
    <w:rsid w:val="002F5297"/>
    <w:rsid w:val="003005A3"/>
    <w:rsid w:val="0030197D"/>
    <w:rsid w:val="00305E4B"/>
    <w:rsid w:val="00307AD8"/>
    <w:rsid w:val="003113A6"/>
    <w:rsid w:val="00313806"/>
    <w:rsid w:val="00314B8F"/>
    <w:rsid w:val="00315F5F"/>
    <w:rsid w:val="00316279"/>
    <w:rsid w:val="003206D6"/>
    <w:rsid w:val="0032137E"/>
    <w:rsid w:val="0032186E"/>
    <w:rsid w:val="003225F9"/>
    <w:rsid w:val="00324991"/>
    <w:rsid w:val="00326E2C"/>
    <w:rsid w:val="003273DA"/>
    <w:rsid w:val="00327A01"/>
    <w:rsid w:val="0033087A"/>
    <w:rsid w:val="00330AFF"/>
    <w:rsid w:val="003322C1"/>
    <w:rsid w:val="0033249D"/>
    <w:rsid w:val="00335DD3"/>
    <w:rsid w:val="00337F81"/>
    <w:rsid w:val="00342E99"/>
    <w:rsid w:val="00343405"/>
    <w:rsid w:val="00347034"/>
    <w:rsid w:val="00352FEC"/>
    <w:rsid w:val="00353F27"/>
    <w:rsid w:val="0035772E"/>
    <w:rsid w:val="00361026"/>
    <w:rsid w:val="003616E6"/>
    <w:rsid w:val="00361A65"/>
    <w:rsid w:val="00361CC1"/>
    <w:rsid w:val="0036451B"/>
    <w:rsid w:val="00376E5F"/>
    <w:rsid w:val="00392ED7"/>
    <w:rsid w:val="0039575A"/>
    <w:rsid w:val="00396736"/>
    <w:rsid w:val="0039769D"/>
    <w:rsid w:val="003A0370"/>
    <w:rsid w:val="003A0425"/>
    <w:rsid w:val="003A0FA8"/>
    <w:rsid w:val="003A7AC4"/>
    <w:rsid w:val="003B1D70"/>
    <w:rsid w:val="003B2CDC"/>
    <w:rsid w:val="003B4C9D"/>
    <w:rsid w:val="003B7568"/>
    <w:rsid w:val="003C5741"/>
    <w:rsid w:val="003C6EDC"/>
    <w:rsid w:val="003D3514"/>
    <w:rsid w:val="003D4EE4"/>
    <w:rsid w:val="003D71A3"/>
    <w:rsid w:val="003E1840"/>
    <w:rsid w:val="003E3511"/>
    <w:rsid w:val="003F37DB"/>
    <w:rsid w:val="003F3FE1"/>
    <w:rsid w:val="00403918"/>
    <w:rsid w:val="00404197"/>
    <w:rsid w:val="00406E73"/>
    <w:rsid w:val="00407DBD"/>
    <w:rsid w:val="00413B84"/>
    <w:rsid w:val="00416D29"/>
    <w:rsid w:val="004215AD"/>
    <w:rsid w:val="004219B6"/>
    <w:rsid w:val="0042680A"/>
    <w:rsid w:val="0042726F"/>
    <w:rsid w:val="00427D28"/>
    <w:rsid w:val="00430060"/>
    <w:rsid w:val="00431DA7"/>
    <w:rsid w:val="00435BC8"/>
    <w:rsid w:val="004376CB"/>
    <w:rsid w:val="00437F2A"/>
    <w:rsid w:val="00441D96"/>
    <w:rsid w:val="0044201B"/>
    <w:rsid w:val="00444F7D"/>
    <w:rsid w:val="004460E7"/>
    <w:rsid w:val="004506F7"/>
    <w:rsid w:val="00451A5D"/>
    <w:rsid w:val="00452E0C"/>
    <w:rsid w:val="00455F54"/>
    <w:rsid w:val="0045649A"/>
    <w:rsid w:val="00456AF8"/>
    <w:rsid w:val="00461C08"/>
    <w:rsid w:val="0046237E"/>
    <w:rsid w:val="0046348B"/>
    <w:rsid w:val="004637D9"/>
    <w:rsid w:val="00470269"/>
    <w:rsid w:val="00472546"/>
    <w:rsid w:val="00472BDD"/>
    <w:rsid w:val="004735E9"/>
    <w:rsid w:val="00483AFF"/>
    <w:rsid w:val="004859ED"/>
    <w:rsid w:val="00491ED1"/>
    <w:rsid w:val="00494941"/>
    <w:rsid w:val="00495645"/>
    <w:rsid w:val="0049762C"/>
    <w:rsid w:val="004A39D5"/>
    <w:rsid w:val="004A5425"/>
    <w:rsid w:val="004A6DA6"/>
    <w:rsid w:val="004A74B3"/>
    <w:rsid w:val="004A7834"/>
    <w:rsid w:val="004B1D29"/>
    <w:rsid w:val="004B2571"/>
    <w:rsid w:val="004B2910"/>
    <w:rsid w:val="004B6415"/>
    <w:rsid w:val="004C02AB"/>
    <w:rsid w:val="004C189F"/>
    <w:rsid w:val="004C1D46"/>
    <w:rsid w:val="004C2E28"/>
    <w:rsid w:val="004C5205"/>
    <w:rsid w:val="004C643A"/>
    <w:rsid w:val="004C7613"/>
    <w:rsid w:val="004D03F4"/>
    <w:rsid w:val="004D03F8"/>
    <w:rsid w:val="004D2C3E"/>
    <w:rsid w:val="004D2D98"/>
    <w:rsid w:val="004D4578"/>
    <w:rsid w:val="004D5610"/>
    <w:rsid w:val="004D6E3F"/>
    <w:rsid w:val="004E2773"/>
    <w:rsid w:val="004E2FA4"/>
    <w:rsid w:val="004E4363"/>
    <w:rsid w:val="004E51E5"/>
    <w:rsid w:val="004F21A8"/>
    <w:rsid w:val="004F2CEC"/>
    <w:rsid w:val="004F50E9"/>
    <w:rsid w:val="004F6386"/>
    <w:rsid w:val="004F6E34"/>
    <w:rsid w:val="004F74D3"/>
    <w:rsid w:val="005012A6"/>
    <w:rsid w:val="005027E2"/>
    <w:rsid w:val="00502928"/>
    <w:rsid w:val="0050379E"/>
    <w:rsid w:val="00504A6E"/>
    <w:rsid w:val="0050595F"/>
    <w:rsid w:val="0050645D"/>
    <w:rsid w:val="00511F7E"/>
    <w:rsid w:val="00517CEF"/>
    <w:rsid w:val="0052040A"/>
    <w:rsid w:val="0052052B"/>
    <w:rsid w:val="00524866"/>
    <w:rsid w:val="00525C3C"/>
    <w:rsid w:val="0052631F"/>
    <w:rsid w:val="0053063F"/>
    <w:rsid w:val="005351FB"/>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75B8B"/>
    <w:rsid w:val="00580764"/>
    <w:rsid w:val="0058159D"/>
    <w:rsid w:val="00584216"/>
    <w:rsid w:val="00591654"/>
    <w:rsid w:val="00593441"/>
    <w:rsid w:val="00594A3A"/>
    <w:rsid w:val="0059576C"/>
    <w:rsid w:val="005A0A21"/>
    <w:rsid w:val="005A1F48"/>
    <w:rsid w:val="005A348C"/>
    <w:rsid w:val="005A6DAF"/>
    <w:rsid w:val="005A770F"/>
    <w:rsid w:val="005B7504"/>
    <w:rsid w:val="005B7623"/>
    <w:rsid w:val="005C3D2A"/>
    <w:rsid w:val="005C52C8"/>
    <w:rsid w:val="005D045C"/>
    <w:rsid w:val="005D16AC"/>
    <w:rsid w:val="005D2E98"/>
    <w:rsid w:val="005D4BBC"/>
    <w:rsid w:val="005D55EE"/>
    <w:rsid w:val="005E10C8"/>
    <w:rsid w:val="005E164C"/>
    <w:rsid w:val="005E2940"/>
    <w:rsid w:val="005E480F"/>
    <w:rsid w:val="005E4B73"/>
    <w:rsid w:val="005E528E"/>
    <w:rsid w:val="005F3B3A"/>
    <w:rsid w:val="005F563D"/>
    <w:rsid w:val="005F5715"/>
    <w:rsid w:val="005F7A08"/>
    <w:rsid w:val="00600D7B"/>
    <w:rsid w:val="00603346"/>
    <w:rsid w:val="006034CA"/>
    <w:rsid w:val="00605995"/>
    <w:rsid w:val="006069EC"/>
    <w:rsid w:val="00607080"/>
    <w:rsid w:val="0061134B"/>
    <w:rsid w:val="00612727"/>
    <w:rsid w:val="00612E7E"/>
    <w:rsid w:val="006164EA"/>
    <w:rsid w:val="00617364"/>
    <w:rsid w:val="00625B6B"/>
    <w:rsid w:val="006278FD"/>
    <w:rsid w:val="0063115F"/>
    <w:rsid w:val="00631D5F"/>
    <w:rsid w:val="0063305C"/>
    <w:rsid w:val="006372C8"/>
    <w:rsid w:val="00637A73"/>
    <w:rsid w:val="0064095F"/>
    <w:rsid w:val="006464FA"/>
    <w:rsid w:val="00646A3F"/>
    <w:rsid w:val="00646D78"/>
    <w:rsid w:val="00650E9D"/>
    <w:rsid w:val="006628F0"/>
    <w:rsid w:val="006632E2"/>
    <w:rsid w:val="0066545E"/>
    <w:rsid w:val="00665E00"/>
    <w:rsid w:val="0066753C"/>
    <w:rsid w:val="006723A9"/>
    <w:rsid w:val="00673644"/>
    <w:rsid w:val="006739E3"/>
    <w:rsid w:val="006764C0"/>
    <w:rsid w:val="0067655F"/>
    <w:rsid w:val="0068082F"/>
    <w:rsid w:val="00687920"/>
    <w:rsid w:val="00693DFF"/>
    <w:rsid w:val="00695A4D"/>
    <w:rsid w:val="00696ADB"/>
    <w:rsid w:val="00697085"/>
    <w:rsid w:val="006976AE"/>
    <w:rsid w:val="006A0F3A"/>
    <w:rsid w:val="006A1817"/>
    <w:rsid w:val="006A22D3"/>
    <w:rsid w:val="006A4359"/>
    <w:rsid w:val="006B02DE"/>
    <w:rsid w:val="006B1C84"/>
    <w:rsid w:val="006B5795"/>
    <w:rsid w:val="006C04C2"/>
    <w:rsid w:val="006C5581"/>
    <w:rsid w:val="006C603C"/>
    <w:rsid w:val="006C6C4C"/>
    <w:rsid w:val="006D0351"/>
    <w:rsid w:val="006D0934"/>
    <w:rsid w:val="006D2100"/>
    <w:rsid w:val="006E5A4E"/>
    <w:rsid w:val="006E5B08"/>
    <w:rsid w:val="006E7D56"/>
    <w:rsid w:val="006F3051"/>
    <w:rsid w:val="006F3052"/>
    <w:rsid w:val="006F4D1A"/>
    <w:rsid w:val="006F5E1F"/>
    <w:rsid w:val="007003C2"/>
    <w:rsid w:val="00702FF3"/>
    <w:rsid w:val="007049CA"/>
    <w:rsid w:val="007055CF"/>
    <w:rsid w:val="00713796"/>
    <w:rsid w:val="00715E45"/>
    <w:rsid w:val="00717AF3"/>
    <w:rsid w:val="007215B5"/>
    <w:rsid w:val="00721CA1"/>
    <w:rsid w:val="00721ED1"/>
    <w:rsid w:val="00723F8A"/>
    <w:rsid w:val="0072530A"/>
    <w:rsid w:val="00726F46"/>
    <w:rsid w:val="007320C2"/>
    <w:rsid w:val="00732910"/>
    <w:rsid w:val="00735EC2"/>
    <w:rsid w:val="00741AD2"/>
    <w:rsid w:val="007440FD"/>
    <w:rsid w:val="00750313"/>
    <w:rsid w:val="00751D29"/>
    <w:rsid w:val="00754102"/>
    <w:rsid w:val="00754465"/>
    <w:rsid w:val="00754A58"/>
    <w:rsid w:val="00756A64"/>
    <w:rsid w:val="00756FD2"/>
    <w:rsid w:val="00760E6D"/>
    <w:rsid w:val="007623EB"/>
    <w:rsid w:val="00762CA2"/>
    <w:rsid w:val="007651F4"/>
    <w:rsid w:val="0076624C"/>
    <w:rsid w:val="0076789A"/>
    <w:rsid w:val="00770CE1"/>
    <w:rsid w:val="00771B1B"/>
    <w:rsid w:val="00771FF4"/>
    <w:rsid w:val="00772169"/>
    <w:rsid w:val="00773612"/>
    <w:rsid w:val="007736FA"/>
    <w:rsid w:val="00774813"/>
    <w:rsid w:val="0077697B"/>
    <w:rsid w:val="00781069"/>
    <w:rsid w:val="00781884"/>
    <w:rsid w:val="007824F6"/>
    <w:rsid w:val="0078300C"/>
    <w:rsid w:val="0078547B"/>
    <w:rsid w:val="00785707"/>
    <w:rsid w:val="00786022"/>
    <w:rsid w:val="00794F21"/>
    <w:rsid w:val="007A0E05"/>
    <w:rsid w:val="007A0F76"/>
    <w:rsid w:val="007A1FBB"/>
    <w:rsid w:val="007A2E6F"/>
    <w:rsid w:val="007A3E70"/>
    <w:rsid w:val="007A792C"/>
    <w:rsid w:val="007A7CC8"/>
    <w:rsid w:val="007B3250"/>
    <w:rsid w:val="007B5B90"/>
    <w:rsid w:val="007C0AD5"/>
    <w:rsid w:val="007C0D06"/>
    <w:rsid w:val="007C3E74"/>
    <w:rsid w:val="007C5287"/>
    <w:rsid w:val="007C57FF"/>
    <w:rsid w:val="007D0B5A"/>
    <w:rsid w:val="007D0FCD"/>
    <w:rsid w:val="007D1478"/>
    <w:rsid w:val="007D3797"/>
    <w:rsid w:val="007D46B6"/>
    <w:rsid w:val="007D5D2B"/>
    <w:rsid w:val="007D5EC0"/>
    <w:rsid w:val="007D7A78"/>
    <w:rsid w:val="007E418A"/>
    <w:rsid w:val="007E41C6"/>
    <w:rsid w:val="007E4D05"/>
    <w:rsid w:val="007F065C"/>
    <w:rsid w:val="007F370F"/>
    <w:rsid w:val="007F7591"/>
    <w:rsid w:val="00801B0F"/>
    <w:rsid w:val="00804D92"/>
    <w:rsid w:val="00812633"/>
    <w:rsid w:val="008127A1"/>
    <w:rsid w:val="00812CDE"/>
    <w:rsid w:val="00816031"/>
    <w:rsid w:val="00816170"/>
    <w:rsid w:val="00817F50"/>
    <w:rsid w:val="008201F0"/>
    <w:rsid w:val="00820491"/>
    <w:rsid w:val="00822C8B"/>
    <w:rsid w:val="00824D7A"/>
    <w:rsid w:val="00826A4E"/>
    <w:rsid w:val="00826F98"/>
    <w:rsid w:val="0082747B"/>
    <w:rsid w:val="00830B1F"/>
    <w:rsid w:val="00830F36"/>
    <w:rsid w:val="00832A28"/>
    <w:rsid w:val="00835925"/>
    <w:rsid w:val="008373B9"/>
    <w:rsid w:val="0084027F"/>
    <w:rsid w:val="0084226A"/>
    <w:rsid w:val="00845B2E"/>
    <w:rsid w:val="008467D1"/>
    <w:rsid w:val="00846B02"/>
    <w:rsid w:val="0085052A"/>
    <w:rsid w:val="008505D1"/>
    <w:rsid w:val="00851D97"/>
    <w:rsid w:val="00851ED3"/>
    <w:rsid w:val="00853369"/>
    <w:rsid w:val="00860CC8"/>
    <w:rsid w:val="008631E9"/>
    <w:rsid w:val="00864002"/>
    <w:rsid w:val="00864B30"/>
    <w:rsid w:val="0086552B"/>
    <w:rsid w:val="008667D3"/>
    <w:rsid w:val="00872478"/>
    <w:rsid w:val="00876D94"/>
    <w:rsid w:val="00877DB0"/>
    <w:rsid w:val="0088264A"/>
    <w:rsid w:val="00886FAD"/>
    <w:rsid w:val="0089088E"/>
    <w:rsid w:val="00890939"/>
    <w:rsid w:val="00894696"/>
    <w:rsid w:val="00896C77"/>
    <w:rsid w:val="0089741C"/>
    <w:rsid w:val="008A04BF"/>
    <w:rsid w:val="008A582D"/>
    <w:rsid w:val="008B4114"/>
    <w:rsid w:val="008B4958"/>
    <w:rsid w:val="008B4A4A"/>
    <w:rsid w:val="008B70FC"/>
    <w:rsid w:val="008B7D63"/>
    <w:rsid w:val="008C31BC"/>
    <w:rsid w:val="008C330B"/>
    <w:rsid w:val="008C337A"/>
    <w:rsid w:val="008C4401"/>
    <w:rsid w:val="008D016B"/>
    <w:rsid w:val="008D22D3"/>
    <w:rsid w:val="008D2DEA"/>
    <w:rsid w:val="008D2EC3"/>
    <w:rsid w:val="008D49ED"/>
    <w:rsid w:val="008D4D40"/>
    <w:rsid w:val="008D6E6F"/>
    <w:rsid w:val="008E196B"/>
    <w:rsid w:val="008E2412"/>
    <w:rsid w:val="008E4E2A"/>
    <w:rsid w:val="008E64FD"/>
    <w:rsid w:val="008E72EE"/>
    <w:rsid w:val="008E736E"/>
    <w:rsid w:val="008F0CC3"/>
    <w:rsid w:val="008F184F"/>
    <w:rsid w:val="008F2C46"/>
    <w:rsid w:val="008F4902"/>
    <w:rsid w:val="008F5C51"/>
    <w:rsid w:val="0090042C"/>
    <w:rsid w:val="0090046A"/>
    <w:rsid w:val="00907738"/>
    <w:rsid w:val="00910E47"/>
    <w:rsid w:val="009118A1"/>
    <w:rsid w:val="009143D7"/>
    <w:rsid w:val="009152D7"/>
    <w:rsid w:val="00920C7F"/>
    <w:rsid w:val="009220BA"/>
    <w:rsid w:val="009251D0"/>
    <w:rsid w:val="0092548A"/>
    <w:rsid w:val="009263FB"/>
    <w:rsid w:val="009273E1"/>
    <w:rsid w:val="00930E53"/>
    <w:rsid w:val="009318AE"/>
    <w:rsid w:val="00932E31"/>
    <w:rsid w:val="0093509C"/>
    <w:rsid w:val="0093516D"/>
    <w:rsid w:val="00937239"/>
    <w:rsid w:val="00942FF6"/>
    <w:rsid w:val="009444C0"/>
    <w:rsid w:val="00950A29"/>
    <w:rsid w:val="0095156E"/>
    <w:rsid w:val="00953B32"/>
    <w:rsid w:val="009569D2"/>
    <w:rsid w:val="00962FF7"/>
    <w:rsid w:val="00971168"/>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552D"/>
    <w:rsid w:val="009E6B08"/>
    <w:rsid w:val="009E6BBC"/>
    <w:rsid w:val="009E7BD3"/>
    <w:rsid w:val="009F2BB0"/>
    <w:rsid w:val="009F409F"/>
    <w:rsid w:val="009F4BA6"/>
    <w:rsid w:val="009F64CC"/>
    <w:rsid w:val="00A0182F"/>
    <w:rsid w:val="00A056AA"/>
    <w:rsid w:val="00A05B23"/>
    <w:rsid w:val="00A07550"/>
    <w:rsid w:val="00A1377F"/>
    <w:rsid w:val="00A13AD5"/>
    <w:rsid w:val="00A20CEF"/>
    <w:rsid w:val="00A216A2"/>
    <w:rsid w:val="00A21F2B"/>
    <w:rsid w:val="00A2287F"/>
    <w:rsid w:val="00A2603E"/>
    <w:rsid w:val="00A26614"/>
    <w:rsid w:val="00A30CC2"/>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67"/>
    <w:rsid w:val="00A659DF"/>
    <w:rsid w:val="00A661F5"/>
    <w:rsid w:val="00A72A0D"/>
    <w:rsid w:val="00A73939"/>
    <w:rsid w:val="00A73F2C"/>
    <w:rsid w:val="00A740C7"/>
    <w:rsid w:val="00A82545"/>
    <w:rsid w:val="00A8597C"/>
    <w:rsid w:val="00A878DA"/>
    <w:rsid w:val="00A91F87"/>
    <w:rsid w:val="00AA0CD4"/>
    <w:rsid w:val="00AA429E"/>
    <w:rsid w:val="00AA5838"/>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E2936"/>
    <w:rsid w:val="00AE41EC"/>
    <w:rsid w:val="00AF1C2D"/>
    <w:rsid w:val="00AF62C3"/>
    <w:rsid w:val="00AF708A"/>
    <w:rsid w:val="00AF790C"/>
    <w:rsid w:val="00B012AB"/>
    <w:rsid w:val="00B039BE"/>
    <w:rsid w:val="00B0732A"/>
    <w:rsid w:val="00B10229"/>
    <w:rsid w:val="00B11C8C"/>
    <w:rsid w:val="00B1254D"/>
    <w:rsid w:val="00B15505"/>
    <w:rsid w:val="00B1669B"/>
    <w:rsid w:val="00B16F5A"/>
    <w:rsid w:val="00B22FDF"/>
    <w:rsid w:val="00B235D7"/>
    <w:rsid w:val="00B24160"/>
    <w:rsid w:val="00B2640B"/>
    <w:rsid w:val="00B30BE2"/>
    <w:rsid w:val="00B318D7"/>
    <w:rsid w:val="00B31B0D"/>
    <w:rsid w:val="00B3439F"/>
    <w:rsid w:val="00B3574D"/>
    <w:rsid w:val="00B36888"/>
    <w:rsid w:val="00B36E4A"/>
    <w:rsid w:val="00B37B25"/>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3096"/>
    <w:rsid w:val="00B85CFC"/>
    <w:rsid w:val="00B90831"/>
    <w:rsid w:val="00B90B0E"/>
    <w:rsid w:val="00B90F1E"/>
    <w:rsid w:val="00B94B86"/>
    <w:rsid w:val="00BA4D01"/>
    <w:rsid w:val="00BA67E2"/>
    <w:rsid w:val="00BA779B"/>
    <w:rsid w:val="00BB0744"/>
    <w:rsid w:val="00BB1E90"/>
    <w:rsid w:val="00BB71DF"/>
    <w:rsid w:val="00BB74A1"/>
    <w:rsid w:val="00BC7BC7"/>
    <w:rsid w:val="00BD4074"/>
    <w:rsid w:val="00BD4B32"/>
    <w:rsid w:val="00BE0021"/>
    <w:rsid w:val="00BE4CF8"/>
    <w:rsid w:val="00BF55F8"/>
    <w:rsid w:val="00C100C2"/>
    <w:rsid w:val="00C14C14"/>
    <w:rsid w:val="00C14C3E"/>
    <w:rsid w:val="00C14D9A"/>
    <w:rsid w:val="00C21277"/>
    <w:rsid w:val="00C2241F"/>
    <w:rsid w:val="00C23DC3"/>
    <w:rsid w:val="00C24F7E"/>
    <w:rsid w:val="00C30424"/>
    <w:rsid w:val="00C30BAA"/>
    <w:rsid w:val="00C353AB"/>
    <w:rsid w:val="00C35469"/>
    <w:rsid w:val="00C40663"/>
    <w:rsid w:val="00C42250"/>
    <w:rsid w:val="00C44A96"/>
    <w:rsid w:val="00C44BF0"/>
    <w:rsid w:val="00C4597C"/>
    <w:rsid w:val="00C46C98"/>
    <w:rsid w:val="00C47BA8"/>
    <w:rsid w:val="00C51837"/>
    <w:rsid w:val="00C5257C"/>
    <w:rsid w:val="00C541B2"/>
    <w:rsid w:val="00C5436E"/>
    <w:rsid w:val="00C545CB"/>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975BD"/>
    <w:rsid w:val="00CA2B9B"/>
    <w:rsid w:val="00CA32A2"/>
    <w:rsid w:val="00CA3D4B"/>
    <w:rsid w:val="00CA4619"/>
    <w:rsid w:val="00CA5002"/>
    <w:rsid w:val="00CA55FB"/>
    <w:rsid w:val="00CA6433"/>
    <w:rsid w:val="00CA7428"/>
    <w:rsid w:val="00CA7D85"/>
    <w:rsid w:val="00CC071F"/>
    <w:rsid w:val="00CC3CE8"/>
    <w:rsid w:val="00CC47E5"/>
    <w:rsid w:val="00CC572E"/>
    <w:rsid w:val="00CC7067"/>
    <w:rsid w:val="00CC7545"/>
    <w:rsid w:val="00CC7C20"/>
    <w:rsid w:val="00CD0D87"/>
    <w:rsid w:val="00CD198F"/>
    <w:rsid w:val="00CD75C4"/>
    <w:rsid w:val="00CE5F07"/>
    <w:rsid w:val="00CE6567"/>
    <w:rsid w:val="00CE7B0E"/>
    <w:rsid w:val="00CF081B"/>
    <w:rsid w:val="00CF40C6"/>
    <w:rsid w:val="00CF6F47"/>
    <w:rsid w:val="00D00003"/>
    <w:rsid w:val="00D004E1"/>
    <w:rsid w:val="00D01420"/>
    <w:rsid w:val="00D03234"/>
    <w:rsid w:val="00D03C3C"/>
    <w:rsid w:val="00D070DD"/>
    <w:rsid w:val="00D07666"/>
    <w:rsid w:val="00D10342"/>
    <w:rsid w:val="00D15E81"/>
    <w:rsid w:val="00D22343"/>
    <w:rsid w:val="00D23BC7"/>
    <w:rsid w:val="00D26A91"/>
    <w:rsid w:val="00D3008C"/>
    <w:rsid w:val="00D30C37"/>
    <w:rsid w:val="00D34ABF"/>
    <w:rsid w:val="00D34D4D"/>
    <w:rsid w:val="00D41241"/>
    <w:rsid w:val="00D542DE"/>
    <w:rsid w:val="00D5751A"/>
    <w:rsid w:val="00D62F6C"/>
    <w:rsid w:val="00D63BB6"/>
    <w:rsid w:val="00D63D98"/>
    <w:rsid w:val="00D64010"/>
    <w:rsid w:val="00D67DBA"/>
    <w:rsid w:val="00D67EFC"/>
    <w:rsid w:val="00D7020F"/>
    <w:rsid w:val="00D7079B"/>
    <w:rsid w:val="00D708DC"/>
    <w:rsid w:val="00D72ED1"/>
    <w:rsid w:val="00D73536"/>
    <w:rsid w:val="00D7404F"/>
    <w:rsid w:val="00D74E5D"/>
    <w:rsid w:val="00D7647F"/>
    <w:rsid w:val="00D76B7B"/>
    <w:rsid w:val="00D76C9E"/>
    <w:rsid w:val="00D83742"/>
    <w:rsid w:val="00D8564F"/>
    <w:rsid w:val="00D8683D"/>
    <w:rsid w:val="00D90672"/>
    <w:rsid w:val="00D91D3E"/>
    <w:rsid w:val="00D94D51"/>
    <w:rsid w:val="00D95ADF"/>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D0006"/>
    <w:rsid w:val="00DD0DE9"/>
    <w:rsid w:val="00DD1E90"/>
    <w:rsid w:val="00DE19D5"/>
    <w:rsid w:val="00DE3714"/>
    <w:rsid w:val="00DE3AEA"/>
    <w:rsid w:val="00DE521E"/>
    <w:rsid w:val="00DF0FBC"/>
    <w:rsid w:val="00DF2BA7"/>
    <w:rsid w:val="00DF40EE"/>
    <w:rsid w:val="00DF5754"/>
    <w:rsid w:val="00E00A80"/>
    <w:rsid w:val="00E00C16"/>
    <w:rsid w:val="00E01238"/>
    <w:rsid w:val="00E019BC"/>
    <w:rsid w:val="00E044D7"/>
    <w:rsid w:val="00E04E47"/>
    <w:rsid w:val="00E07652"/>
    <w:rsid w:val="00E07759"/>
    <w:rsid w:val="00E101A8"/>
    <w:rsid w:val="00E10A6E"/>
    <w:rsid w:val="00E126E3"/>
    <w:rsid w:val="00E128A6"/>
    <w:rsid w:val="00E14C12"/>
    <w:rsid w:val="00E15E25"/>
    <w:rsid w:val="00E17E66"/>
    <w:rsid w:val="00E21EB5"/>
    <w:rsid w:val="00E21EEA"/>
    <w:rsid w:val="00E23568"/>
    <w:rsid w:val="00E24C44"/>
    <w:rsid w:val="00E2521E"/>
    <w:rsid w:val="00E3537E"/>
    <w:rsid w:val="00E36209"/>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A34"/>
    <w:rsid w:val="00E6280A"/>
    <w:rsid w:val="00E65264"/>
    <w:rsid w:val="00E662D1"/>
    <w:rsid w:val="00E7053A"/>
    <w:rsid w:val="00E71274"/>
    <w:rsid w:val="00E7165D"/>
    <w:rsid w:val="00E732B9"/>
    <w:rsid w:val="00E762F1"/>
    <w:rsid w:val="00E8069F"/>
    <w:rsid w:val="00E806D7"/>
    <w:rsid w:val="00E80744"/>
    <w:rsid w:val="00E811FD"/>
    <w:rsid w:val="00E821C5"/>
    <w:rsid w:val="00E854AE"/>
    <w:rsid w:val="00E877FB"/>
    <w:rsid w:val="00E8784B"/>
    <w:rsid w:val="00E922B0"/>
    <w:rsid w:val="00E92779"/>
    <w:rsid w:val="00EA0C87"/>
    <w:rsid w:val="00EB5ABE"/>
    <w:rsid w:val="00EB6E4F"/>
    <w:rsid w:val="00EC2EB8"/>
    <w:rsid w:val="00EC688F"/>
    <w:rsid w:val="00EC70BA"/>
    <w:rsid w:val="00EC7873"/>
    <w:rsid w:val="00EC7A83"/>
    <w:rsid w:val="00ED1D3C"/>
    <w:rsid w:val="00ED25AB"/>
    <w:rsid w:val="00ED2B47"/>
    <w:rsid w:val="00ED56E6"/>
    <w:rsid w:val="00ED60B0"/>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5DB1"/>
    <w:rsid w:val="00F06214"/>
    <w:rsid w:val="00F079E3"/>
    <w:rsid w:val="00F10F99"/>
    <w:rsid w:val="00F137EC"/>
    <w:rsid w:val="00F147BD"/>
    <w:rsid w:val="00F15A79"/>
    <w:rsid w:val="00F1631F"/>
    <w:rsid w:val="00F23C0D"/>
    <w:rsid w:val="00F32745"/>
    <w:rsid w:val="00F3365A"/>
    <w:rsid w:val="00F405EC"/>
    <w:rsid w:val="00F42E64"/>
    <w:rsid w:val="00F513F0"/>
    <w:rsid w:val="00F52A95"/>
    <w:rsid w:val="00F5446A"/>
    <w:rsid w:val="00F56134"/>
    <w:rsid w:val="00F57AD0"/>
    <w:rsid w:val="00F6132D"/>
    <w:rsid w:val="00F631EB"/>
    <w:rsid w:val="00F65372"/>
    <w:rsid w:val="00F65AA3"/>
    <w:rsid w:val="00F67E36"/>
    <w:rsid w:val="00F701AC"/>
    <w:rsid w:val="00F7406A"/>
    <w:rsid w:val="00F74117"/>
    <w:rsid w:val="00F77245"/>
    <w:rsid w:val="00F80A54"/>
    <w:rsid w:val="00F81821"/>
    <w:rsid w:val="00F834E7"/>
    <w:rsid w:val="00F86804"/>
    <w:rsid w:val="00F93CBD"/>
    <w:rsid w:val="00F95079"/>
    <w:rsid w:val="00F95E43"/>
    <w:rsid w:val="00F9714C"/>
    <w:rsid w:val="00FA0F15"/>
    <w:rsid w:val="00FA1085"/>
    <w:rsid w:val="00FA6FE4"/>
    <w:rsid w:val="00FA7BC8"/>
    <w:rsid w:val="00FA7F31"/>
    <w:rsid w:val="00FB1B1C"/>
    <w:rsid w:val="00FB2121"/>
    <w:rsid w:val="00FB2D0A"/>
    <w:rsid w:val="00FB41A6"/>
    <w:rsid w:val="00FB484E"/>
    <w:rsid w:val="00FB6C0A"/>
    <w:rsid w:val="00FB712A"/>
    <w:rsid w:val="00FB7572"/>
    <w:rsid w:val="00FB7683"/>
    <w:rsid w:val="00FC1C12"/>
    <w:rsid w:val="00FC5503"/>
    <w:rsid w:val="00FC6BD7"/>
    <w:rsid w:val="00FD232E"/>
    <w:rsid w:val="00FD323F"/>
    <w:rsid w:val="00FD5015"/>
    <w:rsid w:val="00FD78C3"/>
    <w:rsid w:val="00FE3387"/>
    <w:rsid w:val="00FE3F1E"/>
    <w:rsid w:val="00FE4CAF"/>
    <w:rsid w:val="00FE7385"/>
    <w:rsid w:val="00FF2784"/>
    <w:rsid w:val="00FF77A3"/>
    <w:rsid w:val="01045A7A"/>
    <w:rsid w:val="010E15B8"/>
    <w:rsid w:val="02BC8CDB"/>
    <w:rsid w:val="039C3881"/>
    <w:rsid w:val="03F33386"/>
    <w:rsid w:val="05933061"/>
    <w:rsid w:val="05D40ED5"/>
    <w:rsid w:val="07E699FE"/>
    <w:rsid w:val="07FFE53C"/>
    <w:rsid w:val="082800FE"/>
    <w:rsid w:val="086DD7AA"/>
    <w:rsid w:val="08A52687"/>
    <w:rsid w:val="08BB75D2"/>
    <w:rsid w:val="09354D7D"/>
    <w:rsid w:val="095C6168"/>
    <w:rsid w:val="09C40A31"/>
    <w:rsid w:val="0B046FAD"/>
    <w:rsid w:val="0B633214"/>
    <w:rsid w:val="0C334AC7"/>
    <w:rsid w:val="0C7B3545"/>
    <w:rsid w:val="0C7F09B3"/>
    <w:rsid w:val="0E62092E"/>
    <w:rsid w:val="0F9B5DD6"/>
    <w:rsid w:val="109062FE"/>
    <w:rsid w:val="10A250CD"/>
    <w:rsid w:val="1237E4C9"/>
    <w:rsid w:val="1281F7A2"/>
    <w:rsid w:val="12E2B9E2"/>
    <w:rsid w:val="12ED0EC0"/>
    <w:rsid w:val="12F44800"/>
    <w:rsid w:val="1344744A"/>
    <w:rsid w:val="13AA54ED"/>
    <w:rsid w:val="13C25A14"/>
    <w:rsid w:val="14CB2281"/>
    <w:rsid w:val="14EB1EA6"/>
    <w:rsid w:val="164F90F4"/>
    <w:rsid w:val="16F7C21B"/>
    <w:rsid w:val="1729ACC8"/>
    <w:rsid w:val="17791834"/>
    <w:rsid w:val="17E0804B"/>
    <w:rsid w:val="18271437"/>
    <w:rsid w:val="183575C5"/>
    <w:rsid w:val="192F08FF"/>
    <w:rsid w:val="19E217B5"/>
    <w:rsid w:val="1B58741B"/>
    <w:rsid w:val="1BB552A4"/>
    <w:rsid w:val="1C083E23"/>
    <w:rsid w:val="1C564881"/>
    <w:rsid w:val="1C65CE61"/>
    <w:rsid w:val="1C6788C1"/>
    <w:rsid w:val="1E2AF48D"/>
    <w:rsid w:val="1E380FD6"/>
    <w:rsid w:val="1E7F1ED3"/>
    <w:rsid w:val="1E826402"/>
    <w:rsid w:val="1EEF4CAA"/>
    <w:rsid w:val="1F7367C2"/>
    <w:rsid w:val="1F850629"/>
    <w:rsid w:val="1F92D502"/>
    <w:rsid w:val="201F3CD4"/>
    <w:rsid w:val="20C060CE"/>
    <w:rsid w:val="211B24A0"/>
    <w:rsid w:val="225D3EDB"/>
    <w:rsid w:val="22774A6C"/>
    <w:rsid w:val="231170CE"/>
    <w:rsid w:val="23F9AEE7"/>
    <w:rsid w:val="2409F197"/>
    <w:rsid w:val="24D9617E"/>
    <w:rsid w:val="25563003"/>
    <w:rsid w:val="257FCAA2"/>
    <w:rsid w:val="265310B0"/>
    <w:rsid w:val="2685F628"/>
    <w:rsid w:val="27470AF1"/>
    <w:rsid w:val="29E07EDE"/>
    <w:rsid w:val="29EC617A"/>
    <w:rsid w:val="2AA758BB"/>
    <w:rsid w:val="2ADC0D9D"/>
    <w:rsid w:val="2AF056E4"/>
    <w:rsid w:val="2B9E2E03"/>
    <w:rsid w:val="2BB00DAD"/>
    <w:rsid w:val="2BC0ACD6"/>
    <w:rsid w:val="2BFD77D7"/>
    <w:rsid w:val="2C281031"/>
    <w:rsid w:val="2CF27645"/>
    <w:rsid w:val="2D5A48F2"/>
    <w:rsid w:val="2D9F6470"/>
    <w:rsid w:val="2DEA83BE"/>
    <w:rsid w:val="2E8C60BE"/>
    <w:rsid w:val="2EE85D71"/>
    <w:rsid w:val="2EF7B50A"/>
    <w:rsid w:val="2F205A78"/>
    <w:rsid w:val="2F39DB05"/>
    <w:rsid w:val="30091595"/>
    <w:rsid w:val="30E8C1B8"/>
    <w:rsid w:val="30ED7D7D"/>
    <w:rsid w:val="314868B7"/>
    <w:rsid w:val="315A1FB9"/>
    <w:rsid w:val="316C19ED"/>
    <w:rsid w:val="33251230"/>
    <w:rsid w:val="334F07BE"/>
    <w:rsid w:val="34457B5C"/>
    <w:rsid w:val="346607F2"/>
    <w:rsid w:val="34A24979"/>
    <w:rsid w:val="34E27631"/>
    <w:rsid w:val="34F8525C"/>
    <w:rsid w:val="352D7832"/>
    <w:rsid w:val="3548FDEB"/>
    <w:rsid w:val="357A6FBF"/>
    <w:rsid w:val="357FD824"/>
    <w:rsid w:val="363CF5F4"/>
    <w:rsid w:val="36547D2E"/>
    <w:rsid w:val="366C07F6"/>
    <w:rsid w:val="366D7E3A"/>
    <w:rsid w:val="370237FC"/>
    <w:rsid w:val="3753C52B"/>
    <w:rsid w:val="37AF3BA2"/>
    <w:rsid w:val="37E1B070"/>
    <w:rsid w:val="37FE06C5"/>
    <w:rsid w:val="382D6C73"/>
    <w:rsid w:val="384A33D4"/>
    <w:rsid w:val="3878573E"/>
    <w:rsid w:val="39122BA9"/>
    <w:rsid w:val="3ABFCEC7"/>
    <w:rsid w:val="3AFB3611"/>
    <w:rsid w:val="3B426235"/>
    <w:rsid w:val="3D163AC2"/>
    <w:rsid w:val="3DE7B69D"/>
    <w:rsid w:val="3E58800E"/>
    <w:rsid w:val="3E72326B"/>
    <w:rsid w:val="3F7F96F6"/>
    <w:rsid w:val="3FEF4F03"/>
    <w:rsid w:val="41940632"/>
    <w:rsid w:val="41AA225B"/>
    <w:rsid w:val="41D83981"/>
    <w:rsid w:val="41DD3383"/>
    <w:rsid w:val="42922884"/>
    <w:rsid w:val="4306688E"/>
    <w:rsid w:val="438B8207"/>
    <w:rsid w:val="444EBE05"/>
    <w:rsid w:val="4486BA87"/>
    <w:rsid w:val="44DFCA82"/>
    <w:rsid w:val="45827D8E"/>
    <w:rsid w:val="45C54AB8"/>
    <w:rsid w:val="45FB396E"/>
    <w:rsid w:val="46B7BED3"/>
    <w:rsid w:val="478928B9"/>
    <w:rsid w:val="47FDC78F"/>
    <w:rsid w:val="48B00C96"/>
    <w:rsid w:val="48DAC58F"/>
    <w:rsid w:val="4976C342"/>
    <w:rsid w:val="49A96FA5"/>
    <w:rsid w:val="49AC71D5"/>
    <w:rsid w:val="4A031279"/>
    <w:rsid w:val="4B573171"/>
    <w:rsid w:val="4C8271CB"/>
    <w:rsid w:val="4D561255"/>
    <w:rsid w:val="4D5FEEC7"/>
    <w:rsid w:val="4DB873AF"/>
    <w:rsid w:val="4ECA0DDF"/>
    <w:rsid w:val="4ED05EC4"/>
    <w:rsid w:val="4F3411DF"/>
    <w:rsid w:val="4FB6792B"/>
    <w:rsid w:val="4FD2582B"/>
    <w:rsid w:val="4FFF4D3B"/>
    <w:rsid w:val="5087393A"/>
    <w:rsid w:val="50DF50E8"/>
    <w:rsid w:val="512C8F91"/>
    <w:rsid w:val="51CE4983"/>
    <w:rsid w:val="5292046C"/>
    <w:rsid w:val="52C2463E"/>
    <w:rsid w:val="52C70F63"/>
    <w:rsid w:val="53D51868"/>
    <w:rsid w:val="548524F3"/>
    <w:rsid w:val="5491520A"/>
    <w:rsid w:val="54B06A29"/>
    <w:rsid w:val="555BEB9B"/>
    <w:rsid w:val="55767C18"/>
    <w:rsid w:val="559414C1"/>
    <w:rsid w:val="56D41F2A"/>
    <w:rsid w:val="57155349"/>
    <w:rsid w:val="57C92B65"/>
    <w:rsid w:val="57D68B69"/>
    <w:rsid w:val="5930B484"/>
    <w:rsid w:val="594164A6"/>
    <w:rsid w:val="59986711"/>
    <w:rsid w:val="59B930EB"/>
    <w:rsid w:val="59C8F919"/>
    <w:rsid w:val="59F643B5"/>
    <w:rsid w:val="5A364359"/>
    <w:rsid w:val="5B94D002"/>
    <w:rsid w:val="5BB82434"/>
    <w:rsid w:val="5C18C663"/>
    <w:rsid w:val="5C25B6DB"/>
    <w:rsid w:val="5CADDDB2"/>
    <w:rsid w:val="5D692707"/>
    <w:rsid w:val="5D8E729F"/>
    <w:rsid w:val="5DBC2DC2"/>
    <w:rsid w:val="5E05348C"/>
    <w:rsid w:val="5E820A90"/>
    <w:rsid w:val="5EEE0395"/>
    <w:rsid w:val="5EF8BC2D"/>
    <w:rsid w:val="5F51B03E"/>
    <w:rsid w:val="5F8D6E7E"/>
    <w:rsid w:val="5FEC89AE"/>
    <w:rsid w:val="5FF7E754"/>
    <w:rsid w:val="608A01B5"/>
    <w:rsid w:val="60BD799E"/>
    <w:rsid w:val="616D85D4"/>
    <w:rsid w:val="61D1EC89"/>
    <w:rsid w:val="61EB5B31"/>
    <w:rsid w:val="62257DC7"/>
    <w:rsid w:val="62DD4C7C"/>
    <w:rsid w:val="63F74610"/>
    <w:rsid w:val="641251A4"/>
    <w:rsid w:val="64278614"/>
    <w:rsid w:val="64790BFC"/>
    <w:rsid w:val="64F7C562"/>
    <w:rsid w:val="65001A65"/>
    <w:rsid w:val="6519D888"/>
    <w:rsid w:val="65B86F83"/>
    <w:rsid w:val="66BE39A7"/>
    <w:rsid w:val="66FF287D"/>
    <w:rsid w:val="6719F58A"/>
    <w:rsid w:val="6788B669"/>
    <w:rsid w:val="67F11C86"/>
    <w:rsid w:val="680E3B3D"/>
    <w:rsid w:val="696B58A0"/>
    <w:rsid w:val="69D9BB28"/>
    <w:rsid w:val="6A12263F"/>
    <w:rsid w:val="6A61A637"/>
    <w:rsid w:val="6A7FE0E4"/>
    <w:rsid w:val="6AAEC6BE"/>
    <w:rsid w:val="6B9EC831"/>
    <w:rsid w:val="6BE33607"/>
    <w:rsid w:val="6C164AAF"/>
    <w:rsid w:val="6C2B82E6"/>
    <w:rsid w:val="6CA86A07"/>
    <w:rsid w:val="6D672802"/>
    <w:rsid w:val="6D8F9A0D"/>
    <w:rsid w:val="6E7F7CA2"/>
    <w:rsid w:val="6EF0768B"/>
    <w:rsid w:val="6EF98F29"/>
    <w:rsid w:val="6EFFAAF7"/>
    <w:rsid w:val="6F370469"/>
    <w:rsid w:val="6F6861D8"/>
    <w:rsid w:val="6FB2C347"/>
    <w:rsid w:val="7042DF02"/>
    <w:rsid w:val="7054D8D5"/>
    <w:rsid w:val="70FD0F09"/>
    <w:rsid w:val="71396FED"/>
    <w:rsid w:val="72A8DD89"/>
    <w:rsid w:val="72F14417"/>
    <w:rsid w:val="73EB5696"/>
    <w:rsid w:val="75778E65"/>
    <w:rsid w:val="757F2D5F"/>
    <w:rsid w:val="760027EE"/>
    <w:rsid w:val="767470E8"/>
    <w:rsid w:val="76B821E8"/>
    <w:rsid w:val="76F72701"/>
    <w:rsid w:val="7755A19B"/>
    <w:rsid w:val="777645C0"/>
    <w:rsid w:val="777A0700"/>
    <w:rsid w:val="77ABD0FB"/>
    <w:rsid w:val="77D59FF9"/>
    <w:rsid w:val="77E724EF"/>
    <w:rsid w:val="77F7F754"/>
    <w:rsid w:val="78046F73"/>
    <w:rsid w:val="781E5B32"/>
    <w:rsid w:val="78604588"/>
    <w:rsid w:val="78D8433B"/>
    <w:rsid w:val="79165165"/>
    <w:rsid w:val="794A7B5B"/>
    <w:rsid w:val="79DA534C"/>
    <w:rsid w:val="7A5CECE7"/>
    <w:rsid w:val="7A867FD2"/>
    <w:rsid w:val="7B304B47"/>
    <w:rsid w:val="7B4E570C"/>
    <w:rsid w:val="7BB17F9B"/>
    <w:rsid w:val="7BB433D8"/>
    <w:rsid w:val="7BFBE4D9"/>
    <w:rsid w:val="7C26C727"/>
    <w:rsid w:val="7CA9D269"/>
    <w:rsid w:val="7CEC03EC"/>
    <w:rsid w:val="7D671168"/>
    <w:rsid w:val="7D7D5C91"/>
    <w:rsid w:val="7DAA096E"/>
    <w:rsid w:val="7DAF7EEA"/>
    <w:rsid w:val="7DF6DBBE"/>
    <w:rsid w:val="7DFDB556"/>
    <w:rsid w:val="7E126492"/>
    <w:rsid w:val="7E3706D2"/>
    <w:rsid w:val="7EC0B791"/>
    <w:rsid w:val="7ECDEAE9"/>
    <w:rsid w:val="7EEC390F"/>
    <w:rsid w:val="7EF5A9B1"/>
    <w:rsid w:val="7EFFE005"/>
    <w:rsid w:val="7F45C83D"/>
    <w:rsid w:val="7F4D08BC"/>
    <w:rsid w:val="7F5727F1"/>
    <w:rsid w:val="7F7F432C"/>
    <w:rsid w:val="7F815A6D"/>
    <w:rsid w:val="7F9EE560"/>
    <w:rsid w:val="7F9F4FEB"/>
    <w:rsid w:val="7FACD581"/>
    <w:rsid w:val="7FCF8547"/>
    <w:rsid w:val="7FD7BE4C"/>
    <w:rsid w:val="7FF746B3"/>
    <w:rsid w:val="7FF8FEDC"/>
    <w:rsid w:val="7FFA4142"/>
    <w:rsid w:val="7FFFB546"/>
    <w:rsid w:val="80871969"/>
    <w:rsid w:val="81953DE7"/>
    <w:rsid w:val="822F94BE"/>
    <w:rsid w:val="82370A9E"/>
    <w:rsid w:val="82475F8E"/>
    <w:rsid w:val="82D2A67E"/>
    <w:rsid w:val="8542D991"/>
    <w:rsid w:val="857BD866"/>
    <w:rsid w:val="85C32041"/>
    <w:rsid w:val="87C47642"/>
    <w:rsid w:val="88257077"/>
    <w:rsid w:val="882B41E0"/>
    <w:rsid w:val="88FE02A3"/>
    <w:rsid w:val="89FFFC05"/>
    <w:rsid w:val="8B6C1902"/>
    <w:rsid w:val="8B766DC1"/>
    <w:rsid w:val="8B8DEB05"/>
    <w:rsid w:val="8C475153"/>
    <w:rsid w:val="8CA47215"/>
    <w:rsid w:val="8EE66AAF"/>
    <w:rsid w:val="8F9D4D5B"/>
    <w:rsid w:val="911575AA"/>
    <w:rsid w:val="93789C76"/>
    <w:rsid w:val="945924C6"/>
    <w:rsid w:val="946F21D4"/>
    <w:rsid w:val="94F22356"/>
    <w:rsid w:val="9548297D"/>
    <w:rsid w:val="961F5998"/>
    <w:rsid w:val="97FCA894"/>
    <w:rsid w:val="98234A0D"/>
    <w:rsid w:val="9A5F61F2"/>
    <w:rsid w:val="9A94A63D"/>
    <w:rsid w:val="9B983FB2"/>
    <w:rsid w:val="9BA66F51"/>
    <w:rsid w:val="9BE192CD"/>
    <w:rsid w:val="9BE2C94F"/>
    <w:rsid w:val="9D55661F"/>
    <w:rsid w:val="9E6630C8"/>
    <w:rsid w:val="9F0A6538"/>
    <w:rsid w:val="A186CB98"/>
    <w:rsid w:val="A31824F2"/>
    <w:rsid w:val="A3F75A05"/>
    <w:rsid w:val="A68FA662"/>
    <w:rsid w:val="A6E49270"/>
    <w:rsid w:val="A6F74D0C"/>
    <w:rsid w:val="A727E601"/>
    <w:rsid w:val="A7347C68"/>
    <w:rsid w:val="A76EFA60"/>
    <w:rsid w:val="A88CCCEF"/>
    <w:rsid w:val="A8EB9C67"/>
    <w:rsid w:val="A9002237"/>
    <w:rsid w:val="AB52B6D6"/>
    <w:rsid w:val="AC258442"/>
    <w:rsid w:val="AC9FA715"/>
    <w:rsid w:val="AF6B2AB6"/>
    <w:rsid w:val="B0B4F1CC"/>
    <w:rsid w:val="B0E8CA7B"/>
    <w:rsid w:val="B175F5EF"/>
    <w:rsid w:val="B4C3DC65"/>
    <w:rsid w:val="B50A4513"/>
    <w:rsid w:val="B70147B9"/>
    <w:rsid w:val="B8B38B41"/>
    <w:rsid w:val="B9204658"/>
    <w:rsid w:val="B947AE98"/>
    <w:rsid w:val="B9C42AAA"/>
    <w:rsid w:val="BA02A558"/>
    <w:rsid w:val="BA26D200"/>
    <w:rsid w:val="BCC5EC16"/>
    <w:rsid w:val="BCFD0165"/>
    <w:rsid w:val="BDF8D611"/>
    <w:rsid w:val="BEEB4E49"/>
    <w:rsid w:val="BF7628D8"/>
    <w:rsid w:val="BFC7A1F1"/>
    <w:rsid w:val="BFF64A75"/>
    <w:rsid w:val="C1377170"/>
    <w:rsid w:val="C1A2BFA5"/>
    <w:rsid w:val="C22BC539"/>
    <w:rsid w:val="C248255A"/>
    <w:rsid w:val="C2AB8C63"/>
    <w:rsid w:val="C2CC6E69"/>
    <w:rsid w:val="C33B7521"/>
    <w:rsid w:val="C6E56F92"/>
    <w:rsid w:val="C71C1FED"/>
    <w:rsid w:val="C74CA286"/>
    <w:rsid w:val="C763968B"/>
    <w:rsid w:val="C80AF80C"/>
    <w:rsid w:val="C816D9F7"/>
    <w:rsid w:val="C8F21D38"/>
    <w:rsid w:val="C96A608F"/>
    <w:rsid w:val="CA4A9485"/>
    <w:rsid w:val="CB1FCA14"/>
    <w:rsid w:val="CC304167"/>
    <w:rsid w:val="CE371A01"/>
    <w:rsid w:val="CEB98215"/>
    <w:rsid w:val="D17069D5"/>
    <w:rsid w:val="D218B8D5"/>
    <w:rsid w:val="D2437404"/>
    <w:rsid w:val="D3C146A7"/>
    <w:rsid w:val="D3EF664B"/>
    <w:rsid w:val="D4C73ECC"/>
    <w:rsid w:val="D5AC6205"/>
    <w:rsid w:val="D5AD57BE"/>
    <w:rsid w:val="D7DB6DA0"/>
    <w:rsid w:val="DA5BF536"/>
    <w:rsid w:val="DAC5E075"/>
    <w:rsid w:val="DB69136C"/>
    <w:rsid w:val="DBDC2BC3"/>
    <w:rsid w:val="DDB6F21A"/>
    <w:rsid w:val="DDEFA5DF"/>
    <w:rsid w:val="DE6FE1F4"/>
    <w:rsid w:val="DF6E2452"/>
    <w:rsid w:val="DF7D7325"/>
    <w:rsid w:val="DFCE6DBD"/>
    <w:rsid w:val="DFF9CC55"/>
    <w:rsid w:val="E1961B1D"/>
    <w:rsid w:val="E1A3DA69"/>
    <w:rsid w:val="E22EE866"/>
    <w:rsid w:val="E2B6DB0A"/>
    <w:rsid w:val="E3D968BA"/>
    <w:rsid w:val="E73F4BCB"/>
    <w:rsid w:val="E7AD481C"/>
    <w:rsid w:val="E7BCCE1F"/>
    <w:rsid w:val="E7DF3D32"/>
    <w:rsid w:val="E8B3D2CF"/>
    <w:rsid w:val="E8D48F38"/>
    <w:rsid w:val="E8F511C5"/>
    <w:rsid w:val="E99CC06A"/>
    <w:rsid w:val="EAFF9849"/>
    <w:rsid w:val="EBF3F71C"/>
    <w:rsid w:val="EC6D59D7"/>
    <w:rsid w:val="ED03D5F2"/>
    <w:rsid w:val="EDB5E6FB"/>
    <w:rsid w:val="EDF8B38E"/>
    <w:rsid w:val="EFBDBDF7"/>
    <w:rsid w:val="EFEF72A6"/>
    <w:rsid w:val="EFFF9FDF"/>
    <w:rsid w:val="F1244E99"/>
    <w:rsid w:val="F1307516"/>
    <w:rsid w:val="F35EDC62"/>
    <w:rsid w:val="F37D0267"/>
    <w:rsid w:val="F3ADC44E"/>
    <w:rsid w:val="F3D13C74"/>
    <w:rsid w:val="F3DAD81B"/>
    <w:rsid w:val="F44B6362"/>
    <w:rsid w:val="F4823470"/>
    <w:rsid w:val="F4EB822D"/>
    <w:rsid w:val="F656D13B"/>
    <w:rsid w:val="F676FDF5"/>
    <w:rsid w:val="F7D2FBF3"/>
    <w:rsid w:val="F7E75CD8"/>
    <w:rsid w:val="F7F627A8"/>
    <w:rsid w:val="F9D7B7B8"/>
    <w:rsid w:val="FA5CC749"/>
    <w:rsid w:val="FA9AFBD0"/>
    <w:rsid w:val="FB6EDE6D"/>
    <w:rsid w:val="FB7D9E87"/>
    <w:rsid w:val="FB9DAFA8"/>
    <w:rsid w:val="FBDA1CB1"/>
    <w:rsid w:val="FBEF7D06"/>
    <w:rsid w:val="FBF9A499"/>
    <w:rsid w:val="FC67C806"/>
    <w:rsid w:val="FC7274BB"/>
    <w:rsid w:val="FC796B9E"/>
    <w:rsid w:val="FCBBA839"/>
    <w:rsid w:val="FDBD070C"/>
    <w:rsid w:val="FDF9D988"/>
    <w:rsid w:val="FDFD5C35"/>
    <w:rsid w:val="FDFD7C3F"/>
    <w:rsid w:val="FE5DCEF8"/>
    <w:rsid w:val="FEBE600E"/>
    <w:rsid w:val="FEDF6A80"/>
    <w:rsid w:val="FEDFC513"/>
    <w:rsid w:val="FEEE289F"/>
    <w:rsid w:val="FEEF272C"/>
    <w:rsid w:val="FEF79185"/>
    <w:rsid w:val="FF187009"/>
    <w:rsid w:val="FF7A3323"/>
    <w:rsid w:val="FFA26C1B"/>
    <w:rsid w:val="FFAED8BC"/>
    <w:rsid w:val="FFCF6EE0"/>
    <w:rsid w:val="FFE714FE"/>
    <w:rsid w:val="FFEFDA5D"/>
    <w:rsid w:val="FFF72F8D"/>
    <w:rsid w:val="FFFBD4CE"/>
    <w:rsid w:val="FFFE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rPr>
      <w:rFonts w:ascii="Times New Roman" w:eastAsia="宋体" w:hAnsi="Times New Roman" w:cs="Times New Roman"/>
    </w:rPr>
  </w:style>
  <w:style w:type="table" w:default="1" w:styleId="a2">
    <w:name w:val="Normal Table"/>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rPr>
      <w:rFonts w:ascii="Times New Roman" w:eastAsia="宋体" w:hAnsi="Times New Roman" w:cs="Times New Roman"/>
    </w:rPr>
  </w:style>
  <w:style w:type="table" w:default="1" w:styleId="a2">
    <w:name w:val="Normal Table"/>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715</Words>
  <Characters>4078</Characters>
  <Application>Microsoft Office Word</Application>
  <DocSecurity>0</DocSecurity>
  <Lines>33</Lines>
  <Paragraphs>9</Paragraphs>
  <ScaleCrop>false</ScaleCrop>
  <Company>Gxsti</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广西壮族自治区财政厅2014年部门预算</dc:title>
  <dc:creator>Administrator</dc:creator>
  <cp:lastModifiedBy>罗夏宁</cp:lastModifiedBy>
  <cp:revision>2</cp:revision>
  <cp:lastPrinted>2024-03-04T10:51:00Z</cp:lastPrinted>
  <dcterms:created xsi:type="dcterms:W3CDTF">2024-03-07T07:46:00Z</dcterms:created>
  <dcterms:modified xsi:type="dcterms:W3CDTF">2024-03-07T07:46:00Z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f752f10c31ca4bafa473f70e5926a331</vt:lpwstr>
  </property>
</Properties>
</file>