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20"/>
        </w:rPr>
      </w:pPr>
      <w:r>
        <w:rPr>
          <w:rFonts w:hint="default" w:ascii="Times New Roman" w:hAnsi="Times New Roman" w:eastAsia="黑体" w:cs="Times New Roman"/>
          <w:sz w:val="32"/>
          <w:szCs w:val="20"/>
        </w:rPr>
        <w:t>附件2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年广西科技企业孵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化器认定推荐信息汇总表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20"/>
        </w:rPr>
      </w:pPr>
    </w:p>
    <w:tbl>
      <w:tblPr>
        <w:tblStyle w:val="7"/>
        <w:tblW w:w="1443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2646"/>
        <w:gridCol w:w="1274"/>
        <w:gridCol w:w="1330"/>
        <w:gridCol w:w="2337"/>
        <w:gridCol w:w="1330"/>
        <w:gridCol w:w="1386"/>
        <w:gridCol w:w="1245"/>
        <w:gridCol w:w="1274"/>
        <w:gridCol w:w="12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孵化器名称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类型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运营时间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运营单位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单位注册时间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场地面积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（m</w:t>
            </w:r>
            <w:r>
              <w:rPr>
                <w:rFonts w:ascii="Times New Roman" w:hAnsi="Times New Roman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孵化资金（万元）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在孵企业（家）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毕业企业（家）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综合\专业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…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14432" w:type="dxa"/>
            <w:gridSpan w:val="10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市科技局（盖章）：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联系人：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联系电话：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1200" w:firstLineChars="40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1200" w:firstLineChars="4000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  <w:sectPr>
          <w:footerReference r:id="rId3" w:type="default"/>
          <w:pgSz w:w="16838" w:h="11906" w:orient="landscape"/>
          <w:pgMar w:top="2098" w:right="1531" w:bottom="1417" w:left="1531" w:header="851" w:footer="1417" w:gutter="0"/>
          <w:paperSrc/>
          <w:pgNumType w:fmt="decimal"/>
          <w:cols w:space="720" w:num="1"/>
          <w:rtlGutter w:val="0"/>
          <w:docGrid w:linePitch="435" w:charSpace="0"/>
        </w:sectPr>
      </w:pPr>
      <w:r>
        <w:rPr>
          <w:rFonts w:hint="default" w:ascii="Times New Roman" w:hAnsi="Times New Roman" w:eastAsia="仿宋_GB2312" w:cs="Times New Roman"/>
          <w:sz w:val="28"/>
          <w:szCs w:val="28"/>
        </w:rPr>
        <w:t>备注：此表由市科技局填写。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00" w:lineRule="exact"/>
        <w:textAlignment w:val="auto"/>
      </w:pPr>
      <w:bookmarkStart w:id="0" w:name="_GoBack"/>
      <w:bookmarkEnd w:id="0"/>
    </w:p>
    <w:sectPr>
      <w:footerReference r:id="rId4" w:type="default"/>
      <w:pgSz w:w="16838" w:h="11906" w:orient="landscape"/>
      <w:pgMar w:top="1531" w:right="2098" w:bottom="1531" w:left="1417" w:header="851" w:footer="1417" w:gutter="0"/>
      <w:paperSrc/>
      <w:pgNumType w:fmt="decimal"/>
      <w:cols w:space="72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Traditional Arabic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27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lMroL0BAABiAwAADgAAAGRycy9lMm9Eb2MueG1srVPBjtMwEL0j8Q+W&#10;7zTZCqEqaroCrRYhIUBa+ADXsRtLtscau03KB8AfcOLCne/qdzB2k+4Ct9VenPHM+M17M5P19egs&#10;OyiMBnzLrxY1Z8pL6IzftfzL59sXK85iEr4TFrxq+VFFfr15/mw9hEYtoQfbKWQE4mMzhJb3KYWm&#10;qqLslRNxAUF5CmpAJxJdcVd1KAZCd7Za1vWragDsAoJUMZL35hzkm4KvtZLpo9ZRJWZbTtxSObGc&#10;23xWm7VodihCb+REQzyChRPGU9EL1I1Igu3R/AfljESIoNNCgqtAayNV0UBqrup/1Nz1IqiihZoT&#10;w6VN8elg5YfDJ2Smo9lx5oWjEZ1+fD/9/H369Y29zO0ZQmwo6y5QXhrfwJhTJ38kZ1Y9anT5S3oY&#10;xanRx0tz1ZiYzI9Wy9WqppCk2HwhnOr+ecCY3ipwLBstR5peaao4vI/pnDqn5Goebo215BeN9X85&#10;CDN7qsz9zDFbadyOE/EtdEfSQ4tLdXrAr5wNtAQt97SlnNl3nnqc92U2cDa2syG8pIctT5ztA5pd&#10;X3Yr04jh9T4Rt0I5Fz5Xm/jQIIvoaenypjy8l6z7X2Pz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CWUyug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27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B0758"/>
    <w:rsid w:val="3EAB0813"/>
    <w:rsid w:val="3F76239D"/>
    <w:rsid w:val="4BCFF233"/>
    <w:rsid w:val="5286352B"/>
    <w:rsid w:val="5B2124BD"/>
    <w:rsid w:val="63EDADA2"/>
    <w:rsid w:val="ABC7F8D2"/>
    <w:rsid w:val="CFF164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/>
      <w:b/>
      <w:bCs/>
      <w:kern w:val="0"/>
      <w:sz w:val="36"/>
      <w:szCs w:val="36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test</cp:lastModifiedBy>
  <dcterms:modified xsi:type="dcterms:W3CDTF">2024-04-16T13:48:50Z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