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D2834">
      <w:pPr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 w14:paraId="28870A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/>
        </w:rPr>
      </w:pPr>
    </w:p>
    <w:p w14:paraId="18A56906"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广西工程技术研究中心自评表</w:t>
      </w:r>
    </w:p>
    <w:p w14:paraId="63F72CFE">
      <w:pPr>
        <w:pStyle w:val="2"/>
        <w:spacing w:line="240" w:lineRule="exact"/>
      </w:pPr>
    </w:p>
    <w:tbl>
      <w:tblPr>
        <w:tblStyle w:val="8"/>
        <w:tblW w:w="96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851"/>
        <w:gridCol w:w="3517"/>
        <w:gridCol w:w="900"/>
        <w:gridCol w:w="857"/>
        <w:gridCol w:w="2237"/>
        <w:gridCol w:w="875"/>
      </w:tblGrid>
      <w:tr w14:paraId="7BC08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3B4D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工程技术研究中心名称</w:t>
            </w:r>
          </w:p>
        </w:tc>
        <w:tc>
          <w:tcPr>
            <w:tcW w:w="8386" w:type="dxa"/>
            <w:gridSpan w:val="5"/>
            <w:noWrap w:val="0"/>
            <w:vAlign w:val="center"/>
          </w:tcPr>
          <w:p w14:paraId="6A7E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</w:p>
        </w:tc>
      </w:tr>
      <w:tr w14:paraId="2F431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3AEC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依托单位</w:t>
            </w:r>
          </w:p>
        </w:tc>
        <w:tc>
          <w:tcPr>
            <w:tcW w:w="8386" w:type="dxa"/>
            <w:gridSpan w:val="5"/>
            <w:noWrap w:val="0"/>
            <w:vAlign w:val="center"/>
          </w:tcPr>
          <w:p w14:paraId="34B13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</w:p>
        </w:tc>
      </w:tr>
      <w:tr w14:paraId="122F6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405A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评估内容</w:t>
            </w:r>
          </w:p>
        </w:tc>
        <w:tc>
          <w:tcPr>
            <w:tcW w:w="3517" w:type="dxa"/>
            <w:noWrap w:val="0"/>
            <w:vAlign w:val="center"/>
          </w:tcPr>
          <w:p w14:paraId="0120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自评标准</w:t>
            </w:r>
          </w:p>
        </w:tc>
        <w:tc>
          <w:tcPr>
            <w:tcW w:w="900" w:type="dxa"/>
            <w:noWrap w:val="0"/>
            <w:vAlign w:val="center"/>
          </w:tcPr>
          <w:p w14:paraId="2147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参考分</w:t>
            </w:r>
          </w:p>
        </w:tc>
        <w:tc>
          <w:tcPr>
            <w:tcW w:w="857" w:type="dxa"/>
            <w:tcBorders>
              <w:right w:val="single" w:color="auto" w:sz="4" w:space="0"/>
            </w:tcBorders>
            <w:noWrap w:val="0"/>
            <w:vAlign w:val="center"/>
          </w:tcPr>
          <w:p w14:paraId="4BBE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自评分</w:t>
            </w:r>
          </w:p>
        </w:tc>
        <w:tc>
          <w:tcPr>
            <w:tcW w:w="22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需提供的佐证材料</w:t>
            </w:r>
          </w:p>
        </w:tc>
        <w:tc>
          <w:tcPr>
            <w:tcW w:w="875" w:type="dxa"/>
            <w:tcBorders>
              <w:left w:val="single" w:color="auto" w:sz="4" w:space="0"/>
            </w:tcBorders>
            <w:noWrap w:val="0"/>
            <w:vAlign w:val="center"/>
          </w:tcPr>
          <w:p w14:paraId="325E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材料</w:t>
            </w:r>
          </w:p>
          <w:p w14:paraId="4497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页码</w:t>
            </w:r>
          </w:p>
        </w:tc>
      </w:tr>
      <w:tr w14:paraId="04361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restart"/>
            <w:noWrap w:val="0"/>
            <w:vAlign w:val="center"/>
          </w:tcPr>
          <w:p w14:paraId="5A29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中心建设情况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375A1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</w:t>
            </w:r>
          </w:p>
          <w:p w14:paraId="23EF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场地</w:t>
            </w:r>
          </w:p>
          <w:p w14:paraId="0E70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设备</w:t>
            </w:r>
          </w:p>
          <w:p w14:paraId="739F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（5分）</w:t>
            </w:r>
          </w:p>
        </w:tc>
        <w:tc>
          <w:tcPr>
            <w:tcW w:w="3517" w:type="dxa"/>
            <w:noWrap w:val="0"/>
            <w:vAlign w:val="center"/>
          </w:tcPr>
          <w:p w14:paraId="2E58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有办公、研发场地、科研设备，1分。建设有国家级其他创新平台，4分。</w:t>
            </w:r>
          </w:p>
        </w:tc>
        <w:tc>
          <w:tcPr>
            <w:tcW w:w="900" w:type="dxa"/>
            <w:noWrap w:val="0"/>
            <w:vAlign w:val="center"/>
          </w:tcPr>
          <w:p w14:paraId="13A3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5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442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BE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1.中心办公场地、相关房产建设、购买或租用合同等相关证明（复印件）</w:t>
            </w:r>
          </w:p>
          <w:p w14:paraId="77F2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2.国家级、自治区级或市级创新平台批复文件（复印件）</w:t>
            </w:r>
          </w:p>
          <w:p w14:paraId="1910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3.大型仪器设备清单（规格、型号、生产厂家、购置时间）、发票及实物照片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6A55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  <w:t>例：</w:t>
            </w:r>
          </w:p>
          <w:p w14:paraId="7700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  <w:t>P2</w:t>
            </w:r>
          </w:p>
          <w:p w14:paraId="3D6D3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  <w:t>P8-9</w:t>
            </w:r>
          </w:p>
          <w:p w14:paraId="3A1A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  <w:t>P12-15</w:t>
            </w:r>
          </w:p>
        </w:tc>
      </w:tr>
      <w:tr w14:paraId="10DBB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4851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139B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5918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有办公、研发场地、科研设备，1分。建设有自治区级其他创新平台，3分。</w:t>
            </w:r>
          </w:p>
        </w:tc>
        <w:tc>
          <w:tcPr>
            <w:tcW w:w="900" w:type="dxa"/>
            <w:noWrap w:val="0"/>
            <w:vAlign w:val="center"/>
          </w:tcPr>
          <w:p w14:paraId="2CB05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4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70C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CE5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A45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16872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0213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FE7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1E6C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有办公、研发场地、科研设备，1分。建有市级创新平台或依托单位自主建设平台，1分。</w:t>
            </w:r>
          </w:p>
        </w:tc>
        <w:tc>
          <w:tcPr>
            <w:tcW w:w="900" w:type="dxa"/>
            <w:noWrap w:val="0"/>
            <w:vAlign w:val="center"/>
          </w:tcPr>
          <w:p w14:paraId="5CBF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C13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8D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A3CD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40CFC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4F53E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2669B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</w:t>
            </w:r>
          </w:p>
          <w:p w14:paraId="7952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科研</w:t>
            </w:r>
          </w:p>
          <w:p w14:paraId="2860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团队</w:t>
            </w:r>
          </w:p>
          <w:p w14:paraId="4382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（6分）</w:t>
            </w:r>
          </w:p>
        </w:tc>
        <w:tc>
          <w:tcPr>
            <w:tcW w:w="3517" w:type="dxa"/>
            <w:noWrap w:val="0"/>
            <w:vAlign w:val="center"/>
          </w:tcPr>
          <w:p w14:paraId="607E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科研团队30人以上，3分。有 C 级以上高层次领军人才参与研发，3分。</w:t>
            </w:r>
          </w:p>
        </w:tc>
        <w:tc>
          <w:tcPr>
            <w:tcW w:w="900" w:type="dxa"/>
            <w:noWrap w:val="0"/>
            <w:vAlign w:val="center"/>
          </w:tcPr>
          <w:p w14:paraId="2DB0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10D6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32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1.领军人才的职称、职务、荣誉称号证书等相关证明（复印件）</w:t>
            </w:r>
          </w:p>
          <w:p w14:paraId="411E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2.广西工程技术研究中心人员情况表、中心固定人员花名册及其有效的对应人员工资发放表（复印件）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1A67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7F522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0DED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D71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02EAC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科研团队20人以上，2分。有 E 级以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高层次领军人才参与研发，2分。</w:t>
            </w:r>
          </w:p>
        </w:tc>
        <w:tc>
          <w:tcPr>
            <w:tcW w:w="900" w:type="dxa"/>
            <w:noWrap w:val="0"/>
            <w:vAlign w:val="center"/>
          </w:tcPr>
          <w:p w14:paraId="1D75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4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0BFB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9F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B9F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341CE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4AAD9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6A7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5BA17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科研团队10人以下，1分。有高级技术职称 3 人以上人才参与研发，1分。</w:t>
            </w:r>
          </w:p>
        </w:tc>
        <w:tc>
          <w:tcPr>
            <w:tcW w:w="900" w:type="dxa"/>
            <w:noWrap w:val="0"/>
            <w:vAlign w:val="center"/>
          </w:tcPr>
          <w:p w14:paraId="69849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29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498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476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240DD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4D86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4315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3.</w:t>
            </w:r>
          </w:p>
          <w:p w14:paraId="0F2A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经费</w:t>
            </w:r>
          </w:p>
          <w:p w14:paraId="0DCE1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保障</w:t>
            </w:r>
          </w:p>
          <w:p w14:paraId="2E41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（8分）</w:t>
            </w:r>
          </w:p>
        </w:tc>
        <w:tc>
          <w:tcPr>
            <w:tcW w:w="3517" w:type="dxa"/>
            <w:noWrap w:val="0"/>
            <w:vAlign w:val="center"/>
          </w:tcPr>
          <w:p w14:paraId="5A14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单位每年拨付经费100万元以上，3分。研发投入占依托单位主营业务收入5%（含）以上，5分。</w:t>
            </w:r>
          </w:p>
        </w:tc>
        <w:tc>
          <w:tcPr>
            <w:tcW w:w="900" w:type="dxa"/>
            <w:noWrap w:val="0"/>
            <w:vAlign w:val="center"/>
          </w:tcPr>
          <w:p w14:paraId="78BC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8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0A0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E0B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1.科技经费投入财务账表、税收优惠明细表（复印件）</w:t>
            </w:r>
          </w:p>
          <w:p w14:paraId="1268B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2.研发投入报表/审计报告（复印件）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5190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7ADFD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17AA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E6B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6607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单位每年拨付经费50万元至100万元，2分。研发投入占依托单位主营业务收入3%（含）-5%，3分。</w:t>
            </w:r>
          </w:p>
        </w:tc>
        <w:tc>
          <w:tcPr>
            <w:tcW w:w="900" w:type="dxa"/>
            <w:noWrap w:val="0"/>
            <w:vAlign w:val="center"/>
          </w:tcPr>
          <w:p w14:paraId="4E613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5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A17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69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1FE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369E2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2ECA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C96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6DFD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单位每年拨付经费50万元以下，1分。研发投入占依托单位主营业务收入3%以下，1分。</w:t>
            </w:r>
          </w:p>
        </w:tc>
        <w:tc>
          <w:tcPr>
            <w:tcW w:w="900" w:type="dxa"/>
            <w:noWrap w:val="0"/>
            <w:vAlign w:val="center"/>
          </w:tcPr>
          <w:p w14:paraId="00F9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EE17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00F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1BA9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1B225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515E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7348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4.</w:t>
            </w:r>
          </w:p>
          <w:p w14:paraId="2D980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制度</w:t>
            </w:r>
          </w:p>
          <w:p w14:paraId="02C8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建设</w:t>
            </w:r>
          </w:p>
          <w:p w14:paraId="4E39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（3分）</w:t>
            </w:r>
          </w:p>
        </w:tc>
        <w:tc>
          <w:tcPr>
            <w:tcW w:w="3517" w:type="dxa"/>
            <w:noWrap w:val="0"/>
            <w:vAlign w:val="center"/>
          </w:tcPr>
          <w:p w14:paraId="77F07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建立专门的中心管理制度，2分。各项制度公示上墙，1分。</w:t>
            </w:r>
          </w:p>
        </w:tc>
        <w:tc>
          <w:tcPr>
            <w:tcW w:w="900" w:type="dxa"/>
            <w:noWrap w:val="0"/>
            <w:vAlign w:val="center"/>
          </w:tcPr>
          <w:p w14:paraId="633E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896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17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1.正式发布中心管理规章制度的文件（复印件）</w:t>
            </w:r>
          </w:p>
          <w:p w14:paraId="0897B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2.上墙照片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19C4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5FB7B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1106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C888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5299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参考单位科研管理制度执行，1分。各项制度公示上墙，1分。</w:t>
            </w:r>
          </w:p>
        </w:tc>
        <w:tc>
          <w:tcPr>
            <w:tcW w:w="900" w:type="dxa"/>
            <w:noWrap w:val="0"/>
            <w:vAlign w:val="center"/>
          </w:tcPr>
          <w:p w14:paraId="32D3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AB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49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677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6515A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08EDE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700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5876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未建立相关管理制度。</w:t>
            </w:r>
          </w:p>
        </w:tc>
        <w:tc>
          <w:tcPr>
            <w:tcW w:w="900" w:type="dxa"/>
            <w:noWrap w:val="0"/>
            <w:vAlign w:val="center"/>
          </w:tcPr>
          <w:p w14:paraId="5CA3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0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545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46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9269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7500D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restart"/>
            <w:noWrap w:val="0"/>
            <w:vAlign w:val="center"/>
          </w:tcPr>
          <w:p w14:paraId="3651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pacing w:val="0"/>
                <w:szCs w:val="21"/>
              </w:rPr>
              <w:t>中心运行成效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1072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</w:t>
            </w:r>
          </w:p>
          <w:p w14:paraId="4991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科研</w:t>
            </w:r>
          </w:p>
          <w:p w14:paraId="66B96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项目</w:t>
            </w:r>
          </w:p>
          <w:p w14:paraId="3F49F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（7分）</w:t>
            </w:r>
          </w:p>
        </w:tc>
        <w:tc>
          <w:tcPr>
            <w:tcW w:w="3517" w:type="dxa"/>
            <w:noWrap w:val="0"/>
            <w:vAlign w:val="center"/>
          </w:tcPr>
          <w:p w14:paraId="7CE1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承担有国家级科研项目，每项3分。</w:t>
            </w:r>
          </w:p>
        </w:tc>
        <w:tc>
          <w:tcPr>
            <w:tcW w:w="900" w:type="dxa"/>
            <w:noWrap w:val="0"/>
            <w:vAlign w:val="center"/>
          </w:tcPr>
          <w:p w14:paraId="02D1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7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8B6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2DE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1.承担项目（课题）清单及下达文件或合同（复印件）</w:t>
            </w:r>
          </w:p>
          <w:p w14:paraId="3590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2.科技计划项目清单及立项合同（关键页复印件）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0A9D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04DA3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44384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ED9A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4605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承担自治区级科研项目，每项2分。</w:t>
            </w:r>
          </w:p>
        </w:tc>
        <w:tc>
          <w:tcPr>
            <w:tcW w:w="900" w:type="dxa"/>
            <w:noWrap w:val="0"/>
            <w:vAlign w:val="center"/>
          </w:tcPr>
          <w:p w14:paraId="1D359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4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05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CF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0D83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028D2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3AF7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D9C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6FCB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承担市厅级或单位自立科研项目，每项1分。</w:t>
            </w:r>
          </w:p>
        </w:tc>
        <w:tc>
          <w:tcPr>
            <w:tcW w:w="900" w:type="dxa"/>
            <w:noWrap w:val="0"/>
            <w:vAlign w:val="center"/>
          </w:tcPr>
          <w:p w14:paraId="0613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7B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27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B99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22EF7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1240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3E91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</w:t>
            </w:r>
          </w:p>
          <w:p w14:paraId="06F7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科研</w:t>
            </w:r>
          </w:p>
          <w:p w14:paraId="1C22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产出</w:t>
            </w:r>
          </w:p>
          <w:p w14:paraId="316A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（25分）</w:t>
            </w:r>
          </w:p>
        </w:tc>
        <w:tc>
          <w:tcPr>
            <w:tcW w:w="3517" w:type="dxa"/>
            <w:noWrap w:val="0"/>
            <w:vAlign w:val="center"/>
          </w:tcPr>
          <w:p w14:paraId="6C02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研发新产品、新技术（工艺）3项（含）以上，6分。获得发明专利授权、植物新品种、国家级农作物品种、国家新药、国家一级中药保护品种、集成电路布图设计专有权、软件著作权等核心自主知识产权5项（含）以上，5分。牵头或参与制定国际、国家、行业标准，3分。获得国家级科学技术奖励或获得自治区级科学技术奖励一等奖以上，8分。在国际刊物上发表论文、著作，3分。</w:t>
            </w:r>
          </w:p>
        </w:tc>
        <w:tc>
          <w:tcPr>
            <w:tcW w:w="900" w:type="dxa"/>
            <w:noWrap w:val="0"/>
            <w:vAlign w:val="center"/>
          </w:tcPr>
          <w:p w14:paraId="7F63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25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BD1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8E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1.新技术/新工艺/新产品的关键技术和技术指标、生产批文、认证认可和相关资质证书、产品质量检验报告等相关材料（复印件）</w:t>
            </w:r>
          </w:p>
          <w:p w14:paraId="60F5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2.专利、植物新品种、国家级农作物品种、国家新药、国家一级中药保护品种、集成电路布图设计专有权、软件著作权等核心自主知识产权清单及证书（复印件）</w:t>
            </w:r>
          </w:p>
          <w:p w14:paraId="4177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3.参与制定（含修订）的标准清单及关键页（复印件）</w:t>
            </w:r>
          </w:p>
          <w:p w14:paraId="3277F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4.获国家级或自治区级奖励的获奖证书（复印件）</w:t>
            </w:r>
          </w:p>
          <w:p w14:paraId="4C71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5.发表论文、著作表（应包含论文名称、作者、单位、出版日期、发表刊物、卷期号及页码、引文检索情况）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38F07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56EBB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66DC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3F57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77FF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研发新产品、新技术（工艺）2项，4分。获得发明专利授权、植物新品种、国家级农作物品种、国家新药、国家一级中药保护品种、集成电路布图设计专有权、软件著作权等核心自主知识产权3-4项，4分。牵头或参与制定地方标准，2分。获自治区级科学技术奖励二等奖，6分。在国家核心刊物上发表论文，2分。</w:t>
            </w:r>
          </w:p>
        </w:tc>
        <w:tc>
          <w:tcPr>
            <w:tcW w:w="900" w:type="dxa"/>
            <w:noWrap w:val="0"/>
            <w:vAlign w:val="center"/>
          </w:tcPr>
          <w:p w14:paraId="21807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18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76B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FC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526C7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7F585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3200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4DD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0B9DA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研发新产品、新技术（工艺）1项，2分。获得发明专利授权、植物新品种、国家级农作物品种、国家新药、国家一级中药保护品种、集成电路布图设计专有权、软件著作权等核心自主知识产权1-2项，2分。牵头或制定企业、团体标准，1分。获自治区级科学技术奖励三等奖，4分。在国家新闻出版署可查询刊物上发表论文，1分。</w:t>
            </w:r>
          </w:p>
        </w:tc>
        <w:tc>
          <w:tcPr>
            <w:tcW w:w="900" w:type="dxa"/>
            <w:noWrap w:val="0"/>
            <w:vAlign w:val="center"/>
          </w:tcPr>
          <w:p w14:paraId="7C20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10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20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6F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D3D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3449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703A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26CF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3.</w:t>
            </w:r>
          </w:p>
          <w:p w14:paraId="000FA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产业化</w:t>
            </w:r>
          </w:p>
          <w:p w14:paraId="4F6B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（25分）</w:t>
            </w:r>
          </w:p>
        </w:tc>
        <w:tc>
          <w:tcPr>
            <w:tcW w:w="3517" w:type="dxa"/>
            <w:noWrap w:val="0"/>
            <w:vAlign w:val="center"/>
          </w:tcPr>
          <w:p w14:paraId="47A25A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新增销售收入或节省成本1000万元（含），10分，1000万元以上每增加500万得1分。上缴利税200万元（含）以上，5分。引进技术3项（含）以上，3分。解决社会就业100人（含）以上，3分。</w:t>
            </w:r>
          </w:p>
        </w:tc>
        <w:tc>
          <w:tcPr>
            <w:tcW w:w="900" w:type="dxa"/>
            <w:noWrap w:val="0"/>
            <w:vAlign w:val="center"/>
          </w:tcPr>
          <w:p w14:paraId="4E3A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25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281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DB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1.中心取得直接经济效益的财务报表（关键页复印件）</w:t>
            </w:r>
          </w:p>
          <w:p w14:paraId="7A652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2.纳税申报表（复印件）</w:t>
            </w:r>
          </w:p>
          <w:p w14:paraId="56D0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3.引进技术的技术交易合同或协议（复印件）</w:t>
            </w:r>
          </w:p>
          <w:p w14:paraId="415DB5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4.新雇佣员工清单及有关材料（关键页复印件）</w:t>
            </w:r>
          </w:p>
          <w:p w14:paraId="5060E1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</w:rPr>
              <w:t>5.对社会影响相关的媒体报道（复印件）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565F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0A5ED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3053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81D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3DA4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新增销售收入或节省成本500万元（含），5分。500万元至1000万元之间每100万得1分。上缴利税100万元（含）至200万元，4分。引进技术2项，2分。解决社会就业50人（含）至100人，2分。</w:t>
            </w:r>
          </w:p>
        </w:tc>
        <w:tc>
          <w:tcPr>
            <w:tcW w:w="900" w:type="dxa"/>
            <w:noWrap w:val="0"/>
            <w:vAlign w:val="center"/>
          </w:tcPr>
          <w:p w14:paraId="19D8A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18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5AE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519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473B9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4E994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133F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84C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57906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新增销售收入或节省成本500万元以下，每100万得1分。上缴利税100万元以下，3分。引进技术1项，1分。解决社会就业50人以下，1分。</w:t>
            </w:r>
          </w:p>
        </w:tc>
        <w:tc>
          <w:tcPr>
            <w:tcW w:w="900" w:type="dxa"/>
            <w:noWrap w:val="0"/>
            <w:vAlign w:val="center"/>
          </w:tcPr>
          <w:p w14:paraId="720F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10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25C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86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DB0B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1CE74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0A5F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051CC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4.</w:t>
            </w:r>
          </w:p>
          <w:p w14:paraId="3D8D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工程化</w:t>
            </w:r>
          </w:p>
          <w:p w14:paraId="30A6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（15分）</w:t>
            </w:r>
          </w:p>
        </w:tc>
        <w:tc>
          <w:tcPr>
            <w:tcW w:w="3517" w:type="dxa"/>
            <w:noWrap w:val="0"/>
            <w:vAlign w:val="center"/>
          </w:tcPr>
          <w:p w14:paraId="53AD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有示范推广基地500亩（含）以上，10分。或中试基地（生产线）且中试设施设备原值 1000万元（含）以上，10分。有国家优质工程或国家新技术示范工程，5分。</w:t>
            </w:r>
          </w:p>
        </w:tc>
        <w:tc>
          <w:tcPr>
            <w:tcW w:w="900" w:type="dxa"/>
            <w:noWrap w:val="0"/>
            <w:vAlign w:val="center"/>
          </w:tcPr>
          <w:p w14:paraId="0C8D5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15</w:t>
            </w:r>
          </w:p>
        </w:tc>
        <w:tc>
          <w:tcPr>
            <w:tcW w:w="857" w:type="dxa"/>
            <w:tcBorders>
              <w:right w:val="single" w:color="auto" w:sz="4" w:space="0"/>
            </w:tcBorders>
            <w:noWrap w:val="0"/>
            <w:vAlign w:val="center"/>
          </w:tcPr>
          <w:p w14:paraId="49A2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7C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1.第三方出具的相关技术、成果、新品种推广示范相关证明</w:t>
            </w:r>
          </w:p>
          <w:p w14:paraId="2354E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2.建成示范推广基地、中试基地或生产线清单及实物照片、相关房产建设、购买或租用合同等相关证明、中试设施设备清单（规格、型号、生产厂家、购置时间）、发票及实物照片（复印件）</w:t>
            </w:r>
          </w:p>
          <w:p w14:paraId="05AB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3.示范工程批复文件等（复印件）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092E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3DD2B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69C1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F324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44D00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有示范推广基地100-500亩之间，每100亩2分。或有中试基地（生产线）且中试设施设备原值200万元（含）至1000万元，每200万得2分。有自治区示范工程，4分。</w:t>
            </w:r>
          </w:p>
        </w:tc>
        <w:tc>
          <w:tcPr>
            <w:tcW w:w="900" w:type="dxa"/>
            <w:noWrap w:val="0"/>
            <w:vAlign w:val="center"/>
          </w:tcPr>
          <w:p w14:paraId="29C7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12</w:t>
            </w:r>
          </w:p>
        </w:tc>
        <w:tc>
          <w:tcPr>
            <w:tcW w:w="857" w:type="dxa"/>
            <w:tcBorders>
              <w:right w:val="single" w:color="auto" w:sz="4" w:space="0"/>
            </w:tcBorders>
            <w:noWrap w:val="0"/>
            <w:vAlign w:val="center"/>
          </w:tcPr>
          <w:p w14:paraId="1E73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45E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D27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4D463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13E9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C22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427F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有示范推广基地100亩以下，2分。或有中试基地（生产线）且中试设施设备原值200万元以下，2分。有行业示范工程，3分。</w:t>
            </w:r>
          </w:p>
        </w:tc>
        <w:tc>
          <w:tcPr>
            <w:tcW w:w="900" w:type="dxa"/>
            <w:noWrap w:val="0"/>
            <w:vAlign w:val="center"/>
          </w:tcPr>
          <w:p w14:paraId="2C81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7</w:t>
            </w:r>
          </w:p>
        </w:tc>
        <w:tc>
          <w:tcPr>
            <w:tcW w:w="857" w:type="dxa"/>
            <w:tcBorders>
              <w:right w:val="single" w:color="auto" w:sz="4" w:space="0"/>
            </w:tcBorders>
            <w:noWrap w:val="0"/>
            <w:vAlign w:val="center"/>
          </w:tcPr>
          <w:p w14:paraId="79A9F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43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DAF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0E7A8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09EC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1EEB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5.</w:t>
            </w:r>
          </w:p>
          <w:p w14:paraId="4D52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人才</w:t>
            </w:r>
          </w:p>
          <w:p w14:paraId="4A8F7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培养</w:t>
            </w:r>
          </w:p>
          <w:p w14:paraId="014C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（3分）</w:t>
            </w:r>
          </w:p>
        </w:tc>
        <w:tc>
          <w:tcPr>
            <w:tcW w:w="3517" w:type="dxa"/>
            <w:noWrap w:val="0"/>
            <w:vAlign w:val="center"/>
          </w:tcPr>
          <w:p w14:paraId="0120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培养硕士以上5人以上，或职称晋升5人以上，或引进人才3人以上。</w:t>
            </w:r>
          </w:p>
        </w:tc>
        <w:tc>
          <w:tcPr>
            <w:tcW w:w="900" w:type="dxa"/>
            <w:noWrap w:val="0"/>
            <w:vAlign w:val="center"/>
          </w:tcPr>
          <w:p w14:paraId="10BB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450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59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1.培养硕士以上人员学位证书（复印件）</w:t>
            </w:r>
          </w:p>
          <w:p w14:paraId="78484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2.晋升人员职称证书（复印件）</w:t>
            </w:r>
          </w:p>
          <w:p w14:paraId="0ADF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3.引进人才的相关荣誉证书、批复文件、职称证书（复印件）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23AB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24BB7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3A2A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857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24F2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培养硕士以上2-4人，或职称晋升2-4人，或引进人才1-2人。</w:t>
            </w:r>
          </w:p>
        </w:tc>
        <w:tc>
          <w:tcPr>
            <w:tcW w:w="900" w:type="dxa"/>
            <w:noWrap w:val="0"/>
            <w:vAlign w:val="center"/>
          </w:tcPr>
          <w:p w14:paraId="2265D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698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440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9D3B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49DD5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6349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D20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1A44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未实现人才培养、引进计划，未开展人才培训。</w:t>
            </w:r>
          </w:p>
        </w:tc>
        <w:tc>
          <w:tcPr>
            <w:tcW w:w="900" w:type="dxa"/>
            <w:noWrap w:val="0"/>
            <w:vAlign w:val="center"/>
          </w:tcPr>
          <w:p w14:paraId="087D5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0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23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B20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94DF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Cs w:val="21"/>
              </w:rPr>
            </w:pPr>
          </w:p>
        </w:tc>
      </w:tr>
      <w:tr w14:paraId="6A341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6305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719AE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6.</w:t>
            </w:r>
          </w:p>
          <w:p w14:paraId="62CC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</w:rPr>
              <w:t>技术</w:t>
            </w:r>
          </w:p>
          <w:p w14:paraId="7766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</w:rPr>
              <w:t>交流</w:t>
            </w:r>
          </w:p>
          <w:p w14:paraId="502B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（3分）</w:t>
            </w:r>
          </w:p>
        </w:tc>
        <w:tc>
          <w:tcPr>
            <w:tcW w:w="3517" w:type="dxa"/>
            <w:noWrap w:val="0"/>
            <w:vAlign w:val="center"/>
          </w:tcPr>
          <w:p w14:paraId="318E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开展国内外合作3项以上，或组织开展行业技术交流，举办技术讲座、专题培训、技术推广、论坛等3场次以上，或为企业提供人员培训、技术咨询、检验检测等技术服务3次以上，3分。</w:t>
            </w:r>
          </w:p>
        </w:tc>
        <w:tc>
          <w:tcPr>
            <w:tcW w:w="900" w:type="dxa"/>
            <w:noWrap w:val="0"/>
            <w:vAlign w:val="center"/>
          </w:tcPr>
          <w:p w14:paraId="620E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5B85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22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E0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1.开展国内外合作的合同或协议（复印件）</w:t>
            </w:r>
          </w:p>
          <w:p w14:paraId="191E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2.技术交流活动清单及有效的图文记录（复印件）</w:t>
            </w:r>
          </w:p>
          <w:p w14:paraId="5A05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3.在行业企业出具的相关服务证明</w:t>
            </w:r>
          </w:p>
          <w:p w14:paraId="4B1B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4.输出技术的技术交易合同或协议（复印件）</w:t>
            </w:r>
          </w:p>
        </w:tc>
        <w:tc>
          <w:tcPr>
            <w:tcW w:w="875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7592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</w:tr>
      <w:tr w14:paraId="7BF55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0D0D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529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7436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开展国内外合作2项，或组织开展行业技术交流，举办技术讲座、专题培训、技术推广、论坛等2场次，或为企业提供人员培训、技术咨询、检验检测等技术服务2次。</w:t>
            </w:r>
          </w:p>
        </w:tc>
        <w:tc>
          <w:tcPr>
            <w:tcW w:w="900" w:type="dxa"/>
            <w:noWrap w:val="0"/>
            <w:vAlign w:val="center"/>
          </w:tcPr>
          <w:p w14:paraId="287D1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2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ECEE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D8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80A0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</w:tr>
      <w:tr w14:paraId="1A8E2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3" w:type="dxa"/>
            <w:vMerge w:val="continue"/>
            <w:noWrap w:val="0"/>
            <w:vAlign w:val="center"/>
          </w:tcPr>
          <w:p w14:paraId="18B7C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A41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3517" w:type="dxa"/>
            <w:noWrap w:val="0"/>
            <w:vAlign w:val="center"/>
          </w:tcPr>
          <w:p w14:paraId="0B59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未开展相关交流活动或服务。</w:t>
            </w:r>
          </w:p>
        </w:tc>
        <w:tc>
          <w:tcPr>
            <w:tcW w:w="900" w:type="dxa"/>
            <w:noWrap w:val="0"/>
            <w:vAlign w:val="center"/>
          </w:tcPr>
          <w:p w14:paraId="1F383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  <w:t>0</w:t>
            </w: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4CC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2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0A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B1A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Cs w:val="21"/>
              </w:rPr>
            </w:pPr>
          </w:p>
        </w:tc>
      </w:tr>
      <w:tr w14:paraId="56184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1" w:type="dxa"/>
            <w:gridSpan w:val="3"/>
            <w:noWrap w:val="0"/>
            <w:vAlign w:val="center"/>
          </w:tcPr>
          <w:p w14:paraId="71DE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szCs w:val="21"/>
              </w:rPr>
              <w:t>满分</w:t>
            </w:r>
          </w:p>
        </w:tc>
        <w:tc>
          <w:tcPr>
            <w:tcW w:w="900" w:type="dxa"/>
            <w:noWrap w:val="0"/>
            <w:vAlign w:val="center"/>
          </w:tcPr>
          <w:p w14:paraId="0016D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szCs w:val="21"/>
              </w:rPr>
              <w:t>100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 w14:paraId="6675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kern w:val="0"/>
                <w:szCs w:val="21"/>
              </w:rPr>
              <w:t>合计：       分</w:t>
            </w:r>
          </w:p>
        </w:tc>
      </w:tr>
    </w:tbl>
    <w:p w14:paraId="7533356B">
      <w:pPr>
        <w:spacing w:line="200" w:lineRule="exact"/>
        <w:rPr>
          <w:rFonts w:hint="eastAsia" w:eastAsia="仿宋_GB2312"/>
          <w:color w:val="000000"/>
          <w:sz w:val="32"/>
          <w:szCs w:val="32"/>
        </w:rPr>
      </w:pPr>
    </w:p>
    <w:p w14:paraId="2BC2A430">
      <w:pPr>
        <w:spacing w:line="260" w:lineRule="exact"/>
        <w:rPr>
          <w:rFonts w:hint="eastAsia" w:ascii="楷体_GB2312" w:hAnsi="楷体_GB2312" w:eastAsia="楷体_GB2312" w:cs="楷体_GB2312"/>
          <w:bCs/>
          <w:color w:val="000000"/>
          <w:szCs w:val="21"/>
        </w:rPr>
      </w:pP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注：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 xml:space="preserve">1. 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参考分为对应指标项的最高分。</w:t>
      </w:r>
    </w:p>
    <w:p w14:paraId="4040E31F">
      <w:pPr>
        <w:spacing w:line="260" w:lineRule="exact"/>
        <w:ind w:firstLine="420" w:firstLineChars="200"/>
        <w:rPr>
          <w:rFonts w:hint="eastAsia" w:ascii="楷体_GB2312" w:hAnsi="楷体_GB2312" w:eastAsia="楷体_GB2312" w:cs="楷体_GB2312"/>
          <w:bCs/>
          <w:color w:val="000000"/>
          <w:szCs w:val="21"/>
        </w:rPr>
      </w:pPr>
      <w:r>
        <w:rPr>
          <w:rFonts w:hint="default" w:ascii="Times New Roman" w:hAnsi="Times New Roman" w:eastAsia="楷体_GB2312" w:cs="Times New Roman"/>
          <w:bCs/>
          <w:color w:val="000000"/>
          <w:szCs w:val="21"/>
          <w:lang w:val="en-US" w:eastAsia="zh-CN"/>
        </w:rPr>
        <w:t xml:space="preserve">2. 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同一“自评标准”栏内不同指标可叠加，叠加后得分不超过对应参考分。</w:t>
      </w:r>
    </w:p>
    <w:p w14:paraId="22C53F05">
      <w:pPr>
        <w:spacing w:line="260" w:lineRule="exact"/>
        <w:ind w:left="735" w:leftChars="200" w:hanging="315" w:hangingChars="150"/>
      </w:pP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 xml:space="preserve">3. 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不同栏的同一指标不叠加，不可重复计分。如：“科研产出”参考分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为25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分的对应指标项中“</w:t>
      </w:r>
      <w:r>
        <w:rPr>
          <w:rFonts w:hint="eastAsia" w:ascii="楷体_GB2312" w:hAnsi="楷体_GB2312" w:eastAsia="楷体_GB2312" w:cs="楷体_GB2312"/>
          <w:color w:val="000000"/>
          <w:szCs w:val="21"/>
        </w:rPr>
        <w:t>获得国家级科学技术奖励或获得自治区级科学技术奖励一等奖以上，</w:t>
      </w:r>
      <w:r>
        <w:rPr>
          <w:rFonts w:hint="default" w:ascii="Times New Roman" w:hAnsi="Times New Roman" w:eastAsia="楷体_GB2312" w:cs="Times New Roman"/>
          <w:color w:val="000000"/>
          <w:szCs w:val="21"/>
        </w:rPr>
        <w:t>8</w:t>
      </w:r>
      <w:r>
        <w:rPr>
          <w:rFonts w:hint="eastAsia" w:ascii="楷体_GB2312" w:hAnsi="楷体_GB2312" w:eastAsia="楷体_GB2312" w:cs="楷体_GB2312"/>
          <w:color w:val="000000"/>
          <w:szCs w:val="21"/>
        </w:rPr>
        <w:t>分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”，得分不再叠加参考分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为18分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对应指标项中“</w:t>
      </w:r>
      <w:r>
        <w:rPr>
          <w:rFonts w:hint="eastAsia" w:ascii="楷体_GB2312" w:hAnsi="楷体_GB2312" w:eastAsia="楷体_GB2312" w:cs="楷体_GB2312"/>
          <w:color w:val="000000"/>
          <w:szCs w:val="21"/>
        </w:rPr>
        <w:t>获自治区级科学技术奖励二等奖，</w:t>
      </w:r>
      <w:r>
        <w:rPr>
          <w:rFonts w:hint="default" w:ascii="Times New Roman" w:hAnsi="Times New Roman" w:eastAsia="楷体_GB2312" w:cs="Times New Roman"/>
          <w:color w:val="000000"/>
          <w:szCs w:val="21"/>
        </w:rPr>
        <w:t>6</w:t>
      </w:r>
      <w:r>
        <w:rPr>
          <w:rFonts w:hint="eastAsia" w:ascii="楷体_GB2312" w:hAnsi="楷体_GB2312" w:eastAsia="楷体_GB2312" w:cs="楷体_GB2312"/>
          <w:color w:val="000000"/>
          <w:szCs w:val="21"/>
        </w:rPr>
        <w:t>分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”，也不能叠加参考分为</w:t>
      </w:r>
      <w:r>
        <w:rPr>
          <w:rFonts w:hint="default" w:ascii="Times New Roman" w:hAnsi="Times New Roman" w:eastAsia="楷体_GB2312" w:cs="Times New Roman"/>
          <w:bCs/>
          <w:color w:val="000000"/>
          <w:szCs w:val="21"/>
        </w:rPr>
        <w:t>10分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对应指标项中“</w:t>
      </w:r>
      <w:r>
        <w:rPr>
          <w:rFonts w:hint="eastAsia" w:ascii="楷体_GB2312" w:hAnsi="楷体_GB2312" w:eastAsia="楷体_GB2312" w:cs="楷体_GB2312"/>
          <w:color w:val="000000"/>
          <w:szCs w:val="21"/>
        </w:rPr>
        <w:t>获自治区级科学技术奖励三等奖，</w:t>
      </w:r>
      <w:r>
        <w:rPr>
          <w:rFonts w:hint="default" w:ascii="Times New Roman" w:hAnsi="Times New Roman" w:eastAsia="楷体_GB2312" w:cs="Times New Roman"/>
          <w:color w:val="000000"/>
          <w:szCs w:val="21"/>
        </w:rPr>
        <w:t>4</w:t>
      </w:r>
      <w:r>
        <w:rPr>
          <w:rFonts w:hint="eastAsia" w:ascii="楷体_GB2312" w:hAnsi="楷体_GB2312" w:eastAsia="楷体_GB2312" w:cs="楷体_GB2312"/>
          <w:color w:val="000000"/>
          <w:szCs w:val="21"/>
        </w:rPr>
        <w:t>分</w:t>
      </w:r>
      <w:r>
        <w:rPr>
          <w:rFonts w:hint="eastAsia" w:ascii="楷体_GB2312" w:hAnsi="楷体_GB2312" w:eastAsia="楷体_GB2312" w:cs="楷体_GB2312"/>
          <w:bCs/>
          <w:color w:val="000000"/>
          <w:szCs w:val="21"/>
        </w:rPr>
        <w:t>”。</w:t>
      </w:r>
    </w:p>
    <w:p w14:paraId="0D9D6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141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9CA1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E8C3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3E8C3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GZlNDRmNWY1YmViMzIyMTdiOWFlZjM0OWU4NWIifQ=="/>
  </w:docVars>
  <w:rsids>
    <w:rsidRoot w:val="00394D24"/>
    <w:rsid w:val="00016CBA"/>
    <w:rsid w:val="00161E81"/>
    <w:rsid w:val="001B477A"/>
    <w:rsid w:val="001C6AB3"/>
    <w:rsid w:val="00210176"/>
    <w:rsid w:val="00394D24"/>
    <w:rsid w:val="003F515F"/>
    <w:rsid w:val="00497E75"/>
    <w:rsid w:val="00693C7F"/>
    <w:rsid w:val="009F1196"/>
    <w:rsid w:val="00A429CD"/>
    <w:rsid w:val="00A44436"/>
    <w:rsid w:val="00E77343"/>
    <w:rsid w:val="04372521"/>
    <w:rsid w:val="0F4F478C"/>
    <w:rsid w:val="17A64502"/>
    <w:rsid w:val="1F091877"/>
    <w:rsid w:val="2E54501B"/>
    <w:rsid w:val="31F23704"/>
    <w:rsid w:val="32031627"/>
    <w:rsid w:val="324F0A71"/>
    <w:rsid w:val="38737BC0"/>
    <w:rsid w:val="3BF729C1"/>
    <w:rsid w:val="3D4B1823"/>
    <w:rsid w:val="3FFD2180"/>
    <w:rsid w:val="4255123F"/>
    <w:rsid w:val="47DF75B7"/>
    <w:rsid w:val="4AB12B4E"/>
    <w:rsid w:val="513B125E"/>
    <w:rsid w:val="52ED5230"/>
    <w:rsid w:val="5E277282"/>
    <w:rsid w:val="5E4478B2"/>
    <w:rsid w:val="629100BE"/>
    <w:rsid w:val="6E14458C"/>
    <w:rsid w:val="705713E9"/>
    <w:rsid w:val="72040F3D"/>
    <w:rsid w:val="75000C2E"/>
    <w:rsid w:val="785A5E3F"/>
    <w:rsid w:val="7CCFF340"/>
    <w:rsid w:val="87EF99B6"/>
    <w:rsid w:val="ADEEC4A5"/>
    <w:rsid w:val="BCAEB304"/>
    <w:rsid w:val="BF77D452"/>
    <w:rsid w:val="DEFB5533"/>
    <w:rsid w:val="EDFF3AEC"/>
    <w:rsid w:val="EFF2E20B"/>
    <w:rsid w:val="F5FFDA93"/>
    <w:rsid w:val="F6F3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Emphasis"/>
    <w:qFormat/>
    <w:uiPriority w:val="0"/>
    <w:rPr>
      <w:i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日期 字符"/>
    <w:link w:val="4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9718</Words>
  <Characters>10087</Characters>
  <Lines>16</Lines>
  <Paragraphs>4</Paragraphs>
  <TotalTime>20.6666666666667</TotalTime>
  <ScaleCrop>false</ScaleCrop>
  <LinksUpToDate>false</LinksUpToDate>
  <CharactersWithSpaces>10830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2025-01-18T01:21:00Z</dcterms:created>
  <dc:creator>Administrator</dc:creator>
  <cp:lastModifiedBy>墨迹夏子</cp:lastModifiedBy>
  <cp:lastPrinted>2025-02-10T16:15:33Z</cp:lastPrinted>
  <dcterms:modified xsi:type="dcterms:W3CDTF">2025-02-10T03:54:17Z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B06F5BEC1CBD40D990CBD09C36CB240F_13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