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68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仿宋_GB2312" w:eastAsia="仿宋_GB2312"/>
          <w:sz w:val="32"/>
          <w:szCs w:val="32"/>
        </w:rPr>
      </w:pPr>
    </w:p>
    <w:p w14:paraId="77E38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仿宋_GB2312" w:eastAsia="仿宋_GB2312"/>
          <w:sz w:val="32"/>
          <w:szCs w:val="32"/>
        </w:rPr>
      </w:pPr>
    </w:p>
    <w:p w14:paraId="2CA24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仿宋_GB2312" w:eastAsia="仿宋_GB2312"/>
          <w:sz w:val="32"/>
          <w:szCs w:val="32"/>
        </w:rPr>
      </w:pPr>
    </w:p>
    <w:p w14:paraId="7405D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仿宋_GB2312" w:eastAsia="仿宋_GB2312"/>
          <w:sz w:val="32"/>
          <w:szCs w:val="32"/>
        </w:rPr>
      </w:pPr>
    </w:p>
    <w:p w14:paraId="1286B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仿宋_GB2312" w:eastAsia="仿宋_GB2312"/>
          <w:sz w:val="32"/>
          <w:szCs w:val="32"/>
        </w:rPr>
      </w:pPr>
    </w:p>
    <w:p w14:paraId="4EDA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eastAsia="方正小标宋简体"/>
          <w:color w:val="FF0000"/>
          <w:spacing w:val="40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color w:val="FF0000"/>
          <w:spacing w:val="0"/>
          <w:sz w:val="52"/>
          <w:szCs w:val="52"/>
        </w:rPr>
        <w:t>中共广西壮族自治区</w:t>
      </w:r>
      <w:r>
        <w:rPr>
          <w:rFonts w:hint="eastAsia" w:ascii="方正小标宋简体" w:eastAsia="方正小标宋简体"/>
          <w:color w:val="FF0000"/>
          <w:spacing w:val="0"/>
          <w:sz w:val="52"/>
          <w:szCs w:val="52"/>
          <w:lang w:eastAsia="zh-CN"/>
        </w:rPr>
        <w:t>委员会</w:t>
      </w:r>
    </w:p>
    <w:p w14:paraId="5EF7F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auto"/>
        <w:rPr>
          <w:rFonts w:ascii="方正小标宋简体" w:eastAsia="方正小标宋简体"/>
          <w:color w:val="FF0000"/>
          <w:spacing w:val="0"/>
          <w:sz w:val="90"/>
          <w:szCs w:val="90"/>
        </w:rPr>
      </w:pPr>
      <w:r>
        <w:rPr>
          <w:rFonts w:hint="eastAsia" w:ascii="方正小标宋简体" w:eastAsia="方正小标宋简体"/>
          <w:color w:val="FF0000"/>
          <w:spacing w:val="0"/>
          <w:sz w:val="86"/>
          <w:szCs w:val="86"/>
        </w:rPr>
        <w:t>科技委员会办公室文件</w:t>
      </w:r>
    </w:p>
    <w:p w14:paraId="006CB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3D84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桂科委办发〔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" w:eastAsia="zh-CN"/>
        </w:rPr>
        <w:t>2025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号</w:t>
      </w:r>
    </w:p>
    <w:p w14:paraId="719D290E">
      <w:pPr>
        <w:spacing w:line="900" w:lineRule="exact"/>
        <w:jc w:val="center"/>
        <w:rPr>
          <w:rFonts w:ascii="仿宋_GB2312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129540</wp:posOffset>
                </wp:positionV>
                <wp:extent cx="5687695" cy="0"/>
                <wp:effectExtent l="0" t="13970" r="12065" b="165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45pt;margin-top:10.2pt;height:0pt;width:447.85pt;z-index:251659264;mso-width-relative:page;mso-height-relative:page;" filled="f" stroked="t" coordsize="21600,21600" o:gfxdata="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KSy&#10;rNUAAAAIAQAADwAAAAAAAAABACAAAAAiAAAAZHJzL2Rvd25yZXYueG1sUEsBAhQAFAAAAAgAh07i&#10;QPxlTPXsAQAAuQMAAA4AAAAAAAAAAQAgAAAAJA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C5F6659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C0C0C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C0C0C"/>
          <w:spacing w:val="-11"/>
          <w:sz w:val="44"/>
          <w:szCs w:val="44"/>
          <w:lang w:eastAsia="zh-CN"/>
        </w:rPr>
        <w:t>自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C0C0C"/>
          <w:spacing w:val="-11"/>
          <w:sz w:val="44"/>
          <w:szCs w:val="44"/>
          <w:lang w:eastAsia="zh-CN"/>
        </w:rPr>
        <w:t>治区党委科技委员会办公室</w:t>
      </w:r>
      <w:r>
        <w:rPr>
          <w:rFonts w:hint="eastAsia" w:ascii="方正小标宋_GBK" w:hAnsi="方正小标宋_GBK" w:eastAsia="方正小标宋_GBK" w:cs="方正小标宋_GBK"/>
          <w:color w:val="0C0C0C"/>
          <w:sz w:val="44"/>
          <w:szCs w:val="44"/>
        </w:rPr>
        <w:t>关于印发</w:t>
      </w:r>
    </w:p>
    <w:p w14:paraId="5431E9D1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C0C0C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C0C0C"/>
          <w:sz w:val="44"/>
          <w:szCs w:val="44"/>
        </w:rPr>
        <w:t>《广西技术创新中心建设工作指引》的通知</w:t>
      </w:r>
    </w:p>
    <w:p w14:paraId="31BFB5F0">
      <w:pPr>
        <w:shd w:val="clear" w:color="auto" w:fill="auto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ECCBE5"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各有关单位：</w:t>
      </w:r>
    </w:p>
    <w:p w14:paraId="0417228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200"/>
        <w:jc w:val="both"/>
        <w:textAlignment w:val="auto"/>
        <w:rPr>
          <w:rFonts w:hint="eastAsia" w:ascii="Times New Roman" w:hAnsi="Times New Roman"/>
          <w:color w:val="0C0C0C"/>
        </w:rPr>
      </w:pPr>
      <w:r>
        <w:rPr>
          <w:rFonts w:hint="eastAsia" w:ascii="Times New Roman" w:hAnsi="Times New Roman"/>
          <w:color w:val="0C0C0C"/>
        </w:rPr>
        <w:t>现将《广西技术创新中心建设工作指引》印发给你们，请认真贯彻执行。</w:t>
      </w:r>
    </w:p>
    <w:p w14:paraId="70134603">
      <w:pPr>
        <w:pStyle w:val="6"/>
        <w:jc w:val="both"/>
        <w:rPr>
          <w:rFonts w:hint="eastAsia" w:ascii="Times New Roman" w:hAnsi="Times New Roman"/>
          <w:color w:val="0C0C0C"/>
        </w:rPr>
      </w:pPr>
    </w:p>
    <w:p w14:paraId="27599C9A">
      <w:pPr>
        <w:rPr>
          <w:rFonts w:hint="eastAsia"/>
        </w:rPr>
      </w:pPr>
    </w:p>
    <w:p w14:paraId="316C4F7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snapToGrid/>
        <w:spacing w:line="560" w:lineRule="exact"/>
        <w:ind w:firstLine="562" w:firstLineChars="200"/>
        <w:jc w:val="right"/>
        <w:textAlignment w:val="auto"/>
        <w:rPr>
          <w:rFonts w:hint="default" w:eastAsia="仿宋_GB2312"/>
          <w:color w:val="auto"/>
          <w:sz w:val="32"/>
          <w:szCs w:val="32"/>
          <w:lang w:val="en-US"/>
        </w:rPr>
      </w:pPr>
      <w:r>
        <w:rPr>
          <w:rFonts w:hint="eastAsia" w:eastAsia="仿宋_GB2312"/>
          <w:color w:val="auto"/>
          <w:spacing w:val="-23"/>
          <w:w w:val="100"/>
          <w:sz w:val="32"/>
          <w:szCs w:val="32"/>
          <w:lang w:eastAsia="zh-CN"/>
        </w:rPr>
        <w:t>中共广西壮族自治区委员会科技委员会办公室（代）</w:t>
      </w:r>
    </w:p>
    <w:p w14:paraId="0A25F745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 xml:space="preserve">            </w:t>
      </w:r>
    </w:p>
    <w:p w14:paraId="50ABA22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200"/>
        <w:jc w:val="both"/>
        <w:textAlignment w:val="auto"/>
        <w:rPr>
          <w:rFonts w:hint="eastAsia" w:ascii="黑体" w:hAnsi="黑体" w:eastAsia="黑体"/>
          <w:color w:val="0C0C0C"/>
          <w:sz w:val="32"/>
          <w:szCs w:val="32"/>
        </w:rPr>
      </w:pPr>
      <w:r>
        <w:rPr>
          <w:rFonts w:hint="eastAsia" w:ascii="Times New Roman" w:hAnsi="Times New Roman"/>
          <w:color w:val="0C0C0C"/>
        </w:rPr>
        <w:t>（此件公开发布）</w:t>
      </w:r>
    </w:p>
    <w:p w14:paraId="418E4317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color w:val="0C0C0C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701" w:left="1531" w:header="851" w:footer="1417" w:gutter="0"/>
          <w:paperSrc/>
          <w:pgNumType w:fmt="decimal"/>
          <w:cols w:space="720" w:num="1"/>
          <w:rtlGutter w:val="0"/>
          <w:docGrid w:type="linesAndChars" w:linePitch="592" w:charSpace="1616"/>
        </w:sectPr>
      </w:pPr>
    </w:p>
    <w:p w14:paraId="65FDB0FA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eastAsia="zh-CN"/>
        </w:rPr>
      </w:pPr>
    </w:p>
    <w:p w14:paraId="7D126762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eastAsia="zh-CN"/>
        </w:rPr>
        <w:t>广西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技术创新中心建设工作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指引</w:t>
      </w:r>
    </w:p>
    <w:p w14:paraId="6138B424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eastAsia="zh-CN"/>
        </w:rPr>
      </w:pPr>
    </w:p>
    <w:p w14:paraId="13D6DE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为深入贯彻习近平总书记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科技创新平台基地建设的重要指示精神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，落实自治区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党委、政府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创新引领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高质量发展的战略部署，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高起点、高标准、高水平推进广西技术创新中心建设，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强化科技创新对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我区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产业高质量发展的支撑作用，特制定本指引。</w:t>
      </w:r>
    </w:p>
    <w:p w14:paraId="4840BBC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一、功能定位</w:t>
      </w:r>
    </w:p>
    <w:p w14:paraId="25933C7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广西技术创新中心以关键共性技术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前沿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引领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、颠覆性技术和现代工程技术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研发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与应用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为核心，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是推动科技成果转化与产业化，促进科技创新和产业创新深度融合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的自治区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技术创新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平台，是建设国家技术创新中心的后备力量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val="en-US" w:eastAsia="zh-CN"/>
        </w:rPr>
        <w:t>广西领域类技术创新中心共同构成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广西技术创新中心体系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。广西技术创新中心聚焦国家和自治区重大战略需求，立足广西优势产业与特色资源，充分依托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科技领军企业、行业龙头企业、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中央企业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及高校院所等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优质科研力量，开展关键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核心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技术攻关，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实施重大科技成果示范应用，强化企业科技创新主体地位，构建企业主导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产学研用深度融合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高效、协同、联动、共享创新体制机制，为抢占技术创新制高点、支撑自治区现代化产业体系高质量发展发挥战略引领作用。</w:t>
      </w:r>
    </w:p>
    <w:p w14:paraId="6B467A3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、主要任务</w:t>
      </w:r>
    </w:p>
    <w:p w14:paraId="28D5E02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（一）开展关键技术研发，推动科技成果转化。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协同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产业链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企业、高校院所等技术创新力量，开展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关键共性技术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前沿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引领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颠覆性技术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、现代工程技术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及相关技术的集成创新，开发重大新产品、新技术和新工艺，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突破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制约广西产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业发展的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技术瓶颈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建立完善高效的科技服务和成果转化机制，开展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概念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验证、中试熟化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工作，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加速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先进工艺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关键材料、核心部件、高端装备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等重大成果转化与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产业化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，提升广西产业的核心竞争力。</w:t>
      </w:r>
    </w:p>
    <w:p w14:paraId="1BAF771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（二）深化创新协同联动，构建共享创新生态。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深化与区内外高校院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国家级科技创新平台基地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的创新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合作，探索产业链协同创新机制，强化与自治区实验室等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高能级创新平台基地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的分工协作，与产业链企业联合开展合同研发，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推动各类创新资源开放共享，营造高效协同、资源互通、成果共享的创新生态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E1F497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（三）聚焦高端人才引进，培育创新后备力量。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积极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引进国内外高端创新人才，完善创新人才引进、使用和管理机制。鼓励依托自治区人才项目和急需紧缺人才培养支持专项，探索与院士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工作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站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博士后工作站等平台的合作交流，培育既精通科技前沿又深谙产业发展规律的一流科技领军人才、青年科技人才、卓越工程师和创新团队，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营造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良好的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创新创业环境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全方位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激发人才创新活力，为广西创新发展注入强劲动力。</w:t>
      </w:r>
    </w:p>
    <w:p w14:paraId="62A2CE4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（四）孵化一流科技企业，打造创新产业集群。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构建科技企业培育平台，探索建立技术攻关到产业化的全链条成果转化综合服务机制，打破基础研究、技术研发到产业化的壁垒，推动科技成果转化与产业化，促进科技企业快速成长，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孵化和培育一批具有核心创新能力的一流科技企业，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打造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具有广泛辐射带动作用的创新产业集群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。</w:t>
      </w:r>
    </w:p>
    <w:p w14:paraId="123B405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建设目标</w:t>
      </w:r>
    </w:p>
    <w:p w14:paraId="5116AE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baseline"/>
        <w:rPr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到2030年，围绕自治区优势产业领域布局15家广西技术创新中心，通过开展关键技术攻关，产出一批标志性的技术创新成果，推动若干重大创新成果在广西落地转化并实现规模化产业化应用，汇聚一批高水平创新人才和团队。到2035年，广西技术创新中心体系化布局基本完善，覆盖事关广西发展的重大战略方向，持续涌现具有影响力的创新人才团队和标志性科技成果，培育形成一批有核心竞争力的科技领军企业，带动若干重点产业进入价值链中高端，成为建设创新型广西的关键力量和重要基石。</w:t>
      </w:r>
    </w:p>
    <w:p w14:paraId="4F0ADE1E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、建设布局与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条件</w:t>
      </w:r>
    </w:p>
    <w:p w14:paraId="54D5B35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（一）布局领域</w:t>
      </w:r>
    </w:p>
    <w:p w14:paraId="136A5D67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重点围绕</w:t>
      </w:r>
      <w:r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</w:rPr>
        <w:t>有色金属及关键金属材料、先进钢铁材料、现代绿色化工、人工智能及新一代信息技术、机械及高端装备制造、新能源汽车及电池、食品加工、林产加工及纸业、生物医药及健康、绿色建材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highlight w:val="none"/>
        </w:rPr>
        <w:t>制造业现代化支柱产业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未来产业进行布局。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已获批建设自治区实验室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等高能级创新平台基地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领域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，不再进行布局。</w:t>
      </w:r>
    </w:p>
    <w:p w14:paraId="4B8F3AC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建设条件</w:t>
      </w:r>
    </w:p>
    <w:p w14:paraId="43B5921F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主要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由科技领军企业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、行业龙头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企业、中央企业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牵头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建设，建设单位应包含产业链上下游优势企业、区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内外高水平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高校院所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原则上牵头单位和共建单位不超过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5个，参建单位不超过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个。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建设广西技术创新中心应同时满足以下条件：</w:t>
      </w:r>
    </w:p>
    <w:p w14:paraId="3C01B7CF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牵头单位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研究方向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和领域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符合重大战略需求，代表性产品或服务的市场占有率在广西处于领先地位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拥有雄厚的科研实力或较高强度的研发投入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主要办公和研发场所设在广西，实际运营满3年以上，原则上应在广西境内注册独立法人。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多个单位联合建设的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须签订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共建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协议，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明确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共建的方式、人员、任务分工以及各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权利和义务等。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牵头单位应承诺予以稳定建设投入并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承担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主体职责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403551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2. 主要依托企业建设，确实需要依托高校院所建设的，必须联合至少2家区内优势企业。牵头单位为企业的，其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申报前一年度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营业收入和研发投入应满足以下要求：营业收入50亿元以上的，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研发投入不低于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元或占同期营业收入总额比例不低于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1.5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营业收入10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50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亿元的，研发投入不低于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000万元或占比不低于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营业收入5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10亿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的，研发投入不低于3000万元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或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占比不低于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%。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牵头单位为高校院所的，申报前一年度在本领域内成果转化收入不低于1000万元。</w:t>
      </w:r>
    </w:p>
    <w:p w14:paraId="3BF08DBC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聚集区内外优秀创新人才资源，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拥有科技领军人才和一批关键技术人才，形成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稳定的全职全时的核心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研究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团队。技术带头人原则上年龄不超过60周岁，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具有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高级职称或同等专业技术资格，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在本领域有较高的学术地位和技术影响力，拥有不少于3年的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技术研发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管理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经历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，主持过至少1项国家级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或3项省部级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技术创新项目，具备技术创新团队领导能力。</w:t>
      </w:r>
    </w:p>
    <w:p w14:paraId="541EBFD6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拥有先进的研发基础设施和仪器设备，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能够为技术创新和成果转化提供必要支撑条件。其中，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科研集中用房面积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不少于1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000平方米，中试线及科研仪器设备原值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不少于3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000万元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掌握关键核心技术，具备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开展高水平科研合作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和成果转化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的能力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具有较强的资金筹措能力，实行人、财、物相对独立的管理机制，单独建账、专账管理。</w:t>
      </w:r>
    </w:p>
    <w:p w14:paraId="715439EE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" w:hAnsi="Times New Roman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与区外建有国家级</w:t>
      </w:r>
      <w:r>
        <w:rPr>
          <w:rFonts w:hint="eastAsia" w:ascii="Times New Roman" w:hAnsi="Times New Roman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科技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创新平台</w:t>
      </w:r>
      <w:r>
        <w:rPr>
          <w:rFonts w:hint="eastAsia" w:ascii="Times New Roman" w:hAnsi="Times New Roman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基地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的企业、高校院所合作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共建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的，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上述1</w:t>
      </w:r>
      <w:r>
        <w:rPr>
          <w:rFonts w:hint="eastAsia" w:ascii="Times New Roman" w:hAnsi="Times New Roman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建设条件可适当放宽。</w:t>
      </w:r>
    </w:p>
    <w:p w14:paraId="354767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申报前一年内，申报单位及法定代表人无重大质量、安全、环境事故以及违法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违规情况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，法定代表人（负责人）及技术带头人无严重科学技术活动违规行为，未被记入严重科研失信行为数据库。</w:t>
      </w:r>
    </w:p>
    <w:p w14:paraId="65A473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、管理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eastAsia="zh-CN"/>
        </w:rPr>
        <w:t>运行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机制</w:t>
      </w:r>
    </w:p>
    <w:p w14:paraId="180F9B1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法人资格</w:t>
      </w:r>
    </w:p>
    <w:p w14:paraId="4E7DAF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原则上应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登记为独立法人实体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建立</w:t>
      </w:r>
      <w:r>
        <w:rPr>
          <w:rStyle w:val="15"/>
          <w:rFonts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 w:bidi="ar"/>
        </w:rPr>
        <w:t>独立的人事管理体系</w:t>
      </w:r>
      <w:r>
        <w:rPr>
          <w:rStyle w:val="1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 w:bidi="ar"/>
        </w:rPr>
        <w:t>、独立核算的财务制度和</w:t>
      </w:r>
      <w:r>
        <w:rPr>
          <w:rStyle w:val="15"/>
          <w:rFonts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 w:bidi="ar"/>
        </w:rPr>
        <w:t>权属清晰</w:t>
      </w:r>
      <w:r>
        <w:rPr>
          <w:rStyle w:val="1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 w:bidi="ar"/>
        </w:rPr>
        <w:t>的资产管理制度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。根据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模式不同，可以探索企业、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科研院所、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新型研发机构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、民办非企业单位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等不同类型的法人实体。</w:t>
      </w:r>
    </w:p>
    <w:p w14:paraId="1E0484C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（二）管理模式</w:t>
      </w:r>
    </w:p>
    <w:p w14:paraId="30B8A77B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设立理事会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（董事）会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委员会，实行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理事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（董事）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会决策制、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技术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委员会咨询制以及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理事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（董事）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领导下的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主任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（总经理）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负责制。</w:t>
      </w:r>
    </w:p>
    <w:p w14:paraId="2CAB2C64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1.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理事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（董事）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会。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由牵头单位和共建单位选派代表组成，是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广西技术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创新中心的最高权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机构，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定期研究审定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技术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创新中心的章程、发展规划、重大项目、经费预决算、人事任免等重大事项，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定期召开理事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（董事）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会会议等。</w:t>
      </w:r>
    </w:p>
    <w:p w14:paraId="4ED28A22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2.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技术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委员会。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由资深科学技术专家、管理专家、经济专家等组成，是技术创新中心的科技决策咨询机构，负责对研发方向和内容、科研计划和项目、知识产权管理和技术服务、重大学术活动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年度工作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提出意见建议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定期召开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委员会会议等。</w:t>
      </w:r>
    </w:p>
    <w:p w14:paraId="053479F4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eastAsia="zh-CN" w:bidi="ar"/>
        </w:rPr>
        <w:t>中心主任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eastAsia="zh-CN" w:bidi="ar"/>
        </w:rPr>
        <w:t>（总经理）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中心主任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（总经理）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应为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牵头单位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的主要负责人或首席技术专家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具有较强的科研能力和组织管理能力，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由理事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（董事）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长提名，经理事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（董事）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会批准后出任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，负责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广西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技术创新中心的日常运营、管理和协调工作。</w:t>
      </w:r>
    </w:p>
    <w:p w14:paraId="58F2FCF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（三）运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行机制</w:t>
      </w:r>
    </w:p>
    <w:p w14:paraId="18D1532C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坚持和加强党的全面领导。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坚持党的全面领导，贯彻落实党的路线方针政策。加强党组织建设，为推动科技创新发展提供坚强的思想、政治、组织保障。</w:t>
      </w:r>
    </w:p>
    <w:p w14:paraId="6FA917F4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坚持市场化运营方式。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完善自我管理、自主经营机制，自主开展创新经营活动，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研发作为主业、技术作为产品，提供综合技术创新服务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贯通技术突破与产业化衔接，将竞争性科研项目、市场化服务收入作为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经营资金来源，形成政府引导、市场配置创新资源的经营方式。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鼓励由科研团队与牵头单位、共建单位共同组建轻资产、混合所有制公司，推动科技成果产业化。</w:t>
      </w:r>
    </w:p>
    <w:p w14:paraId="0CE3A690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建立多元化的投入机制。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广西技术创新中心与牵头单位、共建单位建立投入机制，从制度上保障各类资源投入。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牵头单位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承担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广西技术创新中心的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主要投入责任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鼓励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采用会员制、股份制、协议制等方式吸纳各方共同投入，引导金融与社会资本参与建设和投资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利用自有资金、社会资金、成果转化收益等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支撑自我运营和发展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。</w:t>
      </w:r>
    </w:p>
    <w:p w14:paraId="5376F68A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健全收入分配激励机制。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落实自治区科技成果转化奖励、股权分红激励等政策措施，建立市场化的绩效评价与收入分配激励机制。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强化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与行业企业需求对接，通过解决共性关键技术难题，获得技术服务收入。建立有利于激发科技人员积极性的成果转化机制，通过成果转移转化和产业化获得收入。</w:t>
      </w:r>
    </w:p>
    <w:p w14:paraId="2D18F674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"/>
        </w:rPr>
        <w:t>健全人才引育机制。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探索柔性引才引智机制，实行固定与流动相结合的人员聘用制度，通过市场化机制加强人才的选拔与聘任，强化人才激励机制，吸纳集聚优秀技术创新人才、成果转化人才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和高水平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创新团队。充分利用自治区各类人才政策，强化对优秀青年科技人才培养力度，打造坚实的科研后备力量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  <w:t>。</w:t>
      </w:r>
    </w:p>
    <w:p w14:paraId="66A95AD4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6. 建立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"/>
        </w:rPr>
        <w:t>知识产权管理制度。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bidi="ar"/>
        </w:rPr>
        <w:t>明确建设各方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 w:bidi="ar"/>
        </w:rPr>
        <w:t>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bidi="ar"/>
        </w:rPr>
        <w:t>知识产权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 w:bidi="ar"/>
        </w:rPr>
        <w:t>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bidi="ar"/>
        </w:rPr>
        <w:t>的责任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 w:bidi="ar"/>
        </w:rPr>
        <w:t>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bidi="ar"/>
        </w:rPr>
        <w:t>义务，以及权利归属、使用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 w:bidi="ar"/>
        </w:rPr>
        <w:t>规则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bidi="ar"/>
        </w:rPr>
        <w:t>和利益分配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 w:bidi="ar"/>
        </w:rPr>
        <w:t>机制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bidi="ar"/>
        </w:rPr>
        <w:t>等。加强管理原创性、标志性、引领性重大成果，对有必要申请专利的内容应及时申请专利，对不宜申请专利但有价值的技术秘密，采取必要的保密措施。</w:t>
      </w:r>
    </w:p>
    <w:p w14:paraId="0F4B7A1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"/>
        </w:rPr>
        <w:t>7.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"/>
        </w:rPr>
        <w:t>建立动态调整机制。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牵头单位重组、变更管理章程、调整理事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（董事）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会及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委员会人员、更换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主任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（总经理）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等，须报送自治区科技厅备案；变更牵头单位、调整共建单位、建设模式等，须提请自治区科技厅批复。</w:t>
      </w:r>
    </w:p>
    <w:p w14:paraId="2485BD6F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建设程序</w:t>
      </w:r>
    </w:p>
    <w:p w14:paraId="728860D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（一）意向对接</w:t>
      </w:r>
    </w:p>
    <w:p w14:paraId="3CF70B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自治区科技厅根据国家发展战略和广西重点产业发展需求，按照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“自上而下”与“自下而上”相结合、“一事一议”的方式对广西技术创新中心的建设进行统筹布局，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成熟一家、启动建设一家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符合条件的牵头单位通过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自治区行业主管部门或设区市科技管理部门、高新区管委会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提出建设意向，经自治区科技厅批准后编制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方案。</w:t>
      </w:r>
    </w:p>
    <w:p w14:paraId="51A372A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（二）评审论证</w:t>
      </w:r>
    </w:p>
    <w:p w14:paraId="34C39EB0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自治区科技厅会同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自治区行业主管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设区市科技管理部门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、高新区管委会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指导建设单位完善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方案并组织专家评审论证，对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达到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条件的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按程序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批复建设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，统一命名为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“广西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×××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技术创新中心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英文名称为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Guangxi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××× T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echnological Innovation Center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1BA5664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（三）启动建设</w:t>
      </w:r>
    </w:p>
    <w:p w14:paraId="301DCD7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获批建设的广西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技术创新中心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对照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方案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各项建设工作和科研任务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建设期为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3—5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。自批复建设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日起，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广西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技术创新中心每年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形成年度报告并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向自治区科技厅报送，重大事项应及时上报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建设期间，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牵头单位和共建单位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须按共建协议约定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保障对广西技术创新中心的人、财、物等资源投入，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在年度报告中专门陈述相关情况。</w:t>
      </w:r>
    </w:p>
    <w:p w14:paraId="3CBB537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（四）评估验收</w:t>
      </w:r>
    </w:p>
    <w:p w14:paraId="4B05936D">
      <w:pPr>
        <w:pStyle w:val="11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建设期满，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自治区科技厅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会同相关部门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广西技术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创新中心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建设情况进行评估验收。建立以质量、贡献、绩效为导向，覆盖产出重大成果、推动成果转化与产业化、创新体制机制、人才引育的多维度评估验收指标体系，验收结果分为优秀、良好和不合格三类。验收结果为优秀和良好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通过验收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并进入运行期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验收结果不合格的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给予一年整改期。整改期后验收仍不合格、不参加验收或中途退出验收的，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取消其创建资格。</w:t>
      </w:r>
    </w:p>
    <w:p w14:paraId="272673AD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eastAsia="zh-CN"/>
        </w:rPr>
        <w:t>组织实施</w:t>
      </w:r>
    </w:p>
    <w:p w14:paraId="50819DC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（一）加强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工作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统筹协调。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自治区科技厅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围绕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广西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重点产业技术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创新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需求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统筹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广西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技术创新中心的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规划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布局，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做好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建设方案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论证、建设管理、考核评估、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运行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指导和服务保障等工作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协调解决建设中的重大问题，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指导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牵头单位推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进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广西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技术创新中心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建设。</w:t>
      </w:r>
    </w:p>
    <w:p w14:paraId="45DF230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（二）强化财政资金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支持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坚持政府引导、市场化运作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模式，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建立完善的资金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支持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机制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自治区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科技厅、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设区市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、行业主管部门应加大服务力度，给予政策、资金、配套设施等方面必要的支持。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自治区科技厅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通过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广西科技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计划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支持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广西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技术创新中心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建设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工作，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保障其在关键共性技术研发、科技人才引育以及科技成果转化、熟化与产业化等方面的支出。</w:t>
      </w:r>
    </w:p>
    <w:p w14:paraId="1780190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（三）健全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绩效评估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体系。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自治区科技厅牵头组织对广西技术创新中心开展定期绩效评估，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重点考核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科研项目和技术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创新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成效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成果转化及产业化情况、人才引育及科研团队建设情况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专项经费使用管理情况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等内容。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绩效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评估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工作制定专门规则，坚持“科学合理、客观公正、以评促建”的原则，采取指标体系评测与专家评议结合、会议评议与现场考察结合的方式，分领域组织实施。绩效评估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以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shd w:val="clear" w:color="auto" w:fill="auto"/>
        </w:rPr>
        <w:t>年为一个周期，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结果作为下一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周期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经费支持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力度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的重要依据。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评估结果为“不合格”的，按要求整改，并在一年后复评。复评后仍不合格、不参加绩效评估或中途退出绩效评估的，予以撤销。</w:t>
      </w:r>
    </w:p>
    <w:p w14:paraId="363861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</w:p>
    <w:p w14:paraId="29E00C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广西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技术创新中心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方案编写提纲</w:t>
      </w:r>
    </w:p>
    <w:p w14:paraId="1FCEC5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</w:t>
      </w:r>
    </w:p>
    <w:p w14:paraId="5802B6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733254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val="en-US" w:eastAsia="zh-CN"/>
        </w:rPr>
        <w:t>广西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</w:rPr>
        <w:t>技术创新中心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  <w:t>建设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</w:rPr>
        <w:t>方案编写提纲</w:t>
      </w:r>
    </w:p>
    <w:p w14:paraId="2A2779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  <w:t>（包含但不限于以下内容）</w:t>
      </w:r>
    </w:p>
    <w:p w14:paraId="697FA16D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  <w:lang w:val="en-US" w:eastAsia="zh-CN"/>
        </w:rPr>
      </w:pPr>
    </w:p>
    <w:p w14:paraId="0B19C2A1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一、建设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背景与战略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意义</w:t>
      </w:r>
    </w:p>
    <w:p w14:paraId="45030A8B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基础条件及核心优势</w:t>
      </w:r>
    </w:p>
    <w:p w14:paraId="7C421030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基础条件</w:t>
      </w:r>
    </w:p>
    <w:p w14:paraId="6B920BE4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核心优势</w:t>
      </w:r>
    </w:p>
    <w:p w14:paraId="3EB17B98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总体思路</w:t>
      </w:r>
    </w:p>
    <w:p w14:paraId="1FAC5BA9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建设定位</w:t>
      </w:r>
    </w:p>
    <w:p w14:paraId="41EB6638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建设原则</w:t>
      </w:r>
    </w:p>
    <w:p w14:paraId="7CDCA728"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/>
          <w:spacing w:val="0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（三）建设目标</w:t>
      </w:r>
    </w:p>
    <w:p w14:paraId="0B7385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研究方向与建设任务</w:t>
      </w:r>
    </w:p>
    <w:p w14:paraId="51DF5290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研究方向</w:t>
      </w:r>
    </w:p>
    <w:p w14:paraId="5E014518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建设任务</w:t>
      </w:r>
    </w:p>
    <w:p w14:paraId="44E8FF0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考核指标与预期成效</w:t>
      </w:r>
    </w:p>
    <w:p w14:paraId="6A084FA6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考核指标</w:t>
      </w:r>
    </w:p>
    <w:p w14:paraId="7B5C1C57"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/>
          <w:spacing w:val="0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（二）预期成效</w:t>
      </w:r>
    </w:p>
    <w:p w14:paraId="418D266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建设方式与组织架构</w:t>
      </w:r>
    </w:p>
    <w:p w14:paraId="3636AC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建设方式</w:t>
      </w:r>
    </w:p>
    <w:p w14:paraId="33145F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组织架构</w:t>
      </w:r>
    </w:p>
    <w:p w14:paraId="1304974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管理模式与运行机制</w:t>
      </w:r>
    </w:p>
    <w:p w14:paraId="268E4A73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管理模式</w:t>
      </w:r>
    </w:p>
    <w:p w14:paraId="00CA2BCA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运行机制</w:t>
      </w:r>
    </w:p>
    <w:p w14:paraId="0CC643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投资经费来源及结构</w:t>
      </w:r>
    </w:p>
    <w:p w14:paraId="2C26F6C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九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支持政策与保障措施</w:t>
      </w:r>
    </w:p>
    <w:p w14:paraId="06223E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进度安排</w:t>
      </w:r>
    </w:p>
    <w:p w14:paraId="6F2B4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  <w:r>
        <w:br w:type="page"/>
      </w:r>
    </w:p>
    <w:p w14:paraId="47BC8C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59DD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338CC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62F132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2D9B0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506A4A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09158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617AB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75B420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6069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26CA9D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40335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5026A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244B4D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6BE7F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0C60BF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0199F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6D9430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40A0E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07C5F6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p w14:paraId="5BE75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BD377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noWrap w:val="0"/>
            <w:vAlign w:val="center"/>
          </w:tcPr>
          <w:p w14:paraId="24BCE3D6">
            <w:pPr>
              <w:spacing w:line="360" w:lineRule="exact"/>
              <w:ind w:left="210" w:leftChars="100" w:right="210" w:rightChars="100"/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中共广西壮族自治区委员会科技委员会办公室</w:t>
            </w:r>
            <w:r>
              <w:rPr>
                <w:rFonts w:hint="eastAsia" w:eastAsia="仿宋_GB2312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eastAsia="仿宋_GB2312"/>
                <w:spacing w:val="-6"/>
                <w:sz w:val="28"/>
                <w:szCs w:val="28"/>
                <w:lang w:val="en" w:eastAsia="zh-CN"/>
              </w:rPr>
              <w:t xml:space="preserve"> </w:t>
            </w:r>
            <w:r>
              <w:rPr>
                <w:rFonts w:hint="eastAsia" w:eastAsia="仿宋_GB2312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pacing w:val="-6"/>
                <w:sz w:val="28"/>
                <w:szCs w:val="28"/>
                <w:lang w:val="en"/>
              </w:rPr>
              <w:t>2025</w:t>
            </w: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  <w:lang w:eastAsia="zh-CN"/>
              </w:rPr>
              <w:t>发</w:t>
            </w:r>
          </w:p>
        </w:tc>
      </w:tr>
    </w:tbl>
    <w:p w14:paraId="46C8168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</w:p>
    <w:sectPr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C70FF">
    <w:pPr>
      <w:pStyle w:val="9"/>
      <w:keepNext w:val="0"/>
      <w:keepLines w:val="0"/>
      <w:pageBreakBefore w:val="0"/>
      <w:widowControl w:val="0"/>
      <w:kinsoku/>
      <w:wordWrap w:val="0"/>
      <w:overflowPunct/>
      <w:topLinePunct w:val="0"/>
      <w:autoSpaceDE/>
      <w:autoSpaceDN/>
      <w:bidi w:val="0"/>
      <w:adjustRightInd/>
      <w:snapToGrid w:val="0"/>
      <w:spacing w:line="240" w:lineRule="exact"/>
      <w:ind w:right="210" w:rightChars="100"/>
      <w:jc w:val="both"/>
      <w:textAlignment w:val="auto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1E8EE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41E8EE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55D79">
    <w:pPr>
      <w:tabs>
        <w:tab w:val="center" w:pos="4153"/>
        <w:tab w:val="right" w:pos="8306"/>
      </w:tabs>
      <w:jc w:val="left"/>
      <w:rPr>
        <w:rFonts w:hint="eastAsia" w:ascii="宋体" w:hAnsi="仿宋_GB2312" w:eastAsia="宋体"/>
        <w:spacing w:val="-6"/>
        <w:sz w:val="28"/>
        <w:szCs w:val="32"/>
      </w:rPr>
    </w:pPr>
    <w:r>
      <w:rPr>
        <w:rFonts w:hint="eastAsia" w:ascii="宋体" w:hAnsi="仿宋_GB2312" w:eastAsia="宋体"/>
        <w:spacing w:val="-6"/>
        <w:sz w:val="28"/>
        <w:szCs w:val="32"/>
      </w:rPr>
      <w:t>—</w:t>
    </w:r>
    <w:r>
      <w:rPr>
        <w:rFonts w:hint="eastAsia" w:ascii="宋体" w:hAnsi="仿宋_GB2312" w:eastAsia="宋体"/>
        <w:spacing w:val="-6"/>
        <w:sz w:val="28"/>
        <w:szCs w:val="32"/>
      </w:rPr>
      <w:fldChar w:fldCharType="begin"/>
    </w:r>
    <w:r>
      <w:rPr>
        <w:rFonts w:hint="eastAsia" w:ascii="宋体" w:hAnsi="仿宋_GB2312" w:eastAsia="宋体"/>
        <w:spacing w:val="-6"/>
        <w:sz w:val="28"/>
        <w:szCs w:val="32"/>
      </w:rPr>
      <w:instrText xml:space="preserve"> PAGE \* MERGEFORMAT </w:instrText>
    </w:r>
    <w:r>
      <w:rPr>
        <w:rFonts w:hint="eastAsia" w:ascii="宋体" w:hAnsi="仿宋_GB2312" w:eastAsia="宋体"/>
        <w:spacing w:val="-6"/>
        <w:sz w:val="28"/>
        <w:szCs w:val="32"/>
      </w:rPr>
      <w:fldChar w:fldCharType="separate"/>
    </w:r>
    <w:r>
      <w:rPr>
        <w:rFonts w:hint="eastAsia" w:ascii="宋体" w:hAnsi="仿宋_GB2312" w:eastAsia="宋体"/>
        <w:spacing w:val="-6"/>
        <w:sz w:val="28"/>
        <w:szCs w:val="32"/>
      </w:rPr>
      <w:t>1</w:t>
    </w:r>
    <w:r>
      <w:rPr>
        <w:rFonts w:hint="eastAsia" w:ascii="宋体" w:hAnsi="仿宋_GB2312" w:eastAsia="宋体"/>
        <w:spacing w:val="-6"/>
        <w:sz w:val="28"/>
        <w:szCs w:val="32"/>
      </w:rPr>
      <w:fldChar w:fldCharType="end"/>
    </w:r>
    <w:r>
      <w:rPr>
        <w:rFonts w:hint="eastAsia" w:ascii="宋体" w:hAnsi="仿宋_GB2312" w:eastAsia="宋体"/>
        <w:spacing w:val="-6"/>
        <w:sz w:val="28"/>
        <w:szCs w:val="32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EF7B6"/>
    <w:rsid w:val="177F34EE"/>
    <w:rsid w:val="2F8D3FF6"/>
    <w:rsid w:val="336A7BB0"/>
    <w:rsid w:val="37FCF3B7"/>
    <w:rsid w:val="3DFF0880"/>
    <w:rsid w:val="3FDE2706"/>
    <w:rsid w:val="57B3553D"/>
    <w:rsid w:val="5FBF1640"/>
    <w:rsid w:val="62E784B9"/>
    <w:rsid w:val="71443F64"/>
    <w:rsid w:val="73FFE1E7"/>
    <w:rsid w:val="7BF96A2B"/>
    <w:rsid w:val="7ED1BDE9"/>
    <w:rsid w:val="7F5EF7B6"/>
    <w:rsid w:val="7FAAD09F"/>
    <w:rsid w:val="7FCEE5ED"/>
    <w:rsid w:val="8F3F6D51"/>
    <w:rsid w:val="9BBD477D"/>
    <w:rsid w:val="A1FE923A"/>
    <w:rsid w:val="BCBF5531"/>
    <w:rsid w:val="BDAD96F7"/>
    <w:rsid w:val="BFFE0E90"/>
    <w:rsid w:val="CFBB2397"/>
    <w:rsid w:val="EAFFCEB8"/>
    <w:rsid w:val="EF7BF901"/>
    <w:rsid w:val="F0BD1F59"/>
    <w:rsid w:val="F7BC7167"/>
    <w:rsid w:val="FCF931EF"/>
    <w:rsid w:val="FDFF0A2E"/>
    <w:rsid w:val="FFD78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 w:val="0"/>
      <w:spacing w:before="100" w:beforeAutospacing="1" w:after="100" w:afterAutospacing="1"/>
      <w:outlineLvl w:val="2"/>
    </w:pPr>
    <w:rPr>
      <w:rFonts w:hint="eastAsia" w:ascii="宋体" w:hAnsi="宋体" w:eastAsia="宋体" w:cs="Times New Roman"/>
      <w:b/>
      <w:sz w:val="27"/>
      <w:szCs w:val="27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unhideWhenUsed/>
    <w:qFormat/>
    <w:uiPriority w:val="99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  <w:lang w:val="en-US" w:eastAsia="zh-CN" w:bidi="ar-SA"/>
    </w:rPr>
  </w:style>
  <w:style w:type="paragraph" w:styleId="6">
    <w:name w:val="Title"/>
    <w:basedOn w:val="1"/>
    <w:next w:val="1"/>
    <w:qFormat/>
    <w:uiPriority w:val="1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  <w:lang w:val="en-US" w:eastAsia="zh-CN" w:bidi="ar-SA"/>
    </w:rPr>
  </w:style>
  <w:style w:type="paragraph" w:styleId="7">
    <w:name w:val="Block Text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 w:cs="Times New Roman"/>
      <w:spacing w:val="-6"/>
      <w:kern w:val="2"/>
      <w:sz w:val="18"/>
      <w:szCs w:val="18"/>
      <w:lang w:val="en-US" w:eastAsia="zh-CN" w:bidi="ar-SA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Default"/>
    <w:basedOn w:val="17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正文1"/>
    <w:next w:val="18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18">
    <w:name w:val="页脚1"/>
    <w:basedOn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customStyle="1" w:styleId="19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4085</Words>
  <Characters>4143</Characters>
  <Lines>0</Lines>
  <Paragraphs>0</Paragraphs>
  <TotalTime>24.6666666666667</TotalTime>
  <ScaleCrop>false</ScaleCrop>
  <LinksUpToDate>false</LinksUpToDate>
  <CharactersWithSpaces>4171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2025-11-19T10:03:00Z</dcterms:created>
  <dc:creator>gxxc</dc:creator>
  <cp:lastModifiedBy>墨迹夏子</cp:lastModifiedBy>
  <cp:lastPrinted>2025-12-25T07:41:03Z</cp:lastPrinted>
  <dcterms:modified xsi:type="dcterms:W3CDTF">2025-12-24T09:57:11Z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0CAFFAE38A8D40BC81490EF9B8631B76_13</vt:lpwstr>
  </property>
</Properties>
</file>