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98E13">
      <w:pPr>
        <w:keepNext w:val="0"/>
        <w:keepLines w:val="0"/>
        <w:pageBreakBefore w:val="0"/>
        <w:widowControl w:val="0"/>
        <w:kinsoku/>
        <w:wordWrap/>
        <w:overflowPunct/>
        <w:topLinePunct w:val="0"/>
        <w:bidi w:val="0"/>
        <w:snapToGrid/>
        <w:spacing w:line="560" w:lineRule="exact"/>
        <w:jc w:val="right"/>
        <w:rPr>
          <w:rFonts w:ascii="仿宋_GB2312" w:hAnsi="Times New Roman" w:eastAsia="仿宋_GB2312"/>
          <w:sz w:val="32"/>
          <w:szCs w:val="32"/>
        </w:rPr>
      </w:pPr>
    </w:p>
    <w:p w14:paraId="7D830BFA">
      <w:pPr>
        <w:keepNext w:val="0"/>
        <w:keepLines w:val="0"/>
        <w:pageBreakBefore w:val="0"/>
        <w:widowControl w:val="0"/>
        <w:kinsoku/>
        <w:wordWrap/>
        <w:overflowPunct/>
        <w:topLinePunct w:val="0"/>
        <w:bidi w:val="0"/>
        <w:snapToGrid/>
        <w:spacing w:line="560" w:lineRule="exact"/>
        <w:jc w:val="right"/>
        <w:rPr>
          <w:rFonts w:ascii="仿宋_GB2312" w:hAnsi="Times New Roman" w:eastAsia="仿宋_GB2312"/>
          <w:sz w:val="32"/>
          <w:szCs w:val="32"/>
        </w:rPr>
      </w:pPr>
    </w:p>
    <w:p w14:paraId="3DAD0E7C">
      <w:pPr>
        <w:pStyle w:val="2"/>
        <w:keepNext w:val="0"/>
        <w:keepLines w:val="0"/>
        <w:pageBreakBefore w:val="0"/>
        <w:widowControl w:val="0"/>
        <w:kinsoku/>
        <w:wordWrap/>
        <w:overflowPunct/>
        <w:topLinePunct w:val="0"/>
        <w:bidi w:val="0"/>
        <w:snapToGrid/>
        <w:spacing w:line="560" w:lineRule="exact"/>
        <w:rPr>
          <w:rFonts w:hint="eastAsia"/>
        </w:rPr>
      </w:pPr>
    </w:p>
    <w:tbl>
      <w:tblPr>
        <w:tblStyle w:val="22"/>
        <w:tblW w:w="9061" w:type="dxa"/>
        <w:jc w:val="center"/>
        <w:tblLayout w:type="autofit"/>
        <w:tblCellMar>
          <w:top w:w="0" w:type="dxa"/>
          <w:left w:w="108" w:type="dxa"/>
          <w:bottom w:w="0" w:type="dxa"/>
          <w:right w:w="108" w:type="dxa"/>
        </w:tblCellMar>
      </w:tblPr>
      <w:tblGrid>
        <w:gridCol w:w="7226"/>
        <w:gridCol w:w="1835"/>
      </w:tblGrid>
      <w:tr w14:paraId="06BA801E">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5EEA8A04">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广西壮族自治区科学技术厅</w:t>
            </w:r>
          </w:p>
        </w:tc>
        <w:tc>
          <w:tcPr>
            <w:tcW w:w="1835" w:type="dxa"/>
            <w:vMerge w:val="restart"/>
            <w:noWrap w:val="0"/>
            <w:tcMar>
              <w:left w:w="0" w:type="dxa"/>
              <w:right w:w="0" w:type="dxa"/>
            </w:tcMar>
            <w:vAlign w:val="center"/>
          </w:tcPr>
          <w:p w14:paraId="20CF7009">
            <w:pPr>
              <w:jc w:val="right"/>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01F938FE">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0D08FA1A">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广西壮族自治区财政厅</w:t>
            </w:r>
          </w:p>
        </w:tc>
        <w:tc>
          <w:tcPr>
            <w:tcW w:w="1835" w:type="dxa"/>
            <w:vMerge w:val="continue"/>
            <w:noWrap w:val="0"/>
            <w:tcMar>
              <w:left w:w="0" w:type="dxa"/>
              <w:right w:w="0" w:type="dxa"/>
            </w:tcMar>
            <w:vAlign w:val="center"/>
          </w:tcPr>
          <w:p w14:paraId="5AC761A2">
            <w:pPr>
              <w:jc w:val="center"/>
              <w:rPr>
                <w:rFonts w:hint="eastAsia" w:ascii="方正小标宋简体" w:eastAsia="方正小标宋简体"/>
                <w:color w:val="FF0000"/>
                <w:sz w:val="86"/>
                <w:szCs w:val="86"/>
              </w:rPr>
            </w:pPr>
          </w:p>
        </w:tc>
      </w:tr>
    </w:tbl>
    <w:p w14:paraId="0F3BA859">
      <w:pPr>
        <w:shd w:val="clear" w:color="auto" w:fill="auto"/>
        <w:adjustRightInd w:val="0"/>
        <w:snapToGrid w:val="0"/>
        <w:spacing w:line="400" w:lineRule="exact"/>
        <w:jc w:val="center"/>
        <w:rPr>
          <w:rFonts w:hint="eastAsia" w:ascii="方正小标宋_GBK" w:hAnsi="CG Times" w:eastAsia="方正小标宋_GBK"/>
          <w:snapToGrid w:val="0"/>
          <w:color w:val="000000"/>
          <w:spacing w:val="-10"/>
          <w:kern w:val="0"/>
          <w:sz w:val="92"/>
          <w:szCs w:val="92"/>
        </w:rPr>
      </w:pPr>
    </w:p>
    <w:p w14:paraId="70123981">
      <w:pPr>
        <w:shd w:val="clear" w:color="auto" w:fill="auto"/>
        <w:spacing w:line="400" w:lineRule="exact"/>
        <w:jc w:val="center"/>
        <w:rPr>
          <w:rFonts w:eastAsia="仿宋_GB2312"/>
          <w:color w:val="000000"/>
          <w:sz w:val="32"/>
          <w:szCs w:val="32"/>
        </w:rPr>
      </w:pPr>
    </w:p>
    <w:p w14:paraId="5B4C99FD">
      <w:pPr>
        <w:shd w:val="clear" w:color="auto" w:fill="auto"/>
        <w:jc w:val="center"/>
        <w:rPr>
          <w:rFonts w:hint="eastAsia" w:eastAsia="楷体_GB2312"/>
          <w:bCs/>
          <w:snapToGrid w:val="0"/>
          <w:color w:val="auto"/>
          <w:kern w:val="0"/>
          <w:sz w:val="32"/>
          <w:szCs w:val="32"/>
          <w:lang w:val="en-US" w:eastAsia="zh-CN"/>
        </w:rPr>
      </w:pPr>
      <w:r>
        <w:rPr>
          <w:rFonts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ascii="Times New Roman" w:hAnsi="Times New Roman" w:eastAsia="仿宋_GB2312" w:cs="Times New Roman"/>
          <w:bCs/>
          <w:snapToGrid w:val="0"/>
          <w:kern w:val="0"/>
          <w:sz w:val="32"/>
          <w:szCs w:val="32"/>
        </w:rPr>
        <w:t>〔202</w:t>
      </w:r>
      <w:r>
        <w:rPr>
          <w:rFonts w:hint="eastAsia" w:ascii="Times New Roman" w:hAnsi="Times New Roman" w:eastAsia="仿宋_GB2312" w:cs="Times New Roman"/>
          <w:bCs/>
          <w:snapToGrid w:val="0"/>
          <w:kern w:val="0"/>
          <w:sz w:val="32"/>
          <w:szCs w:val="32"/>
          <w:lang w:val="en-US" w:eastAsia="zh-CN"/>
        </w:rPr>
        <w:t>6</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lang w:val="en-US" w:eastAsia="zh-CN"/>
        </w:rPr>
        <w:t>1</w:t>
      </w:r>
      <w:r>
        <w:rPr>
          <w:rFonts w:ascii="Times New Roman" w:hAnsi="Times New Roman" w:eastAsia="仿宋_GB2312" w:cs="Times New Roman"/>
          <w:bCs/>
          <w:snapToGrid w:val="0"/>
          <w:kern w:val="0"/>
          <w:sz w:val="32"/>
          <w:szCs w:val="32"/>
        </w:rPr>
        <w:t>号</w:t>
      </w:r>
    </w:p>
    <w:p w14:paraId="7A093E98">
      <w:pPr>
        <w:keepNext w:val="0"/>
        <w:keepLines w:val="0"/>
        <w:pageBreakBefore w:val="0"/>
        <w:widowControl w:val="0"/>
        <w:shd w:val="clear" w:color="auto" w:fill="auto"/>
        <w:kinsoku/>
        <w:wordWrap/>
        <w:overflowPunct/>
        <w:topLinePunct w:val="0"/>
        <w:autoSpaceDE/>
        <w:autoSpaceDN/>
        <w:bidi w:val="0"/>
        <w:adjustRightInd w:val="0"/>
        <w:snapToGrid w:val="0"/>
        <w:spacing w:line="800" w:lineRule="exact"/>
        <w:textAlignment w:val="auto"/>
        <w:rPr>
          <w:rFonts w:eastAsia="方正仿宋_GBK"/>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82550</wp:posOffset>
                </wp:positionV>
                <wp:extent cx="5760085" cy="0"/>
                <wp:effectExtent l="0" t="12700" r="635" b="17780"/>
                <wp:wrapNone/>
                <wp:docPr id="1" name="直线 2"/>
                <wp:cNvGraphicFramePr/>
                <a:graphic xmlns:a="http://schemas.openxmlformats.org/drawingml/2006/main">
                  <a:graphicData uri="http://schemas.microsoft.com/office/word/2010/wordprocessingShape">
                    <wps:wsp>
                      <wps:cNvSpPr/>
                      <wps:spPr>
                        <a:xfrm flipV="1">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7pt;margin-top:6.5pt;height:0pt;width:453.55pt;z-index:251659264;mso-width-relative:page;mso-height-relative:page;" filled="f" stroked="t" coordsize="21600,21600" o:gfxdata="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DB0PUAAAACQEAAA8AAAAAAAAAAQAgAAAAIgAAAGRycy9kb3ducmV2LnhtbFBLAQIUABQAAAAI&#10;AIdO4kCcBOdZ8QEAAOYDAAAOAAAAAAAAAAEAIAAAACMBAABkcnMvZTJvRG9jLnhtbFBLBQYAAAAA&#10;BgAGAFkBAACGBQAAAAA=&#10;">
                <v:fill on="f" focussize="0,0"/>
                <v:stroke weight="2pt" color="#FF0000" joinstyle="round"/>
                <v:imagedata o:title=""/>
                <o:lock v:ext="edit" aspectratio="f"/>
              </v:line>
            </w:pict>
          </mc:Fallback>
        </mc:AlternateContent>
      </w:r>
    </w:p>
    <w:p w14:paraId="4E9E6B38">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bCs/>
          <w:sz w:val="44"/>
          <w:szCs w:val="44"/>
          <w:lang w:val="en-US" w:eastAsia="zh-CN"/>
        </w:rPr>
        <w:t>广西壮族自治区科学技术厅 广西壮族自治区财政厅</w:t>
      </w:r>
      <w:r>
        <w:rPr>
          <w:rFonts w:hint="eastAsia" w:ascii="Times New Roman" w:hAnsi="Times New Roman" w:eastAsia="方正小标宋简体" w:cs="Times New Roman"/>
          <w:bCs/>
          <w:sz w:val="44"/>
          <w:szCs w:val="44"/>
          <w:lang w:eastAsia="zh-CN"/>
        </w:rPr>
        <w:t>关于印发</w:t>
      </w:r>
      <w:r>
        <w:rPr>
          <w:rFonts w:hint="default" w:ascii="Times New Roman" w:hAnsi="Times New Roman" w:eastAsia="方正小标宋简体" w:cs="Times New Roman"/>
          <w:bCs/>
          <w:sz w:val="44"/>
          <w:szCs w:val="44"/>
          <w:lang w:eastAsia="zh-CN"/>
        </w:rPr>
        <w:t>《</w:t>
      </w:r>
      <w:r>
        <w:rPr>
          <w:rFonts w:hint="eastAsia" w:ascii="Times New Roman" w:hAnsi="Times New Roman" w:eastAsia="方正小标宋简体" w:cs="Times New Roman"/>
          <w:color w:val="auto"/>
          <w:sz w:val="44"/>
          <w:szCs w:val="44"/>
          <w:highlight w:val="none"/>
          <w:lang w:eastAsia="zh-CN"/>
        </w:rPr>
        <w:t>广西壮族自治区创新驱动</w:t>
      </w:r>
    </w:p>
    <w:p w14:paraId="1E59B5A8">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bCs/>
          <w:sz w:val="44"/>
          <w:szCs w:val="44"/>
          <w:lang w:eastAsia="zh-CN"/>
        </w:rPr>
      </w:pPr>
      <w:bookmarkStart w:id="0" w:name="_GoBack"/>
      <w:bookmarkEnd w:id="0"/>
      <w:r>
        <w:rPr>
          <w:rFonts w:hint="eastAsia" w:ascii="Times New Roman" w:hAnsi="Times New Roman" w:eastAsia="方正小标宋简体" w:cs="Times New Roman"/>
          <w:color w:val="auto"/>
          <w:sz w:val="44"/>
          <w:szCs w:val="44"/>
          <w:highlight w:val="none"/>
          <w:lang w:eastAsia="zh-CN"/>
        </w:rPr>
        <w:t>发展专项资金管理办法</w:t>
      </w:r>
      <w:r>
        <w:rPr>
          <w:rFonts w:hint="default" w:ascii="Times New Roman" w:hAnsi="Times New Roman" w:eastAsia="方正小标宋简体" w:cs="Times New Roman"/>
          <w:bCs/>
          <w:sz w:val="44"/>
          <w:szCs w:val="44"/>
          <w:lang w:eastAsia="zh-CN"/>
        </w:rPr>
        <w:t>》</w:t>
      </w:r>
      <w:r>
        <w:rPr>
          <w:rFonts w:hint="eastAsia" w:ascii="Times New Roman" w:hAnsi="Times New Roman" w:eastAsia="方正小标宋简体" w:cs="Times New Roman"/>
          <w:bCs/>
          <w:sz w:val="44"/>
          <w:szCs w:val="44"/>
          <w:lang w:eastAsia="zh-CN"/>
        </w:rPr>
        <w:t>的通知</w:t>
      </w:r>
    </w:p>
    <w:p w14:paraId="25818E8F">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000000"/>
          <w:sz w:val="44"/>
          <w:szCs w:val="44"/>
        </w:rPr>
      </w:pPr>
    </w:p>
    <w:p w14:paraId="2DAEDC9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000000"/>
          <w:kern w:val="2"/>
          <w:sz w:val="32"/>
          <w:szCs w:val="32"/>
          <w:shd w:val="clear" w:color="auto" w:fill="FFFFFF"/>
        </w:rPr>
      </w:pPr>
      <w:r>
        <w:rPr>
          <w:rFonts w:hint="eastAsia" w:ascii="Times New Roman" w:hAnsi="Times New Roman" w:eastAsia="仿宋_GB2312" w:cs="Times New Roman"/>
          <w:color w:val="000000"/>
          <w:kern w:val="2"/>
          <w:sz w:val="32"/>
          <w:szCs w:val="32"/>
          <w:shd w:val="clear" w:color="auto" w:fill="FFFFFF"/>
          <w:lang w:eastAsia="zh-CN"/>
        </w:rPr>
        <w:t>各设区市、县科技局、财政局，区直有关部门</w:t>
      </w:r>
      <w:r>
        <w:rPr>
          <w:rFonts w:hint="default" w:ascii="Times New Roman" w:hAnsi="Times New Roman" w:eastAsia="仿宋_GB2312" w:cs="Times New Roman"/>
          <w:color w:val="000000"/>
          <w:kern w:val="2"/>
          <w:sz w:val="32"/>
          <w:szCs w:val="32"/>
          <w:shd w:val="clear" w:color="auto" w:fill="FFFFFF"/>
        </w:rPr>
        <w:t>：</w:t>
      </w:r>
    </w:p>
    <w:p w14:paraId="14555743">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val="en-US" w:eastAsia="zh-CN"/>
        </w:rPr>
      </w:pPr>
      <w:r>
        <w:rPr>
          <w:rFonts w:hint="eastAsia" w:ascii="Times New Roman" w:hAnsi="Times New Roman" w:eastAsia="仿宋_GB2312" w:cs="Times New Roman"/>
          <w:sz w:val="32"/>
          <w:szCs w:val="32"/>
          <w:lang w:eastAsia="zh-CN"/>
        </w:rPr>
        <w:t>为提升创新驱动发展专项资金使用效益，充分发挥资金的扶持和引导作用，根据《中共广西壮族自治区委员会</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广西壮族自治区人民政府关于实施创新驱动发展战略的决定》（桂发</w:t>
      </w:r>
      <w:r>
        <w:rPr>
          <w:rFonts w:hint="default" w:ascii="Times New Roman" w:hAnsi="Times New Roman" w:eastAsia="仿宋_GB2312" w:cs="Times New Roman"/>
          <w:snapToGrid w:val="0"/>
          <w:color w:val="auto"/>
          <w:spacing w:val="0"/>
          <w:kern w:val="2"/>
          <w:sz w:val="32"/>
          <w:szCs w:val="32"/>
          <w:lang w:val="en-US" w:eastAsia="zh-CN" w:bidi="ar-SA"/>
        </w:rPr>
        <w:t>〔20</w:t>
      </w:r>
      <w:r>
        <w:rPr>
          <w:rFonts w:hint="eastAsia" w:ascii="Times New Roman" w:hAnsi="Times New Roman" w:eastAsia="仿宋_GB2312" w:cs="Times New Roman"/>
          <w:snapToGrid w:val="0"/>
          <w:color w:val="auto"/>
          <w:spacing w:val="0"/>
          <w:kern w:val="2"/>
          <w:sz w:val="32"/>
          <w:szCs w:val="32"/>
          <w:lang w:val="en-US" w:eastAsia="zh-CN" w:bidi="ar-SA"/>
        </w:rPr>
        <w:t>16</w:t>
      </w:r>
      <w:r>
        <w:rPr>
          <w:rFonts w:hint="default" w:ascii="Times New Roman" w:hAnsi="Times New Roman" w:eastAsia="仿宋_GB2312" w:cs="Times New Roman"/>
          <w:snapToGrid w:val="0"/>
          <w:color w:val="auto"/>
          <w:spacing w:val="0"/>
          <w:kern w:val="2"/>
          <w:sz w:val="32"/>
          <w:szCs w:val="32"/>
          <w:lang w:val="en-US" w:eastAsia="zh-CN" w:bidi="ar-SA"/>
        </w:rPr>
        <w:t>〕</w:t>
      </w:r>
      <w:r>
        <w:rPr>
          <w:rFonts w:hint="eastAsia" w:ascii="Times New Roman" w:hAnsi="Times New Roman" w:eastAsia="仿宋_GB2312" w:cs="Times New Roman"/>
          <w:sz w:val="32"/>
          <w:szCs w:val="32"/>
          <w:lang w:eastAsia="zh-CN"/>
        </w:rPr>
        <w:t>23号）、《国务院办公厅关于改革完善中央财政科研经费管理的若干意见》（国办发</w:t>
      </w:r>
      <w:r>
        <w:rPr>
          <w:rFonts w:hint="default" w:ascii="Times New Roman" w:hAnsi="Times New Roman" w:eastAsia="仿宋_GB2312" w:cs="Times New Roman"/>
          <w:snapToGrid w:val="0"/>
          <w:color w:val="auto"/>
          <w:spacing w:val="0"/>
          <w:kern w:val="2"/>
          <w:sz w:val="32"/>
          <w:szCs w:val="32"/>
          <w:lang w:val="en-US" w:eastAsia="zh-CN" w:bidi="ar-SA"/>
        </w:rPr>
        <w:t>〔202</w:t>
      </w:r>
      <w:r>
        <w:rPr>
          <w:rFonts w:hint="eastAsia" w:ascii="Times New Roman" w:hAnsi="Times New Roman" w:eastAsia="仿宋_GB2312" w:cs="Times New Roman"/>
          <w:snapToGrid w:val="0"/>
          <w:color w:val="auto"/>
          <w:spacing w:val="0"/>
          <w:kern w:val="2"/>
          <w:sz w:val="32"/>
          <w:szCs w:val="32"/>
          <w:lang w:val="en-US" w:eastAsia="zh-CN" w:bidi="ar-SA"/>
        </w:rPr>
        <w:t>1</w:t>
      </w:r>
      <w:r>
        <w:rPr>
          <w:rFonts w:hint="default" w:ascii="Times New Roman" w:hAnsi="Times New Roman" w:eastAsia="仿宋_GB2312" w:cs="Times New Roman"/>
          <w:snapToGrid w:val="0"/>
          <w:color w:val="auto"/>
          <w:spacing w:val="0"/>
          <w:kern w:val="2"/>
          <w:sz w:val="32"/>
          <w:szCs w:val="32"/>
          <w:lang w:val="en-US" w:eastAsia="zh-CN" w:bidi="ar-SA"/>
        </w:rPr>
        <w:t>〕</w:t>
      </w:r>
      <w:r>
        <w:rPr>
          <w:rFonts w:hint="eastAsia" w:ascii="Times New Roman" w:hAnsi="Times New Roman" w:eastAsia="仿宋_GB2312" w:cs="Times New Roman"/>
          <w:sz w:val="32"/>
          <w:szCs w:val="32"/>
          <w:lang w:eastAsia="zh-CN"/>
        </w:rPr>
        <w:t>32号）和《自治区党委办公厅</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自治区人民政府办公厅印发</w:t>
      </w:r>
      <w:r>
        <w:rPr>
          <w:rFonts w:hint="eastAsia" w:ascii="汉仪平安行粗简" w:hAnsi="汉仪平安行粗简" w:eastAsia="汉仪平安行粗简" w:cs="汉仪平安行粗简"/>
          <w:sz w:val="32"/>
          <w:szCs w:val="32"/>
          <w:lang w:eastAsia="zh-CN"/>
        </w:rPr>
        <w:t>〈</w:t>
      </w:r>
      <w:r>
        <w:rPr>
          <w:rFonts w:hint="eastAsia" w:ascii="Times New Roman" w:hAnsi="Times New Roman" w:eastAsia="仿宋_GB2312" w:cs="Times New Roman"/>
          <w:sz w:val="32"/>
          <w:szCs w:val="32"/>
          <w:lang w:eastAsia="zh-CN"/>
        </w:rPr>
        <w:t>关于进一步深化科技体制改革推动科技创新促进广西高质量发展的若干措施〉的通知》（厅发</w:t>
      </w:r>
      <w:r>
        <w:rPr>
          <w:rFonts w:hint="default" w:ascii="Times New Roman" w:hAnsi="Times New Roman" w:eastAsia="仿宋_GB2312" w:cs="Times New Roman"/>
          <w:snapToGrid w:val="0"/>
          <w:color w:val="auto"/>
          <w:spacing w:val="0"/>
          <w:kern w:val="2"/>
          <w:sz w:val="32"/>
          <w:szCs w:val="32"/>
          <w:lang w:val="en-US" w:eastAsia="zh-CN" w:bidi="ar-SA"/>
        </w:rPr>
        <w:t>〔202</w:t>
      </w:r>
      <w:r>
        <w:rPr>
          <w:rFonts w:hint="eastAsia" w:ascii="Times New Roman" w:hAnsi="Times New Roman" w:eastAsia="仿宋_GB2312" w:cs="Times New Roman"/>
          <w:snapToGrid w:val="0"/>
          <w:color w:val="auto"/>
          <w:spacing w:val="0"/>
          <w:kern w:val="2"/>
          <w:sz w:val="32"/>
          <w:szCs w:val="32"/>
          <w:lang w:val="en-US" w:eastAsia="zh-CN" w:bidi="ar-SA"/>
        </w:rPr>
        <w:t>0</w:t>
      </w:r>
      <w:r>
        <w:rPr>
          <w:rFonts w:hint="default" w:ascii="Times New Roman" w:hAnsi="Times New Roman" w:eastAsia="仿宋_GB2312" w:cs="Times New Roman"/>
          <w:snapToGrid w:val="0"/>
          <w:color w:val="auto"/>
          <w:spacing w:val="0"/>
          <w:kern w:val="2"/>
          <w:sz w:val="32"/>
          <w:szCs w:val="32"/>
          <w:lang w:val="en-US" w:eastAsia="zh-CN" w:bidi="ar-SA"/>
        </w:rPr>
        <w:t>〕</w:t>
      </w:r>
      <w:r>
        <w:rPr>
          <w:rFonts w:hint="eastAsia" w:ascii="Times New Roman" w:hAnsi="Times New Roman" w:eastAsia="仿宋_GB2312" w:cs="Times New Roman"/>
          <w:sz w:val="32"/>
          <w:szCs w:val="32"/>
          <w:lang w:eastAsia="zh-CN"/>
        </w:rPr>
        <w:t>29号）等文件精神，现将《广西壮族自治区创新驱动发展专项资金管理办法》印发给你们，请遵照执行。</w:t>
      </w:r>
    </w:p>
    <w:p w14:paraId="3EC8F2B6">
      <w:pPr>
        <w:keepNext w:val="0"/>
        <w:keepLines w:val="0"/>
        <w:pageBreakBefore w:val="0"/>
        <w:widowControl w:val="0"/>
        <w:shd w:val="clear" w:color="auto" w:fill="auto"/>
        <w:kinsoku/>
        <w:wordWrap/>
        <w:overflowPunct/>
        <w:topLinePunct w:val="0"/>
        <w:autoSpaceDE/>
        <w:autoSpaceDN/>
        <w:bidi w:val="0"/>
        <w:adjustRightInd/>
        <w:snapToGrid/>
        <w:spacing w:line="620" w:lineRule="exact"/>
        <w:ind w:right="0" w:rightChars="0"/>
        <w:jc w:val="left"/>
        <w:textAlignment w:val="auto"/>
        <w:rPr>
          <w:rFonts w:hint="default" w:ascii="仿宋_GB2312" w:eastAsia="仿宋_GB2312"/>
          <w:color w:val="auto"/>
          <w:sz w:val="32"/>
          <w:szCs w:val="32"/>
          <w:lang w:val="en-US" w:eastAsia="zh-CN"/>
        </w:rPr>
      </w:pPr>
    </w:p>
    <w:p w14:paraId="00D74498">
      <w:pPr>
        <w:pStyle w:val="2"/>
        <w:keepNext w:val="0"/>
        <w:keepLines w:val="0"/>
        <w:pageBreakBefore w:val="0"/>
        <w:widowControl w:val="0"/>
        <w:kinsoku/>
        <w:wordWrap/>
        <w:overflowPunct/>
        <w:topLinePunct w:val="0"/>
        <w:bidi w:val="0"/>
        <w:snapToGrid/>
        <w:spacing w:line="620" w:lineRule="exact"/>
        <w:rPr>
          <w:rFonts w:hint="default"/>
          <w:lang w:val="en-US" w:eastAsia="zh-CN"/>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2"/>
        <w:gridCol w:w="283"/>
        <w:gridCol w:w="3969"/>
      </w:tblGrid>
      <w:tr w14:paraId="640E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2" w:type="dxa"/>
            <w:tcBorders>
              <w:tl2br w:val="nil"/>
              <w:tr2bl w:val="nil"/>
            </w:tcBorders>
            <w:noWrap w:val="0"/>
            <w:vAlign w:val="top"/>
          </w:tcPr>
          <w:p w14:paraId="7567455E">
            <w:pPr>
              <w:pStyle w:val="2"/>
              <w:keepNext w:val="0"/>
              <w:keepLines w:val="0"/>
              <w:pageBreakBefore w:val="0"/>
              <w:widowControl w:val="0"/>
              <w:kinsoku/>
              <w:wordWrap/>
              <w:overflowPunct/>
              <w:topLinePunct w:val="0"/>
              <w:bidi w:val="0"/>
              <w:snapToGrid/>
              <w:spacing w:line="500" w:lineRule="exact"/>
              <w:jc w:val="center"/>
              <w:rPr>
                <w:rFonts w:hint="default"/>
                <w:vertAlign w:val="baseline"/>
                <w:lang w:val="en-US" w:eastAsia="zh-CN"/>
              </w:rPr>
            </w:pPr>
            <w:r>
              <w:rPr>
                <w:rFonts w:ascii="Times New Roman" w:hAnsi="Times New Roman" w:eastAsia="仿宋_GB2312"/>
                <w:color w:val="auto"/>
                <w:spacing w:val="0"/>
                <w:sz w:val="32"/>
                <w:szCs w:val="32"/>
              </w:rPr>
              <w:t>广西壮族自治区</w:t>
            </w:r>
            <w:r>
              <w:rPr>
                <w:rFonts w:hint="eastAsia" w:ascii="Times New Roman" w:hAnsi="Times New Roman" w:eastAsia="仿宋_GB2312"/>
                <w:color w:val="auto"/>
                <w:spacing w:val="0"/>
                <w:sz w:val="32"/>
                <w:szCs w:val="32"/>
                <w:lang w:eastAsia="zh-CN"/>
              </w:rPr>
              <w:t>科学技术厅</w:t>
            </w:r>
          </w:p>
        </w:tc>
        <w:tc>
          <w:tcPr>
            <w:tcW w:w="283" w:type="dxa"/>
            <w:tcBorders>
              <w:tl2br w:val="nil"/>
              <w:tr2bl w:val="nil"/>
            </w:tcBorders>
            <w:noWrap w:val="0"/>
            <w:vAlign w:val="top"/>
          </w:tcPr>
          <w:p w14:paraId="3C328CC5">
            <w:pPr>
              <w:pStyle w:val="2"/>
              <w:keepNext w:val="0"/>
              <w:keepLines w:val="0"/>
              <w:pageBreakBefore w:val="0"/>
              <w:widowControl w:val="0"/>
              <w:kinsoku/>
              <w:wordWrap/>
              <w:overflowPunct/>
              <w:topLinePunct w:val="0"/>
              <w:bidi w:val="0"/>
              <w:snapToGrid/>
              <w:spacing w:line="500" w:lineRule="exact"/>
              <w:jc w:val="center"/>
              <w:rPr>
                <w:rFonts w:ascii="Times New Roman" w:hAnsi="Times New Roman" w:eastAsia="仿宋_GB2312"/>
                <w:color w:val="auto"/>
                <w:sz w:val="32"/>
                <w:szCs w:val="32"/>
              </w:rPr>
            </w:pPr>
          </w:p>
        </w:tc>
        <w:tc>
          <w:tcPr>
            <w:tcW w:w="3969" w:type="dxa"/>
            <w:tcBorders>
              <w:tl2br w:val="nil"/>
              <w:tr2bl w:val="nil"/>
            </w:tcBorders>
            <w:noWrap w:val="0"/>
            <w:vAlign w:val="top"/>
          </w:tcPr>
          <w:p w14:paraId="78365746">
            <w:pPr>
              <w:pStyle w:val="2"/>
              <w:keepNext w:val="0"/>
              <w:keepLines w:val="0"/>
              <w:pageBreakBefore w:val="0"/>
              <w:widowControl w:val="0"/>
              <w:kinsoku/>
              <w:wordWrap/>
              <w:overflowPunct/>
              <w:topLinePunct w:val="0"/>
              <w:bidi w:val="0"/>
              <w:snapToGrid/>
              <w:spacing w:line="500" w:lineRule="exact"/>
              <w:jc w:val="center"/>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财政</w:t>
            </w:r>
            <w:r>
              <w:rPr>
                <w:rFonts w:ascii="Times New Roman" w:hAnsi="Times New Roman" w:eastAsia="仿宋_GB2312"/>
                <w:color w:val="auto"/>
                <w:sz w:val="32"/>
                <w:szCs w:val="32"/>
              </w:rPr>
              <w:t>厅</w:t>
            </w:r>
          </w:p>
        </w:tc>
      </w:tr>
    </w:tbl>
    <w:p w14:paraId="5AE04DA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spacing w:val="0"/>
          <w:sz w:val="32"/>
          <w:szCs w:val="32"/>
          <w:lang w:val="en-US" w:eastAsia="zh-CN"/>
        </w:rPr>
        <w:t>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cs="Times New Roman"/>
          <w:spacing w:val="0"/>
          <w:sz w:val="32"/>
          <w:szCs w:val="32"/>
          <w:lang w:val="en-US" w:eastAsia="zh-CN"/>
        </w:rPr>
        <w:t>30</w:t>
      </w:r>
      <w:r>
        <w:rPr>
          <w:rFonts w:hint="default" w:ascii="Times New Roman" w:hAnsi="Times New Roman" w:eastAsia="仿宋_GB2312" w:cs="Times New Roman"/>
          <w:spacing w:val="0"/>
          <w:sz w:val="32"/>
          <w:szCs w:val="32"/>
          <w:lang w:val="en-US" w:eastAsia="zh-CN"/>
        </w:rPr>
        <w:t>日</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val="en-US" w:eastAsia="zh-CN"/>
        </w:rPr>
        <w:t xml:space="preserve"> </w:t>
      </w:r>
    </w:p>
    <w:p w14:paraId="1325BB5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157" w:beforeLines="5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（此件公开发布）</w:t>
      </w:r>
    </w:p>
    <w:p w14:paraId="0461BEB9">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b w:val="0"/>
          <w:bCs w:val="0"/>
          <w:spacing w:val="0"/>
          <w:sz w:val="44"/>
          <w:szCs w:val="44"/>
        </w:rPr>
      </w:pPr>
      <w:r>
        <w:rPr>
          <w:rFonts w:hint="default" w:ascii="Times New Roman" w:hAnsi="Times New Roman" w:eastAsia="仿宋_GB2312" w:cs="Times New Roman"/>
          <w:i w:val="0"/>
          <w:iCs w:val="0"/>
          <w:caps w:val="0"/>
          <w:color w:val="auto"/>
          <w:spacing w:val="0"/>
          <w:sz w:val="32"/>
          <w:szCs w:val="32"/>
          <w:shd w:val="clear" w:color="auto" w:fill="auto"/>
        </w:rPr>
        <w:br w:type="page"/>
      </w:r>
      <w:r>
        <w:rPr>
          <w:rFonts w:hint="eastAsia" w:ascii="方正小标宋简体" w:hAnsi="方正小标宋简体" w:eastAsia="方正小标宋简体" w:cs="方正小标宋简体"/>
          <w:b w:val="0"/>
          <w:bCs w:val="0"/>
          <w:spacing w:val="0"/>
          <w:sz w:val="44"/>
          <w:szCs w:val="44"/>
        </w:rPr>
        <w:t>广西壮族自治区创新驱动发展专项资金</w:t>
      </w:r>
    </w:p>
    <w:p w14:paraId="77DB6E74">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管理办法</w:t>
      </w:r>
    </w:p>
    <w:p w14:paraId="4DB1794E">
      <w:pPr>
        <w:pStyle w:val="2"/>
        <w:keepNext w:val="0"/>
        <w:keepLines w:val="0"/>
        <w:pageBreakBefore w:val="0"/>
        <w:kinsoku/>
        <w:wordWrap/>
        <w:overflowPunct/>
        <w:topLinePunct w:val="0"/>
        <w:bidi w:val="0"/>
        <w:adjustRightInd w:val="0"/>
        <w:spacing w:line="560" w:lineRule="exact"/>
        <w:textAlignment w:val="baseline"/>
        <w:rPr>
          <w:rFonts w:hint="eastAsia"/>
          <w:spacing w:val="0"/>
        </w:rPr>
      </w:pPr>
    </w:p>
    <w:p w14:paraId="7BB88F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baseline"/>
        <w:outlineLvl w:val="2"/>
        <w:rPr>
          <w:rFonts w:hint="eastAsia" w:ascii="黑体" w:hAnsi="黑体" w:eastAsia="黑体" w:cs="黑体"/>
          <w:b w:val="0"/>
          <w:bCs w:val="0"/>
          <w:spacing w:val="0"/>
          <w:sz w:val="32"/>
          <w:szCs w:val="32"/>
          <w:highlight w:val="none"/>
        </w:rPr>
      </w:pPr>
      <w:r>
        <w:rPr>
          <w:rFonts w:hint="eastAsia" w:ascii="黑体" w:hAnsi="黑体" w:eastAsia="黑体" w:cs="黑体"/>
          <w:b w:val="0"/>
          <w:bCs w:val="0"/>
          <w:spacing w:val="0"/>
          <w:sz w:val="32"/>
          <w:szCs w:val="32"/>
          <w:highlight w:val="none"/>
          <w:lang w:eastAsia="zh-CN"/>
        </w:rPr>
        <w:t>第一章</w:t>
      </w:r>
      <w:r>
        <w:rPr>
          <w:rFonts w:hint="eastAsia" w:ascii="黑体" w:hAnsi="黑体" w:eastAsia="黑体" w:cs="黑体"/>
          <w:b w:val="0"/>
          <w:bCs w:val="0"/>
          <w:spacing w:val="0"/>
          <w:sz w:val="32"/>
          <w:szCs w:val="32"/>
          <w:highlight w:val="none"/>
          <w:lang w:val="en-US" w:eastAsia="zh-CN"/>
        </w:rPr>
        <w:t xml:space="preserve">  </w:t>
      </w:r>
      <w:r>
        <w:rPr>
          <w:rFonts w:hint="eastAsia" w:ascii="黑体" w:hAnsi="黑体" w:eastAsia="黑体" w:cs="黑体"/>
          <w:b w:val="0"/>
          <w:bCs w:val="0"/>
          <w:spacing w:val="0"/>
          <w:sz w:val="32"/>
          <w:szCs w:val="32"/>
          <w:highlight w:val="none"/>
        </w:rPr>
        <w:t>总</w:t>
      </w:r>
      <w:r>
        <w:rPr>
          <w:rFonts w:hint="eastAsia" w:ascii="黑体" w:hAnsi="黑体" w:eastAsia="黑体" w:cs="黑体"/>
          <w:b w:val="0"/>
          <w:bCs w:val="0"/>
          <w:spacing w:val="0"/>
          <w:sz w:val="32"/>
          <w:szCs w:val="32"/>
          <w:highlight w:val="none"/>
          <w:lang w:val="en-US" w:eastAsia="zh-CN"/>
        </w:rPr>
        <w:t xml:space="preserve">  </w:t>
      </w:r>
      <w:r>
        <w:rPr>
          <w:rFonts w:hint="eastAsia" w:ascii="黑体" w:hAnsi="黑体" w:eastAsia="黑体" w:cs="黑体"/>
          <w:b w:val="0"/>
          <w:bCs w:val="0"/>
          <w:spacing w:val="0"/>
          <w:sz w:val="32"/>
          <w:szCs w:val="32"/>
          <w:highlight w:val="none"/>
        </w:rPr>
        <w:t>则</w:t>
      </w:r>
    </w:p>
    <w:p w14:paraId="71BC328F">
      <w:pPr>
        <w:keepNext w:val="0"/>
        <w:keepLines w:val="0"/>
        <w:pageBreakBefore w:val="0"/>
        <w:widowControl w:val="0"/>
        <w:numPr>
          <w:ilvl w:val="0"/>
          <w:numId w:val="0"/>
        </w:numPr>
        <w:kinsoku/>
        <w:wordWrap/>
        <w:overflowPunct/>
        <w:topLinePunct w:val="0"/>
        <w:autoSpaceDE/>
        <w:autoSpaceDN/>
        <w:bidi w:val="0"/>
        <w:adjustRightInd w:val="0"/>
        <w:spacing w:line="560" w:lineRule="exact"/>
        <w:jc w:val="both"/>
        <w:textAlignment w:val="baseline"/>
        <w:rPr>
          <w:rFonts w:hint="eastAsia" w:ascii="宋体" w:hAnsi="Courier New" w:eastAsia="宋体" w:cs="宋体"/>
          <w:color w:val="000000"/>
          <w:spacing w:val="0"/>
          <w:kern w:val="2"/>
          <w:sz w:val="32"/>
          <w:szCs w:val="32"/>
          <w:lang w:val="en-US" w:eastAsia="zh-CN" w:bidi="ar-SA"/>
        </w:rPr>
      </w:pPr>
    </w:p>
    <w:p w14:paraId="614C38D9">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640" w:firstLineChars="200"/>
        <w:jc w:val="both"/>
        <w:textAlignment w:val="baseline"/>
        <w:rPr>
          <w:rFonts w:hint="default" w:ascii="Times New Roman" w:hAnsi="Times New Roman" w:eastAsia="黑体" w:cs="Times New Roman"/>
          <w:b w:val="0"/>
          <w:bCs w:val="0"/>
          <w:spacing w:val="0"/>
          <w:sz w:val="32"/>
          <w:szCs w:val="32"/>
          <w:highlight w:val="none"/>
        </w:rPr>
      </w:pPr>
      <w:r>
        <w:rPr>
          <w:rFonts w:hint="default" w:ascii="Times New Roman" w:hAnsi="Times New Roman" w:eastAsia="黑体" w:cs="Times New Roman"/>
          <w:b w:val="0"/>
          <w:bCs w:val="0"/>
          <w:spacing w:val="0"/>
          <w:sz w:val="32"/>
          <w:szCs w:val="32"/>
          <w:highlight w:val="none"/>
        </w:rPr>
        <w:t>第一条</w:t>
      </w:r>
      <w:r>
        <w:rPr>
          <w:rFonts w:hint="default" w:ascii="Times New Roman" w:hAnsi="Times New Roman" w:eastAsia="仿宋_GB2312" w:cs="Times New Roman"/>
          <w:b w:val="0"/>
          <w:bCs w:val="0"/>
          <w:spacing w:val="0"/>
          <w:sz w:val="32"/>
          <w:szCs w:val="32"/>
          <w:highlight w:val="none"/>
        </w:rPr>
        <w:t xml:space="preserve"> </w:t>
      </w:r>
      <w:r>
        <w:rPr>
          <w:rFonts w:hint="eastAsia" w:ascii="仿宋_GB2312" w:hAnsi="仿宋_GB2312" w:eastAsia="仿宋_GB2312" w:cs="仿宋_GB2312"/>
          <w:b w:val="0"/>
          <w:bCs w:val="0"/>
          <w:spacing w:val="0"/>
          <w:sz w:val="32"/>
          <w:szCs w:val="32"/>
          <w:highlight w:val="none"/>
        </w:rPr>
        <w:t xml:space="preserve"> </w:t>
      </w:r>
      <w:r>
        <w:rPr>
          <w:rFonts w:hint="eastAsia" w:ascii="仿宋_GB2312" w:hAnsi="仿宋_GB2312" w:eastAsia="仿宋_GB2312" w:cs="仿宋_GB2312"/>
          <w:spacing w:val="0"/>
          <w:sz w:val="32"/>
          <w:szCs w:val="32"/>
          <w:highlight w:val="none"/>
        </w:rPr>
        <w:t>为提升创新驱动发展专项资金使用效益，充分发挥资金扶持和引导作用，根据</w:t>
      </w:r>
      <w:r>
        <w:rPr>
          <w:rFonts w:hint="eastAsia" w:ascii="仿宋_GB2312" w:hAnsi="仿宋_GB2312" w:eastAsia="仿宋_GB2312" w:cs="仿宋_GB2312"/>
          <w:spacing w:val="0"/>
          <w:sz w:val="32"/>
          <w:szCs w:val="32"/>
          <w:highlight w:val="none"/>
          <w:lang w:eastAsia="zh-CN"/>
        </w:rPr>
        <w:t>党中央、国务院和自治区党委、自治区人民政府出台的有关科研经费管理文件精神，</w:t>
      </w:r>
      <w:r>
        <w:rPr>
          <w:rFonts w:hint="eastAsia" w:ascii="仿宋_GB2312" w:hAnsi="仿宋_GB2312" w:eastAsia="仿宋_GB2312" w:cs="仿宋_GB2312"/>
          <w:spacing w:val="0"/>
          <w:sz w:val="32"/>
          <w:szCs w:val="32"/>
          <w:highlight w:val="none"/>
        </w:rPr>
        <w:t>结合我区实际，制定本办法。</w:t>
      </w:r>
    </w:p>
    <w:p w14:paraId="5EC90669">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640" w:firstLineChars="200"/>
        <w:jc w:val="both"/>
        <w:textAlignment w:val="baseline"/>
        <w:rPr>
          <w:rFonts w:hint="default" w:ascii="Times New Roman" w:hAnsi="Times New Roman" w:eastAsia="黑体" w:cs="Times New Roman"/>
          <w:b w:val="0"/>
          <w:bCs w:val="0"/>
          <w:spacing w:val="0"/>
          <w:sz w:val="32"/>
          <w:szCs w:val="32"/>
          <w:highlight w:val="none"/>
        </w:rPr>
      </w:pPr>
      <w:r>
        <w:rPr>
          <w:rFonts w:hint="default" w:ascii="Times New Roman" w:hAnsi="Times New Roman" w:eastAsia="黑体" w:cs="Times New Roman"/>
          <w:b w:val="0"/>
          <w:bCs w:val="0"/>
          <w:spacing w:val="0"/>
          <w:sz w:val="32"/>
          <w:szCs w:val="32"/>
          <w:highlight w:val="none"/>
        </w:rPr>
        <w:t>第二条</w:t>
      </w:r>
      <w:r>
        <w:rPr>
          <w:rFonts w:hint="default" w:ascii="Times New Roman" w:hAnsi="Times New Roman" w:eastAsia="仿宋_GB2312" w:cs="Times New Roman"/>
          <w:b w:val="0"/>
          <w:bCs w:val="0"/>
          <w:spacing w:val="0"/>
          <w:sz w:val="32"/>
          <w:szCs w:val="32"/>
          <w:highlight w:val="none"/>
        </w:rPr>
        <w:t xml:space="preserve">  自治区创新驱动发展专项资金</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以下简</w:t>
      </w:r>
      <w:r>
        <w:rPr>
          <w:rFonts w:hint="eastAsia" w:ascii="仿宋_GB2312" w:hAnsi="仿宋_GB2312" w:eastAsia="仿宋_GB2312" w:cs="仿宋_GB2312"/>
          <w:b w:val="0"/>
          <w:bCs w:val="0"/>
          <w:spacing w:val="0"/>
          <w:sz w:val="32"/>
          <w:szCs w:val="32"/>
          <w:highlight w:val="none"/>
        </w:rPr>
        <w:t>称</w:t>
      </w: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rPr>
        <w:t>创新资金</w:t>
      </w: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rPr>
        <w:t>是指为推动自治区创新驱动发展战略实施，确保</w:t>
      </w:r>
      <w:r>
        <w:rPr>
          <w:rFonts w:hint="eastAsia" w:ascii="仿宋_GB2312" w:hAnsi="仿宋_GB2312" w:eastAsia="仿宋_GB2312" w:cs="仿宋_GB2312"/>
          <w:b w:val="0"/>
          <w:bCs w:val="0"/>
          <w:spacing w:val="0"/>
          <w:sz w:val="32"/>
          <w:szCs w:val="32"/>
          <w:highlight w:val="none"/>
          <w:lang w:eastAsia="zh-CN"/>
        </w:rPr>
        <w:t>科</w:t>
      </w:r>
      <w:r>
        <w:rPr>
          <w:rFonts w:hint="eastAsia" w:ascii="Times New Roman" w:hAnsi="Times New Roman" w:eastAsia="仿宋_GB2312" w:cs="Times New Roman"/>
          <w:b w:val="0"/>
          <w:bCs w:val="0"/>
          <w:spacing w:val="0"/>
          <w:sz w:val="32"/>
          <w:szCs w:val="32"/>
          <w:highlight w:val="none"/>
          <w:lang w:eastAsia="zh-CN"/>
        </w:rPr>
        <w:t>技创新重点</w:t>
      </w:r>
      <w:r>
        <w:rPr>
          <w:rFonts w:hint="default" w:ascii="Times New Roman" w:hAnsi="Times New Roman" w:eastAsia="仿宋_GB2312" w:cs="Times New Roman"/>
          <w:b w:val="0"/>
          <w:bCs w:val="0"/>
          <w:spacing w:val="0"/>
          <w:sz w:val="32"/>
          <w:szCs w:val="32"/>
          <w:highlight w:val="none"/>
        </w:rPr>
        <w:t>任务有效落实，设立的自治区本级财政专项资金。创新资金根据自治区</w:t>
      </w:r>
      <w:r>
        <w:rPr>
          <w:rFonts w:hint="eastAsia" w:ascii="Times New Roman" w:hAnsi="Times New Roman" w:eastAsia="仿宋_GB2312" w:cs="Times New Roman"/>
          <w:b w:val="0"/>
          <w:bCs w:val="0"/>
          <w:spacing w:val="0"/>
          <w:sz w:val="32"/>
          <w:szCs w:val="32"/>
          <w:highlight w:val="none"/>
          <w:lang w:eastAsia="zh-CN"/>
        </w:rPr>
        <w:t>科技</w:t>
      </w:r>
      <w:r>
        <w:rPr>
          <w:rFonts w:hint="default" w:ascii="Times New Roman" w:hAnsi="Times New Roman" w:eastAsia="仿宋_GB2312" w:cs="Times New Roman"/>
          <w:b w:val="0"/>
          <w:bCs w:val="0"/>
          <w:spacing w:val="0"/>
          <w:sz w:val="32"/>
          <w:szCs w:val="32"/>
          <w:highlight w:val="none"/>
        </w:rPr>
        <w:t>创新驱动发展战略规划、年度工作</w:t>
      </w:r>
      <w:r>
        <w:rPr>
          <w:rFonts w:hint="eastAsia" w:ascii="Times New Roman" w:hAnsi="Times New Roman" w:eastAsia="仿宋_GB2312" w:cs="Times New Roman"/>
          <w:b w:val="0"/>
          <w:bCs w:val="0"/>
          <w:spacing w:val="0"/>
          <w:sz w:val="32"/>
          <w:szCs w:val="32"/>
          <w:highlight w:val="none"/>
          <w:lang w:eastAsia="zh-CN"/>
        </w:rPr>
        <w:t>重点</w:t>
      </w:r>
      <w:r>
        <w:rPr>
          <w:rFonts w:hint="default" w:ascii="Times New Roman" w:hAnsi="Times New Roman" w:eastAsia="仿宋_GB2312" w:cs="Times New Roman"/>
          <w:b w:val="0"/>
          <w:bCs w:val="0"/>
          <w:spacing w:val="0"/>
          <w:sz w:val="32"/>
          <w:szCs w:val="32"/>
          <w:highlight w:val="none"/>
        </w:rPr>
        <w:t>以及自治区财力状况安排预算。</w:t>
      </w:r>
    </w:p>
    <w:p w14:paraId="66912FC7">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640" w:firstLineChars="200"/>
        <w:jc w:val="both"/>
        <w:textAlignment w:val="baseline"/>
        <w:rPr>
          <w:rFonts w:hint="eastAsia" w:ascii="仿宋_GB2312" w:hAnsi="仿宋_GB2312" w:eastAsia="仿宋_GB2312" w:cs="仿宋_GB2312"/>
          <w:b w:val="0"/>
          <w:bCs w:val="0"/>
          <w:spacing w:val="0"/>
          <w:sz w:val="32"/>
          <w:szCs w:val="32"/>
          <w:highlight w:val="none"/>
        </w:rPr>
      </w:pPr>
      <w:r>
        <w:rPr>
          <w:rFonts w:hint="default" w:ascii="Times New Roman" w:hAnsi="Times New Roman" w:eastAsia="黑体" w:cs="Times New Roman"/>
          <w:b w:val="0"/>
          <w:bCs w:val="0"/>
          <w:spacing w:val="0"/>
          <w:sz w:val="32"/>
          <w:szCs w:val="32"/>
          <w:highlight w:val="none"/>
        </w:rPr>
        <w:t>第三条</w:t>
      </w:r>
      <w:r>
        <w:rPr>
          <w:rFonts w:hint="default" w:ascii="Times New Roman" w:hAnsi="Times New Roman" w:eastAsia="仿宋_GB2312" w:cs="Times New Roman"/>
          <w:b w:val="0"/>
          <w:bCs w:val="0"/>
          <w:spacing w:val="0"/>
          <w:sz w:val="32"/>
          <w:szCs w:val="32"/>
          <w:highlight w:val="none"/>
        </w:rPr>
        <w:t xml:space="preserve">  </w:t>
      </w:r>
      <w:r>
        <w:rPr>
          <w:rFonts w:hint="eastAsia" w:ascii="仿宋_GB2312" w:hAnsi="仿宋_GB2312" w:eastAsia="仿宋_GB2312" w:cs="仿宋_GB2312"/>
          <w:b w:val="0"/>
          <w:bCs w:val="0"/>
          <w:spacing w:val="0"/>
          <w:sz w:val="32"/>
          <w:szCs w:val="32"/>
          <w:highlight w:val="none"/>
        </w:rPr>
        <w:t>创新资金由自治区</w:t>
      </w:r>
      <w:r>
        <w:rPr>
          <w:rFonts w:hint="eastAsia" w:ascii="仿宋_GB2312" w:hAnsi="仿宋_GB2312" w:eastAsia="仿宋_GB2312" w:cs="仿宋_GB2312"/>
          <w:b w:val="0"/>
          <w:bCs w:val="0"/>
          <w:spacing w:val="0"/>
          <w:sz w:val="32"/>
          <w:szCs w:val="32"/>
          <w:highlight w:val="none"/>
          <w:lang w:eastAsia="zh-CN"/>
        </w:rPr>
        <w:t>科技厅及相关资金主管和使用部门、自治区财政厅、项目承担单位按职责分工</w:t>
      </w:r>
      <w:r>
        <w:rPr>
          <w:rFonts w:hint="eastAsia" w:ascii="仿宋_GB2312" w:hAnsi="仿宋_GB2312" w:eastAsia="仿宋_GB2312" w:cs="仿宋_GB2312"/>
          <w:b w:val="0"/>
          <w:bCs w:val="0"/>
          <w:spacing w:val="0"/>
          <w:sz w:val="32"/>
          <w:szCs w:val="32"/>
          <w:highlight w:val="none"/>
        </w:rPr>
        <w:t>共同组织实施。</w:t>
      </w:r>
    </w:p>
    <w:p w14:paraId="7BE8F00B">
      <w:pPr>
        <w:pStyle w:val="1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自治区科技厅</w:t>
      </w:r>
      <w:r>
        <w:rPr>
          <w:rFonts w:hint="eastAsia" w:ascii="仿宋_GB2312" w:hAnsi="仿宋_GB2312" w:eastAsia="仿宋_GB2312" w:cs="仿宋_GB2312"/>
          <w:spacing w:val="0"/>
          <w:sz w:val="32"/>
          <w:szCs w:val="32"/>
          <w:highlight w:val="none"/>
          <w:lang w:eastAsia="zh-CN"/>
        </w:rPr>
        <w:t>等资金主管和使用部门</w:t>
      </w:r>
      <w:r>
        <w:rPr>
          <w:rFonts w:hint="eastAsia" w:ascii="仿宋_GB2312" w:hAnsi="仿宋_GB2312" w:eastAsia="仿宋_GB2312" w:cs="仿宋_GB2312"/>
          <w:spacing w:val="0"/>
          <w:sz w:val="32"/>
          <w:szCs w:val="32"/>
          <w:highlight w:val="none"/>
        </w:rPr>
        <w:t>负责按照本办法规定的支出方向和支持内容，研究提出年度预算和资金安排建议方案，并做好项目实施、资金预算执行、绩效管理和资金监管工作。</w:t>
      </w:r>
    </w:p>
    <w:p w14:paraId="7F57D7B7">
      <w:pPr>
        <w:pStyle w:val="1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自治区财政厅负责审核年度预算和资金安排建议方案，并下达资金预算，对资金使用实施监管，组织开展预算绩效管理工作。</w:t>
      </w:r>
    </w:p>
    <w:p w14:paraId="4516EDCB">
      <w:pPr>
        <w:pStyle w:val="15"/>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rPr>
        <w:t>项目承担单位负责专项资金项目申报，对申报项目及相关材料的真实性、合法性等承担法律责任，合理合规使用专项资金。</w:t>
      </w:r>
    </w:p>
    <w:p w14:paraId="2E33B550">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黑体" w:cs="Times New Roman"/>
          <w:b w:val="0"/>
          <w:bCs w:val="0"/>
          <w:spacing w:val="0"/>
          <w:sz w:val="32"/>
          <w:szCs w:val="32"/>
          <w:highlight w:val="none"/>
        </w:rPr>
        <w:t>第四条</w:t>
      </w:r>
      <w:r>
        <w:rPr>
          <w:rFonts w:hint="default" w:ascii="Times New Roman" w:hAnsi="Times New Roman" w:eastAsia="仿宋_GB2312" w:cs="Times New Roman"/>
          <w:b w:val="0"/>
          <w:bCs w:val="0"/>
          <w:spacing w:val="0"/>
          <w:sz w:val="32"/>
          <w:szCs w:val="32"/>
          <w:highlight w:val="none"/>
        </w:rPr>
        <w:t xml:space="preserve">  创新资金的管理和使用应遵循以下原则：</w:t>
      </w:r>
    </w:p>
    <w:p w14:paraId="39B69F66">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楷体_GB2312" w:hAnsi="楷体_GB2312" w:eastAsia="楷体_GB2312" w:cs="楷体_GB2312"/>
          <w:b w:val="0"/>
          <w:bCs w:val="0"/>
          <w:spacing w:val="0"/>
          <w:sz w:val="32"/>
          <w:szCs w:val="32"/>
          <w:highlight w:val="none"/>
          <w:lang w:eastAsia="zh-CN"/>
        </w:rPr>
        <w:t>（</w:t>
      </w:r>
      <w:r>
        <w:rPr>
          <w:rFonts w:hint="eastAsia" w:ascii="楷体_GB2312" w:hAnsi="楷体_GB2312" w:eastAsia="楷体_GB2312" w:cs="楷体_GB2312"/>
          <w:b w:val="0"/>
          <w:bCs w:val="0"/>
          <w:spacing w:val="0"/>
          <w:sz w:val="32"/>
          <w:szCs w:val="32"/>
          <w:highlight w:val="none"/>
          <w:lang w:val="en-US" w:eastAsia="zh-CN"/>
        </w:rPr>
        <w:t>一</w:t>
      </w:r>
      <w:r>
        <w:rPr>
          <w:rFonts w:hint="eastAsia" w:ascii="楷体_GB2312" w:hAnsi="楷体_GB2312" w:eastAsia="楷体_GB2312" w:cs="楷体_GB2312"/>
          <w:b w:val="0"/>
          <w:bCs w:val="0"/>
          <w:spacing w:val="0"/>
          <w:sz w:val="32"/>
          <w:szCs w:val="32"/>
          <w:highlight w:val="none"/>
          <w:lang w:eastAsia="zh-CN"/>
        </w:rPr>
        <w:t>）</w:t>
      </w:r>
      <w:r>
        <w:rPr>
          <w:rFonts w:hint="eastAsia" w:ascii="楷体_GB2312" w:hAnsi="楷体_GB2312" w:eastAsia="楷体_GB2312" w:cs="楷体_GB2312"/>
          <w:b w:val="0"/>
          <w:bCs w:val="0"/>
          <w:spacing w:val="0"/>
          <w:sz w:val="32"/>
          <w:szCs w:val="32"/>
          <w:highlight w:val="none"/>
        </w:rPr>
        <w:t>坚持统筹规划，突出重点。</w:t>
      </w:r>
      <w:r>
        <w:rPr>
          <w:rFonts w:hint="eastAsia" w:ascii="Times New Roman" w:hAnsi="Times New Roman" w:eastAsia="仿宋_GB2312" w:cs="Times New Roman"/>
          <w:b w:val="0"/>
          <w:bCs w:val="0"/>
          <w:spacing w:val="0"/>
          <w:sz w:val="32"/>
          <w:szCs w:val="32"/>
          <w:highlight w:val="none"/>
          <w:lang w:eastAsia="zh-CN"/>
        </w:rPr>
        <w:t>坚持以科技创新发展规划为引领，加强对科技创新发展工作的统筹协调，优先保障落实</w:t>
      </w:r>
      <w:r>
        <w:rPr>
          <w:rFonts w:hint="default" w:ascii="Times New Roman" w:hAnsi="Times New Roman" w:eastAsia="仿宋_GB2312" w:cs="Times New Roman"/>
          <w:b w:val="0"/>
          <w:bCs w:val="0"/>
          <w:spacing w:val="0"/>
          <w:sz w:val="32"/>
          <w:szCs w:val="32"/>
          <w:highlight w:val="none"/>
        </w:rPr>
        <w:t>自治区党委、政府重点</w:t>
      </w:r>
      <w:r>
        <w:rPr>
          <w:rFonts w:hint="eastAsia" w:ascii="Times New Roman" w:hAnsi="Times New Roman" w:eastAsia="仿宋_GB2312" w:cs="Times New Roman"/>
          <w:b w:val="0"/>
          <w:bCs w:val="0"/>
          <w:spacing w:val="0"/>
          <w:sz w:val="32"/>
          <w:szCs w:val="32"/>
          <w:highlight w:val="none"/>
          <w:lang w:eastAsia="zh-CN"/>
        </w:rPr>
        <w:t>工作部署</w:t>
      </w:r>
      <w:r>
        <w:rPr>
          <w:rFonts w:hint="default" w:ascii="Times New Roman" w:hAnsi="Times New Roman" w:eastAsia="仿宋_GB2312" w:cs="Times New Roman"/>
          <w:b w:val="0"/>
          <w:bCs w:val="0"/>
          <w:spacing w:val="0"/>
          <w:sz w:val="32"/>
          <w:szCs w:val="32"/>
          <w:highlight w:val="none"/>
        </w:rPr>
        <w:t>。</w:t>
      </w:r>
    </w:p>
    <w:p w14:paraId="698D1E15">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right="0" w:rightChars="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楷体_GB2312" w:hAnsi="楷体_GB2312" w:eastAsia="楷体_GB2312" w:cs="楷体_GB2312"/>
          <w:spacing w:val="0"/>
          <w:sz w:val="32"/>
          <w:szCs w:val="32"/>
          <w:lang w:val="en-US" w:eastAsia="zh-CN"/>
        </w:rPr>
        <w:t>（二）</w:t>
      </w:r>
      <w:r>
        <w:rPr>
          <w:rFonts w:hint="eastAsia" w:ascii="楷体_GB2312" w:hAnsi="楷体_GB2312" w:eastAsia="楷体_GB2312" w:cs="楷体_GB2312"/>
          <w:b w:val="0"/>
          <w:bCs w:val="0"/>
          <w:spacing w:val="0"/>
          <w:sz w:val="32"/>
          <w:szCs w:val="32"/>
          <w:highlight w:val="none"/>
        </w:rPr>
        <w:t>坚持聚焦重大、协同创新。</w:t>
      </w:r>
      <w:r>
        <w:rPr>
          <w:rFonts w:hint="default" w:ascii="Times New Roman" w:hAnsi="Times New Roman" w:eastAsia="仿宋_GB2312" w:cs="Times New Roman"/>
          <w:b w:val="0"/>
          <w:bCs w:val="0"/>
          <w:spacing w:val="0"/>
          <w:sz w:val="32"/>
          <w:szCs w:val="32"/>
          <w:highlight w:val="none"/>
        </w:rPr>
        <w:t>围绕我区工业振兴、产业发展、乡村振兴、社会民生和生态建设等领域重大科技问题，优化投入方式，引导全社会共同投入、协同推进，全面增强科技创新支撑经济社会高质量发展能力。</w:t>
      </w:r>
    </w:p>
    <w:p w14:paraId="1719A263">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right="0" w:rightChars="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楷体_GB2312" w:hAnsi="楷体_GB2312" w:eastAsia="楷体_GB2312" w:cs="楷体_GB2312"/>
          <w:spacing w:val="0"/>
          <w:sz w:val="32"/>
          <w:szCs w:val="32"/>
          <w:lang w:val="en-US" w:eastAsia="zh-CN"/>
        </w:rPr>
        <w:t>（三）</w:t>
      </w:r>
      <w:r>
        <w:rPr>
          <w:rFonts w:hint="eastAsia" w:ascii="楷体_GB2312" w:hAnsi="楷体_GB2312" w:eastAsia="楷体_GB2312" w:cs="楷体_GB2312"/>
          <w:b w:val="0"/>
          <w:bCs w:val="0"/>
          <w:spacing w:val="0"/>
          <w:sz w:val="32"/>
          <w:szCs w:val="32"/>
          <w:highlight w:val="none"/>
        </w:rPr>
        <w:t>坚持目标导向、注重绩效。</w:t>
      </w:r>
      <w:r>
        <w:rPr>
          <w:rFonts w:hint="default" w:ascii="Times New Roman" w:hAnsi="Times New Roman" w:eastAsia="仿宋_GB2312" w:cs="Times New Roman"/>
          <w:b w:val="0"/>
          <w:bCs w:val="0"/>
          <w:spacing w:val="0"/>
          <w:sz w:val="32"/>
          <w:szCs w:val="32"/>
          <w:highlight w:val="none"/>
        </w:rPr>
        <w:t>瞄准科技发展前沿，重点解决产业发展的关键环节和突出问题。明确创新资金支持的项目目标和可考核的关键指标，开展绩效评价并强化结果运用，提高资金使用效益。</w:t>
      </w:r>
    </w:p>
    <w:p w14:paraId="797CD6EB">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right="0" w:rightChars="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楷体_GB2312" w:hAnsi="楷体_GB2312" w:eastAsia="楷体_GB2312" w:cs="楷体_GB2312"/>
          <w:spacing w:val="0"/>
          <w:sz w:val="32"/>
          <w:szCs w:val="32"/>
          <w:lang w:val="en-US" w:eastAsia="zh-CN"/>
        </w:rPr>
        <w:t>（四）</w:t>
      </w:r>
      <w:r>
        <w:rPr>
          <w:rFonts w:hint="eastAsia" w:ascii="楷体_GB2312" w:hAnsi="楷体_GB2312" w:eastAsia="楷体_GB2312" w:cs="楷体_GB2312"/>
          <w:b w:val="0"/>
          <w:bCs w:val="0"/>
          <w:spacing w:val="0"/>
          <w:sz w:val="32"/>
          <w:szCs w:val="32"/>
          <w:highlight w:val="none"/>
        </w:rPr>
        <w:t>坚持创新规律、以人为本。</w:t>
      </w:r>
      <w:r>
        <w:rPr>
          <w:rFonts w:hint="default" w:ascii="Times New Roman" w:hAnsi="Times New Roman" w:eastAsia="仿宋_GB2312" w:cs="Times New Roman"/>
          <w:b w:val="0"/>
          <w:bCs w:val="0"/>
          <w:spacing w:val="0"/>
          <w:sz w:val="32"/>
          <w:szCs w:val="32"/>
          <w:highlight w:val="none"/>
        </w:rPr>
        <w:t>遵循科技活动规律和特点，赋予科技创新工作者更大技术路线决定权和经费使用权，促进科技事业发展。</w:t>
      </w:r>
    </w:p>
    <w:p w14:paraId="235BD2DA">
      <w:pPr>
        <w:pStyle w:val="16"/>
        <w:keepNext w:val="0"/>
        <w:keepLines w:val="0"/>
        <w:pageBreakBefore w:val="0"/>
        <w:widowControl w:val="0"/>
        <w:numPr>
          <w:ilvl w:val="0"/>
          <w:numId w:val="0"/>
        </w:numPr>
        <w:kinsoku/>
        <w:wordWrap/>
        <w:overflowPunct/>
        <w:topLinePunct w:val="0"/>
        <w:autoSpaceDE/>
        <w:autoSpaceDN/>
        <w:bidi w:val="0"/>
        <w:spacing w:line="580" w:lineRule="exact"/>
        <w:ind w:leftChars="0"/>
        <w:jc w:val="both"/>
        <w:rPr>
          <w:rFonts w:hint="default"/>
          <w:spacing w:val="0"/>
          <w:sz w:val="32"/>
          <w:szCs w:val="32"/>
        </w:rPr>
      </w:pPr>
    </w:p>
    <w:p w14:paraId="3AF072E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jc w:val="center"/>
        <w:textAlignment w:val="baseline"/>
        <w:outlineLvl w:val="2"/>
        <w:rPr>
          <w:rFonts w:hint="default" w:ascii="黑体" w:hAnsi="黑体" w:eastAsia="黑体" w:cs="黑体"/>
          <w:b w:val="0"/>
          <w:bCs w:val="0"/>
          <w:spacing w:val="0"/>
          <w:sz w:val="32"/>
          <w:szCs w:val="32"/>
          <w:highlight w:val="none"/>
        </w:rPr>
      </w:pPr>
      <w:r>
        <w:rPr>
          <w:rFonts w:hint="eastAsia" w:ascii="黑体" w:hAnsi="黑体" w:eastAsia="黑体" w:cs="黑体"/>
          <w:b w:val="0"/>
          <w:bCs w:val="0"/>
          <w:spacing w:val="0"/>
          <w:sz w:val="32"/>
          <w:szCs w:val="32"/>
          <w:highlight w:val="none"/>
          <w:lang w:val="en-US" w:eastAsia="zh-CN"/>
        </w:rPr>
        <w:t xml:space="preserve">第二章  </w:t>
      </w:r>
      <w:r>
        <w:rPr>
          <w:rFonts w:hint="default" w:ascii="黑体" w:hAnsi="黑体" w:eastAsia="黑体" w:cs="黑体"/>
          <w:b w:val="0"/>
          <w:bCs w:val="0"/>
          <w:spacing w:val="0"/>
          <w:sz w:val="32"/>
          <w:szCs w:val="32"/>
          <w:highlight w:val="none"/>
        </w:rPr>
        <w:t>支持范围</w:t>
      </w:r>
    </w:p>
    <w:p w14:paraId="02AEF3CD">
      <w:pPr>
        <w:keepNext w:val="0"/>
        <w:keepLines w:val="0"/>
        <w:pageBreakBefore w:val="0"/>
        <w:widowControl w:val="0"/>
        <w:numPr>
          <w:ilvl w:val="0"/>
          <w:numId w:val="0"/>
        </w:numPr>
        <w:kinsoku/>
        <w:wordWrap/>
        <w:overflowPunct/>
        <w:topLinePunct w:val="0"/>
        <w:autoSpaceDE/>
        <w:autoSpaceDN/>
        <w:bidi w:val="0"/>
        <w:adjustRightInd w:val="0"/>
        <w:spacing w:line="580" w:lineRule="exact"/>
        <w:ind w:leftChars="0"/>
        <w:jc w:val="both"/>
        <w:textAlignment w:val="baseline"/>
        <w:rPr>
          <w:rFonts w:hint="default" w:ascii="宋体" w:hAnsi="Courier New" w:eastAsia="宋体" w:cs="宋体"/>
          <w:color w:val="000000"/>
          <w:spacing w:val="0"/>
          <w:kern w:val="2"/>
          <w:sz w:val="32"/>
          <w:szCs w:val="32"/>
          <w:lang w:val="en-US" w:eastAsia="zh-CN" w:bidi="ar-SA"/>
        </w:rPr>
      </w:pPr>
    </w:p>
    <w:p w14:paraId="41CE6FB2">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firstLine="644"/>
        <w:jc w:val="both"/>
        <w:textAlignment w:val="baseline"/>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黑体" w:cs="Times New Roman"/>
          <w:b w:val="0"/>
          <w:bCs w:val="0"/>
          <w:spacing w:val="0"/>
          <w:sz w:val="32"/>
          <w:szCs w:val="32"/>
          <w:highlight w:val="none"/>
        </w:rPr>
        <w:t>第五条</w:t>
      </w:r>
      <w:r>
        <w:rPr>
          <w:rFonts w:hint="default" w:ascii="Times New Roman" w:hAnsi="Times New Roman" w:eastAsia="仿宋_GB2312" w:cs="Times New Roman"/>
          <w:b w:val="0"/>
          <w:bCs w:val="0"/>
          <w:spacing w:val="0"/>
          <w:sz w:val="32"/>
          <w:szCs w:val="32"/>
          <w:highlight w:val="none"/>
        </w:rPr>
        <w:t xml:space="preserve">  创新资金重点支持范围如下：</w:t>
      </w:r>
    </w:p>
    <w:p w14:paraId="14C5C297">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firstLineChars="200"/>
        <w:jc w:val="both"/>
        <w:textAlignment w:val="baseline"/>
        <w:rPr>
          <w:rFonts w:hint="eastAsia" w:ascii="Times New Roman" w:hAnsi="Times New Roman" w:eastAsia="仿宋_GB2312" w:cs="Times New Roman"/>
          <w:b w:val="0"/>
          <w:bCs w:val="0"/>
          <w:spacing w:val="0"/>
          <w:sz w:val="32"/>
          <w:szCs w:val="32"/>
          <w:highlight w:val="none"/>
          <w:lang w:eastAsia="zh-CN"/>
        </w:rPr>
      </w:pP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一</w:t>
      </w:r>
      <w:r>
        <w:rPr>
          <w:rFonts w:hint="eastAsia" w:ascii="Times New Roman" w:hAnsi="Times New Roman" w:eastAsia="仿宋_GB2312" w:cs="Times New Roman"/>
          <w:b w:val="0"/>
          <w:bCs w:val="0"/>
          <w:spacing w:val="0"/>
          <w:sz w:val="32"/>
          <w:szCs w:val="32"/>
          <w:highlight w:val="none"/>
          <w:lang w:eastAsia="zh-CN"/>
        </w:rPr>
        <w:t>）支持</w:t>
      </w:r>
      <w:r>
        <w:rPr>
          <w:rFonts w:hint="default" w:ascii="Times New Roman" w:hAnsi="Times New Roman" w:eastAsia="仿宋_GB2312" w:cs="Times New Roman"/>
          <w:b w:val="0"/>
          <w:bCs w:val="0"/>
          <w:spacing w:val="0"/>
          <w:sz w:val="32"/>
          <w:szCs w:val="32"/>
          <w:highlight w:val="none"/>
        </w:rPr>
        <w:t>围绕自治区确定的重点产业方向开展重大科技攻关、重大应用科学研究</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重大新产品研发等，服务我区产业发展升级。</w:t>
      </w:r>
    </w:p>
    <w:p w14:paraId="53B53AAB">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二</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支持</w:t>
      </w:r>
      <w:r>
        <w:rPr>
          <w:rFonts w:hint="eastAsia" w:ascii="Times New Roman" w:hAnsi="Times New Roman" w:eastAsia="仿宋_GB2312" w:cs="Times New Roman"/>
          <w:b w:val="0"/>
          <w:bCs w:val="0"/>
          <w:spacing w:val="0"/>
          <w:sz w:val="32"/>
          <w:szCs w:val="32"/>
          <w:highlight w:val="none"/>
          <w:lang w:eastAsia="zh-CN"/>
        </w:rPr>
        <w:t>引育、建设</w:t>
      </w:r>
      <w:r>
        <w:rPr>
          <w:rFonts w:hint="default" w:ascii="Times New Roman" w:hAnsi="Times New Roman" w:eastAsia="仿宋_GB2312" w:cs="Times New Roman"/>
          <w:b w:val="0"/>
          <w:bCs w:val="0"/>
          <w:spacing w:val="0"/>
          <w:sz w:val="32"/>
          <w:szCs w:val="32"/>
          <w:highlight w:val="none"/>
        </w:rPr>
        <w:t>国家级、自治区</w:t>
      </w:r>
      <w:r>
        <w:rPr>
          <w:rFonts w:hint="eastAsia" w:ascii="Times New Roman" w:hAnsi="Times New Roman" w:eastAsia="仿宋_GB2312" w:cs="Times New Roman"/>
          <w:b w:val="0"/>
          <w:bCs w:val="0"/>
          <w:spacing w:val="0"/>
          <w:sz w:val="32"/>
          <w:szCs w:val="32"/>
          <w:highlight w:val="none"/>
          <w:lang w:eastAsia="zh-CN"/>
        </w:rPr>
        <w:t>级科技创新平台以及</w:t>
      </w:r>
      <w:r>
        <w:rPr>
          <w:rFonts w:hint="default" w:ascii="Times New Roman" w:hAnsi="Times New Roman" w:eastAsia="仿宋_GB2312" w:cs="Times New Roman"/>
          <w:b w:val="0"/>
          <w:bCs w:val="0"/>
          <w:spacing w:val="0"/>
          <w:sz w:val="32"/>
          <w:szCs w:val="32"/>
          <w:highlight w:val="none"/>
        </w:rPr>
        <w:t>新型研发机构</w:t>
      </w:r>
      <w:r>
        <w:rPr>
          <w:rFonts w:hint="eastAsia" w:ascii="Times New Roman" w:hAnsi="Times New Roman" w:eastAsia="仿宋_GB2312" w:cs="Times New Roman"/>
          <w:b w:val="0"/>
          <w:bCs w:val="0"/>
          <w:spacing w:val="0"/>
          <w:sz w:val="32"/>
          <w:szCs w:val="32"/>
          <w:highlight w:val="none"/>
          <w:lang w:val="en" w:eastAsia="zh-CN"/>
        </w:rPr>
        <w:t>、创新联合体、高水平院校在我区设立的研究院等</w:t>
      </w:r>
      <w:r>
        <w:rPr>
          <w:rFonts w:hint="default" w:ascii="Times New Roman" w:hAnsi="Times New Roman" w:eastAsia="仿宋_GB2312" w:cs="Times New Roman"/>
          <w:b w:val="0"/>
          <w:bCs w:val="0"/>
          <w:spacing w:val="0"/>
          <w:sz w:val="32"/>
          <w:szCs w:val="32"/>
          <w:highlight w:val="none"/>
        </w:rPr>
        <w:t>。</w:t>
      </w:r>
    </w:p>
    <w:p w14:paraId="642BF7A4">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firstLineChars="200"/>
        <w:jc w:val="both"/>
        <w:textAlignment w:val="baseline"/>
        <w:rPr>
          <w:rFonts w:hint="eastAsia" w:ascii="Times New Roman" w:hAnsi="Times New Roman" w:eastAsia="仿宋_GB2312" w:cs="Times New Roman"/>
          <w:b w:val="0"/>
          <w:bCs w:val="0"/>
          <w:spacing w:val="0"/>
          <w:sz w:val="32"/>
          <w:szCs w:val="32"/>
          <w:highlight w:val="none"/>
          <w:lang w:eastAsia="zh-CN"/>
        </w:rPr>
      </w:pP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三</w:t>
      </w:r>
      <w:r>
        <w:rPr>
          <w:rFonts w:hint="eastAsia" w:ascii="Times New Roman" w:hAnsi="Times New Roman" w:eastAsia="仿宋_GB2312" w:cs="Times New Roman"/>
          <w:b w:val="0"/>
          <w:bCs w:val="0"/>
          <w:spacing w:val="0"/>
          <w:sz w:val="32"/>
          <w:szCs w:val="32"/>
          <w:highlight w:val="none"/>
          <w:lang w:eastAsia="zh-CN"/>
        </w:rPr>
        <w:t>）支持围绕自治区重点产业发展需要，开展原创成果就地转化、引进重大成果落地转化。</w:t>
      </w:r>
    </w:p>
    <w:p w14:paraId="433C6374">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firstLineChars="200"/>
        <w:jc w:val="both"/>
        <w:textAlignment w:val="baseline"/>
        <w:rPr>
          <w:rFonts w:hint="default"/>
          <w:spacing w:val="0"/>
          <w:sz w:val="32"/>
          <w:szCs w:val="32"/>
          <w:lang w:val="en-US" w:eastAsia="zh-CN"/>
        </w:rPr>
      </w:pPr>
      <w:r>
        <w:rPr>
          <w:rFonts w:hint="eastAsia" w:ascii="Times New Roman" w:hAnsi="Times New Roman" w:eastAsia="仿宋_GB2312" w:cs="Times New Roman"/>
          <w:b w:val="0"/>
          <w:bCs w:val="0"/>
          <w:spacing w:val="0"/>
          <w:sz w:val="32"/>
          <w:szCs w:val="32"/>
          <w:highlight w:val="none"/>
          <w:lang w:val="en-US" w:eastAsia="zh-CN"/>
        </w:rPr>
        <w:t>（四）支持围绕事关我区国计民生的重点产业、能源资源、生态环境、公共安全、生命健康、质量基础设施等领域实际需求，开发新技术、新产品和新应用场景。</w:t>
      </w:r>
    </w:p>
    <w:p w14:paraId="6332AB34">
      <w:pPr>
        <w:pStyle w:val="15"/>
        <w:keepNext w:val="0"/>
        <w:keepLines w:val="0"/>
        <w:pageBreakBefore w:val="0"/>
        <w:widowControl w:val="0"/>
        <w:kinsoku/>
        <w:wordWrap/>
        <w:overflowPunct/>
        <w:topLinePunct w:val="0"/>
        <w:autoSpaceDE/>
        <w:autoSpaceDN/>
        <w:bidi w:val="0"/>
        <w:adjustRightInd w:val="0"/>
        <w:snapToGrid w:val="0"/>
        <w:spacing w:after="0" w:line="580" w:lineRule="exact"/>
        <w:ind w:leftChars="0"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Times New Roman" w:hAnsi="Times New Roman" w:eastAsia="仿宋_GB2312" w:cs="Times New Roman"/>
          <w:b w:val="0"/>
          <w:bCs w:val="0"/>
          <w:spacing w:val="0"/>
          <w:sz w:val="32"/>
          <w:szCs w:val="32"/>
          <w:highlight w:val="none"/>
          <w:lang w:eastAsia="zh-CN"/>
        </w:rPr>
        <w:t>（五）</w:t>
      </w:r>
      <w:r>
        <w:rPr>
          <w:rFonts w:hint="default" w:ascii="Times New Roman" w:hAnsi="Times New Roman" w:eastAsia="仿宋_GB2312" w:cs="Times New Roman"/>
          <w:b w:val="0"/>
          <w:bCs w:val="0"/>
          <w:spacing w:val="0"/>
          <w:sz w:val="32"/>
          <w:szCs w:val="32"/>
          <w:highlight w:val="none"/>
        </w:rPr>
        <w:t>支持创新科技体制，</w:t>
      </w:r>
      <w:r>
        <w:rPr>
          <w:rFonts w:hint="eastAsia" w:ascii="Times New Roman" w:hAnsi="Times New Roman" w:eastAsia="仿宋_GB2312" w:cs="Times New Roman"/>
          <w:b w:val="0"/>
          <w:bCs w:val="0"/>
          <w:spacing w:val="0"/>
          <w:sz w:val="32"/>
          <w:szCs w:val="32"/>
          <w:highlight w:val="none"/>
          <w:lang w:eastAsia="zh-CN"/>
        </w:rPr>
        <w:t>建设高新技术产业开发区等</w:t>
      </w:r>
      <w:r>
        <w:rPr>
          <w:rFonts w:hint="default" w:ascii="Times New Roman" w:hAnsi="Times New Roman" w:eastAsia="仿宋_GB2312" w:cs="Times New Roman"/>
          <w:b w:val="0"/>
          <w:bCs w:val="0"/>
          <w:spacing w:val="0"/>
          <w:sz w:val="32"/>
          <w:szCs w:val="32"/>
          <w:highlight w:val="none"/>
        </w:rPr>
        <w:t>各类创新</w:t>
      </w:r>
      <w:r>
        <w:rPr>
          <w:rFonts w:hint="eastAsia" w:ascii="Times New Roman" w:hAnsi="Times New Roman" w:eastAsia="仿宋_GB2312" w:cs="Times New Roman"/>
          <w:b w:val="0"/>
          <w:bCs w:val="0"/>
          <w:spacing w:val="0"/>
          <w:sz w:val="32"/>
          <w:szCs w:val="32"/>
          <w:highlight w:val="none"/>
          <w:lang w:eastAsia="zh-CN"/>
        </w:rPr>
        <w:t>功能</w:t>
      </w:r>
      <w:r>
        <w:rPr>
          <w:rFonts w:hint="default" w:ascii="Times New Roman" w:hAnsi="Times New Roman" w:eastAsia="仿宋_GB2312" w:cs="Times New Roman"/>
          <w:b w:val="0"/>
          <w:bCs w:val="0"/>
          <w:spacing w:val="0"/>
          <w:sz w:val="32"/>
          <w:szCs w:val="32"/>
          <w:highlight w:val="none"/>
        </w:rPr>
        <w:t>区。</w:t>
      </w:r>
    </w:p>
    <w:p w14:paraId="2B14A19C">
      <w:pPr>
        <w:pStyle w:val="15"/>
        <w:keepNext w:val="0"/>
        <w:keepLines w:val="0"/>
        <w:pageBreakBefore w:val="0"/>
        <w:widowControl w:val="0"/>
        <w:kinsoku/>
        <w:wordWrap/>
        <w:overflowPunct/>
        <w:topLinePunct w:val="0"/>
        <w:autoSpaceDE/>
        <w:autoSpaceDN/>
        <w:bidi w:val="0"/>
        <w:adjustRightInd w:val="0"/>
        <w:snapToGrid w:val="0"/>
        <w:spacing w:after="0" w:line="580" w:lineRule="exact"/>
        <w:ind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六</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支持</w:t>
      </w:r>
      <w:r>
        <w:rPr>
          <w:rFonts w:hint="eastAsia" w:ascii="Times New Roman" w:hAnsi="Times New Roman" w:eastAsia="仿宋_GB2312" w:cs="Times New Roman"/>
          <w:b w:val="0"/>
          <w:bCs w:val="0"/>
          <w:spacing w:val="0"/>
          <w:sz w:val="32"/>
          <w:szCs w:val="32"/>
          <w:highlight w:val="none"/>
          <w:lang w:eastAsia="zh-CN"/>
        </w:rPr>
        <w:t>科技人才引进及队伍建设，</w:t>
      </w:r>
      <w:r>
        <w:rPr>
          <w:rFonts w:hint="default" w:ascii="Times New Roman" w:hAnsi="Times New Roman" w:eastAsia="仿宋_GB2312" w:cs="Times New Roman"/>
          <w:b w:val="0"/>
          <w:bCs w:val="0"/>
          <w:spacing w:val="0"/>
          <w:sz w:val="32"/>
          <w:szCs w:val="32"/>
          <w:highlight w:val="none"/>
        </w:rPr>
        <w:t>高校、科研院所</w:t>
      </w:r>
      <w:r>
        <w:rPr>
          <w:rFonts w:hint="eastAsia" w:ascii="Times New Roman" w:hAnsi="Times New Roman" w:eastAsia="仿宋_GB2312" w:cs="Times New Roman"/>
          <w:b w:val="0"/>
          <w:bCs w:val="0"/>
          <w:spacing w:val="0"/>
          <w:sz w:val="32"/>
          <w:szCs w:val="32"/>
          <w:highlight w:val="none"/>
          <w:lang w:eastAsia="zh-CN"/>
        </w:rPr>
        <w:t>科技</w:t>
      </w:r>
      <w:r>
        <w:rPr>
          <w:rFonts w:hint="default" w:ascii="Times New Roman" w:hAnsi="Times New Roman" w:eastAsia="仿宋_GB2312" w:cs="Times New Roman"/>
          <w:b w:val="0"/>
          <w:bCs w:val="0"/>
          <w:spacing w:val="0"/>
          <w:sz w:val="32"/>
          <w:szCs w:val="32"/>
          <w:highlight w:val="none"/>
        </w:rPr>
        <w:t>改革发展。</w:t>
      </w:r>
    </w:p>
    <w:p w14:paraId="7437469D">
      <w:pPr>
        <w:pStyle w:val="15"/>
        <w:keepNext w:val="0"/>
        <w:keepLines w:val="0"/>
        <w:pageBreakBefore w:val="0"/>
        <w:widowControl w:val="0"/>
        <w:kinsoku/>
        <w:wordWrap/>
        <w:overflowPunct/>
        <w:topLinePunct w:val="0"/>
        <w:autoSpaceDE/>
        <w:autoSpaceDN/>
        <w:bidi w:val="0"/>
        <w:adjustRightInd w:val="0"/>
        <w:snapToGrid w:val="0"/>
        <w:spacing w:after="0" w:line="580" w:lineRule="exact"/>
        <w:ind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七</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支持引导和激励企业加大研发投入，对企业研发投入和实施各类创新活动，按有关奖补政策给予后补助激励支持</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或采购第三方服务服务企业开展创新活动。</w:t>
      </w:r>
    </w:p>
    <w:p w14:paraId="71AF5BD0">
      <w:pPr>
        <w:pStyle w:val="15"/>
        <w:keepNext w:val="0"/>
        <w:keepLines w:val="0"/>
        <w:pageBreakBefore w:val="0"/>
        <w:widowControl w:val="0"/>
        <w:kinsoku/>
        <w:wordWrap/>
        <w:overflowPunct/>
        <w:topLinePunct w:val="0"/>
        <w:autoSpaceDE/>
        <w:autoSpaceDN/>
        <w:bidi w:val="0"/>
        <w:adjustRightInd w:val="0"/>
        <w:snapToGrid w:val="0"/>
        <w:spacing w:after="0" w:line="580" w:lineRule="exact"/>
        <w:ind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Times New Roman" w:hAnsi="Times New Roman" w:eastAsia="仿宋_GB2312" w:cs="Times New Roman"/>
          <w:b w:val="0"/>
          <w:bCs w:val="0"/>
          <w:spacing w:val="0"/>
          <w:sz w:val="32"/>
          <w:szCs w:val="32"/>
          <w:highlight w:val="none"/>
          <w:lang w:eastAsia="zh-CN"/>
        </w:rPr>
        <w:t>（</w:t>
      </w:r>
      <w:r>
        <w:rPr>
          <w:rFonts w:hint="eastAsia" w:ascii="Times New Roman" w:hAnsi="Times New Roman" w:eastAsia="仿宋_GB2312" w:cs="Times New Roman"/>
          <w:b w:val="0"/>
          <w:bCs w:val="0"/>
          <w:spacing w:val="0"/>
          <w:sz w:val="32"/>
          <w:szCs w:val="32"/>
          <w:highlight w:val="none"/>
          <w:lang w:val="en-US" w:eastAsia="zh-CN"/>
        </w:rPr>
        <w:t>八</w:t>
      </w:r>
      <w:r>
        <w:rPr>
          <w:rFonts w:hint="eastAsia" w:ascii="Times New Roman" w:hAnsi="Times New Roman" w:eastAsia="仿宋_GB2312"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支持促进科技金融与产业融合发展，通过科技成果转化基金、融资担保、科技保险保费补贴、财政贴息等方式，多渠道争取金融资源和社会资本投入创新，构建多元化的创新项目支持方式。</w:t>
      </w:r>
    </w:p>
    <w:p w14:paraId="12D90C50">
      <w:pPr>
        <w:pStyle w:val="15"/>
        <w:keepNext w:val="0"/>
        <w:keepLines w:val="0"/>
        <w:pageBreakBefore w:val="0"/>
        <w:widowControl w:val="0"/>
        <w:kinsoku/>
        <w:wordWrap/>
        <w:overflowPunct/>
        <w:topLinePunct w:val="0"/>
        <w:autoSpaceDE/>
        <w:autoSpaceDN/>
        <w:bidi w:val="0"/>
        <w:adjustRightInd w:val="0"/>
        <w:snapToGrid w:val="0"/>
        <w:spacing w:after="0" w:line="580" w:lineRule="exact"/>
        <w:ind w:right="0" w:firstLine="640" w:firstLineChars="200"/>
        <w:jc w:val="both"/>
        <w:textAlignment w:val="baseline"/>
        <w:rPr>
          <w:rFonts w:hint="eastAsia" w:ascii="仿宋_GB2312" w:hAnsi="仿宋_GB2312" w:eastAsia="仿宋_GB2312" w:cs="仿宋_GB2312"/>
          <w:b w:val="0"/>
          <w:bCs w:val="0"/>
          <w:spacing w:val="0"/>
          <w:sz w:val="32"/>
          <w:szCs w:val="32"/>
          <w:highlight w:val="none"/>
          <w:lang w:val="en" w:eastAsia="zh-CN"/>
        </w:rPr>
      </w:pPr>
      <w:r>
        <w:rPr>
          <w:rFonts w:hint="eastAsia" w:ascii="仿宋_GB2312" w:hAnsi="仿宋_GB2312" w:eastAsia="仿宋_GB2312" w:cs="仿宋_GB2312"/>
          <w:b w:val="0"/>
          <w:bCs w:val="0"/>
          <w:spacing w:val="0"/>
          <w:sz w:val="32"/>
          <w:szCs w:val="32"/>
          <w:highlight w:val="none"/>
          <w:lang w:val="en" w:eastAsia="zh-CN"/>
        </w:rPr>
        <w:t>（九）用于配套国家级重大科技项目或国家级重点科技项目。国家自然科学基金区域创新发展联合基金。</w:t>
      </w:r>
    </w:p>
    <w:p w14:paraId="23B84214">
      <w:pPr>
        <w:pStyle w:val="15"/>
        <w:keepNext w:val="0"/>
        <w:keepLines w:val="0"/>
        <w:pageBreakBefore w:val="0"/>
        <w:widowControl w:val="0"/>
        <w:kinsoku/>
        <w:wordWrap/>
        <w:overflowPunct/>
        <w:topLinePunct w:val="0"/>
        <w:autoSpaceDE/>
        <w:autoSpaceDN/>
        <w:bidi w:val="0"/>
        <w:adjustRightInd w:val="0"/>
        <w:snapToGrid w:val="0"/>
        <w:spacing w:after="0" w:line="580" w:lineRule="exact"/>
        <w:ind w:right="0" w:firstLine="640" w:firstLineChars="200"/>
        <w:jc w:val="both"/>
        <w:textAlignment w:val="baseline"/>
        <w:rPr>
          <w:rFonts w:hint="default" w:eastAsia="仿宋_GB2312"/>
          <w:spacing w:val="0"/>
          <w:sz w:val="32"/>
          <w:szCs w:val="32"/>
          <w:lang w:val="en-US" w:eastAsia="zh-CN"/>
        </w:rPr>
      </w:pPr>
      <w:r>
        <w:rPr>
          <w:rFonts w:hint="eastAsia" w:ascii="Times New Roman" w:hAnsi="Times New Roman" w:eastAsia="仿宋_GB2312" w:cs="Times New Roman"/>
          <w:b w:val="0"/>
          <w:bCs w:val="0"/>
          <w:spacing w:val="0"/>
          <w:sz w:val="32"/>
          <w:szCs w:val="32"/>
          <w:highlight w:val="none"/>
          <w:lang w:val="en-US" w:eastAsia="zh-CN"/>
        </w:rPr>
        <w:t>（十）支持跨区域创新合作平台、以及整合区内外优质服务资源</w:t>
      </w:r>
      <w:r>
        <w:rPr>
          <w:rFonts w:hint="eastAsia" w:ascii="Times New Roman" w:hAnsi="Times New Roman" w:eastAsia="仿宋_GB2312" w:cs="Times New Roman"/>
          <w:spacing w:val="0"/>
          <w:sz w:val="32"/>
          <w:szCs w:val="32"/>
          <w:highlight w:val="none"/>
        </w:rPr>
        <w:t>引导</w:t>
      </w:r>
      <w:r>
        <w:rPr>
          <w:rFonts w:hint="eastAsia" w:ascii="Times New Roman" w:hAnsi="Times New Roman" w:eastAsia="仿宋_GB2312" w:cs="Times New Roman"/>
          <w:spacing w:val="0"/>
          <w:sz w:val="32"/>
          <w:szCs w:val="32"/>
          <w:highlight w:val="none"/>
          <w:lang w:eastAsia="zh-CN"/>
        </w:rPr>
        <w:t>相关</w:t>
      </w:r>
      <w:r>
        <w:rPr>
          <w:rFonts w:hint="eastAsia" w:ascii="Times New Roman" w:hAnsi="Times New Roman" w:eastAsia="仿宋_GB2312" w:cs="Times New Roman"/>
          <w:spacing w:val="0"/>
          <w:sz w:val="32"/>
          <w:szCs w:val="32"/>
          <w:highlight w:val="none"/>
        </w:rPr>
        <w:t>机构为科技企业提供</w:t>
      </w:r>
      <w:r>
        <w:rPr>
          <w:rFonts w:hint="eastAsia" w:ascii="Times New Roman" w:hAnsi="Times New Roman" w:eastAsia="仿宋_GB2312" w:cs="Times New Roman"/>
          <w:spacing w:val="0"/>
          <w:sz w:val="32"/>
          <w:szCs w:val="32"/>
          <w:highlight w:val="none"/>
          <w:lang w:eastAsia="zh-CN"/>
        </w:rPr>
        <w:t>科技创新</w:t>
      </w:r>
      <w:r>
        <w:rPr>
          <w:rFonts w:hint="eastAsia" w:ascii="Times New Roman" w:hAnsi="Times New Roman" w:eastAsia="仿宋_GB2312" w:cs="Times New Roman"/>
          <w:spacing w:val="0"/>
          <w:sz w:val="32"/>
          <w:szCs w:val="32"/>
          <w:highlight w:val="none"/>
        </w:rPr>
        <w:t>服务</w:t>
      </w:r>
      <w:r>
        <w:rPr>
          <w:rFonts w:hint="eastAsia" w:ascii="Times New Roman" w:hAnsi="Times New Roman" w:eastAsia="仿宋_GB2312" w:cs="Times New Roman"/>
          <w:b w:val="0"/>
          <w:bCs w:val="0"/>
          <w:spacing w:val="0"/>
          <w:sz w:val="32"/>
          <w:szCs w:val="32"/>
          <w:highlight w:val="none"/>
          <w:lang w:val="en-US" w:eastAsia="zh-CN"/>
        </w:rPr>
        <w:t>等。</w:t>
      </w:r>
    </w:p>
    <w:p w14:paraId="27988A2F">
      <w:pPr>
        <w:pStyle w:val="15"/>
        <w:keepNext w:val="0"/>
        <w:keepLines w:val="0"/>
        <w:pageBreakBefore w:val="0"/>
        <w:widowControl w:val="0"/>
        <w:kinsoku/>
        <w:wordWrap/>
        <w:overflowPunct/>
        <w:topLinePunct w:val="0"/>
        <w:autoSpaceDE/>
        <w:autoSpaceDN/>
        <w:bidi w:val="0"/>
        <w:adjustRightInd w:val="0"/>
        <w:snapToGrid w:val="0"/>
        <w:spacing w:after="0" w:line="580" w:lineRule="exact"/>
        <w:ind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lang w:val="en-US" w:eastAsia="zh-CN"/>
        </w:rPr>
        <w:t>十一</w:t>
      </w: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rPr>
        <w:t>其他自</w:t>
      </w:r>
      <w:r>
        <w:rPr>
          <w:rFonts w:hint="default" w:ascii="Times New Roman" w:hAnsi="Times New Roman" w:eastAsia="仿宋_GB2312" w:cs="Times New Roman"/>
          <w:b w:val="0"/>
          <w:bCs w:val="0"/>
          <w:spacing w:val="0"/>
          <w:sz w:val="32"/>
          <w:szCs w:val="32"/>
          <w:highlight w:val="none"/>
        </w:rPr>
        <w:t>治区党委、自治区人民政府决策由创新资金支持的重大事项以及需要创新资金保障的重点支出。</w:t>
      </w:r>
    </w:p>
    <w:p w14:paraId="2C941FB2">
      <w:pPr>
        <w:pStyle w:val="16"/>
        <w:keepNext w:val="0"/>
        <w:keepLines w:val="0"/>
        <w:pageBreakBefore w:val="0"/>
        <w:kinsoku/>
        <w:wordWrap/>
        <w:overflowPunct/>
        <w:topLinePunct w:val="0"/>
        <w:autoSpaceDE/>
        <w:autoSpaceDN/>
        <w:bidi w:val="0"/>
        <w:spacing w:line="580" w:lineRule="exact"/>
        <w:rPr>
          <w:rFonts w:hint="default"/>
        </w:rPr>
      </w:pPr>
    </w:p>
    <w:p w14:paraId="1239A81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center"/>
        <w:textAlignment w:val="baseline"/>
        <w:outlineLvl w:val="2"/>
        <w:rPr>
          <w:rFonts w:hint="default" w:ascii="黑体" w:hAnsi="黑体" w:eastAsia="黑体" w:cs="黑体"/>
          <w:b w:val="0"/>
          <w:bCs w:val="0"/>
          <w:spacing w:val="0"/>
          <w:sz w:val="32"/>
          <w:szCs w:val="32"/>
          <w:highlight w:val="none"/>
        </w:rPr>
      </w:pPr>
      <w:r>
        <w:rPr>
          <w:rFonts w:hint="eastAsia" w:ascii="黑体" w:hAnsi="黑体" w:eastAsia="黑体" w:cs="黑体"/>
          <w:b w:val="0"/>
          <w:bCs w:val="0"/>
          <w:spacing w:val="0"/>
          <w:sz w:val="32"/>
          <w:szCs w:val="32"/>
          <w:highlight w:val="none"/>
          <w:lang w:val="en-US" w:eastAsia="zh-CN"/>
        </w:rPr>
        <w:t xml:space="preserve">第三章  </w:t>
      </w:r>
      <w:r>
        <w:rPr>
          <w:rFonts w:hint="eastAsia" w:ascii="黑体" w:hAnsi="黑体" w:eastAsia="黑体" w:cs="黑体"/>
          <w:b w:val="0"/>
          <w:bCs w:val="0"/>
          <w:spacing w:val="0"/>
          <w:sz w:val="32"/>
          <w:szCs w:val="32"/>
          <w:highlight w:val="none"/>
          <w:lang w:eastAsia="zh-CN"/>
        </w:rPr>
        <w:t>资金分配和下达</w:t>
      </w:r>
    </w:p>
    <w:p w14:paraId="5B0ADD28">
      <w:pPr>
        <w:keepNext w:val="0"/>
        <w:keepLines w:val="0"/>
        <w:pageBreakBefore w:val="0"/>
        <w:widowControl w:val="0"/>
        <w:numPr>
          <w:ilvl w:val="0"/>
          <w:numId w:val="0"/>
        </w:numPr>
        <w:kinsoku/>
        <w:wordWrap/>
        <w:overflowPunct/>
        <w:topLinePunct w:val="0"/>
        <w:autoSpaceDE/>
        <w:autoSpaceDN/>
        <w:bidi w:val="0"/>
        <w:adjustRightInd w:val="0"/>
        <w:spacing w:line="580" w:lineRule="exact"/>
        <w:jc w:val="both"/>
        <w:textAlignment w:val="baseline"/>
        <w:rPr>
          <w:rFonts w:hint="default" w:ascii="宋体" w:hAnsi="Courier New" w:eastAsia="宋体" w:cs="宋体"/>
          <w:color w:val="000000"/>
          <w:spacing w:val="0"/>
          <w:kern w:val="2"/>
          <w:sz w:val="32"/>
          <w:szCs w:val="32"/>
          <w:lang w:val="en-US" w:eastAsia="zh-CN" w:bidi="ar-SA"/>
        </w:rPr>
      </w:pPr>
    </w:p>
    <w:p w14:paraId="6387BE88">
      <w:pPr>
        <w:pStyle w:val="4"/>
        <w:keepNext w:val="0"/>
        <w:keepLines w:val="0"/>
        <w:pageBreakBefore w:val="0"/>
        <w:widowControl w:val="0"/>
        <w:kinsoku/>
        <w:wordWrap/>
        <w:overflowPunct/>
        <w:topLinePunct w:val="0"/>
        <w:autoSpaceDE/>
        <w:autoSpaceDN/>
        <w:bidi w:val="0"/>
        <w:spacing w:line="580" w:lineRule="exact"/>
        <w:ind w:left="0" w:firstLine="640" w:firstLineChars="200"/>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eastAsia="zh-CN"/>
        </w:rPr>
        <w:t>第</w:t>
      </w:r>
      <w:r>
        <w:rPr>
          <w:rFonts w:hint="eastAsia" w:ascii="黑体" w:hAnsi="黑体" w:eastAsia="黑体" w:cs="黑体"/>
          <w:b w:val="0"/>
          <w:bCs w:val="0"/>
          <w:spacing w:val="0"/>
          <w:sz w:val="32"/>
          <w:szCs w:val="32"/>
          <w:lang w:val="en-US" w:eastAsia="zh-CN"/>
        </w:rPr>
        <w:t xml:space="preserve">六条  </w:t>
      </w:r>
      <w:r>
        <w:rPr>
          <w:rFonts w:hint="eastAsia" w:ascii="仿宋_GB2312" w:hAnsi="仿宋_GB2312" w:eastAsia="仿宋_GB2312" w:cs="仿宋_GB2312"/>
          <w:b w:val="0"/>
          <w:bCs w:val="0"/>
          <w:spacing w:val="0"/>
          <w:sz w:val="32"/>
          <w:szCs w:val="32"/>
          <w:lang w:val="en-US" w:eastAsia="zh-CN"/>
        </w:rPr>
        <w:t>创新资金采取项目法和因素法分配，具体由自治区科技厅等资金使用主管部门根据政策目标、项目特点选择适当的分配方式。对于按因素法分配的项目，由自治区科技厅等资金使用主管部门会同自治区财政厅根据支出方向和支持内容在具体管理办法或实施细则等管理制度中确定具体分配因素及支出方式。</w:t>
      </w:r>
    </w:p>
    <w:p w14:paraId="50F1CC9B">
      <w:pPr>
        <w:pStyle w:val="16"/>
        <w:keepNext w:val="0"/>
        <w:keepLines w:val="0"/>
        <w:pageBreakBefore w:val="0"/>
        <w:widowControl w:val="0"/>
        <w:kinsoku/>
        <w:wordWrap/>
        <w:overflowPunct/>
        <w:topLinePunct w:val="0"/>
        <w:autoSpaceDE/>
        <w:autoSpaceDN/>
        <w:bidi w:val="0"/>
        <w:spacing w:line="580" w:lineRule="exact"/>
        <w:ind w:firstLine="640" w:firstLineChars="200"/>
        <w:jc w:val="left"/>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eastAsia="zh-CN"/>
        </w:rPr>
        <w:t>第</w:t>
      </w:r>
      <w:r>
        <w:rPr>
          <w:rFonts w:hint="eastAsia" w:ascii="黑体" w:hAnsi="黑体" w:eastAsia="黑体" w:cs="黑体"/>
          <w:spacing w:val="0"/>
          <w:sz w:val="32"/>
          <w:szCs w:val="32"/>
          <w:lang w:val="en-US" w:eastAsia="zh-CN"/>
        </w:rPr>
        <w:t xml:space="preserve">七条  </w:t>
      </w:r>
      <w:r>
        <w:rPr>
          <w:rFonts w:hint="eastAsia" w:ascii="仿宋_GB2312" w:hAnsi="仿宋_GB2312" w:eastAsia="仿宋_GB2312" w:cs="仿宋_GB2312"/>
          <w:spacing w:val="0"/>
          <w:sz w:val="32"/>
          <w:szCs w:val="32"/>
          <w:lang w:val="en-US" w:eastAsia="zh-CN"/>
        </w:rPr>
        <w:t>创新资金按如下程序分配：</w:t>
      </w:r>
    </w:p>
    <w:p w14:paraId="28D0C3FD">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（一）自治区科技厅根据自治区党委、政府工作决策部署，结合年度发展需要、具体工作任务，牵头提出创新资金初步预算切块建议报自治区财政厅。</w:t>
      </w:r>
    </w:p>
    <w:p w14:paraId="0FBAB1A3">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lang w:eastAsia="zh-CN"/>
        </w:rPr>
        <w:t>自治区财政厅审核确定创新资金切块方案，将资金切块列入预算。</w:t>
      </w:r>
    </w:p>
    <w:p w14:paraId="55263A1B">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lang w:eastAsia="zh-CN"/>
        </w:rPr>
        <w:t>自治区科技厅等资金使用主管部门按照切块额度商自治区财政厅提出预算细化方案，商自治区财政厅列入年初部门预算或下达。属于大额资金的，按照大额资金管理规定报自治区人民政府审批。</w:t>
      </w:r>
    </w:p>
    <w:p w14:paraId="52D5814A">
      <w:pPr>
        <w:keepNext w:val="0"/>
        <w:keepLines w:val="0"/>
        <w:pageBreakBefore w:val="0"/>
        <w:widowControl w:val="0"/>
        <w:kinsoku/>
        <w:wordWrap/>
        <w:overflowPunct/>
        <w:topLinePunct w:val="0"/>
        <w:autoSpaceDE/>
        <w:autoSpaceDN/>
        <w:bidi w:val="0"/>
        <w:spacing w:line="580" w:lineRule="exact"/>
        <w:rPr>
          <w:rFonts w:hint="default" w:ascii="仿宋_GB2312" w:hAnsi="仿宋_GB2312" w:eastAsia="仿宋_GB2312" w:cs="仿宋_GB2312"/>
          <w:spacing w:val="0"/>
          <w:sz w:val="32"/>
          <w:szCs w:val="32"/>
        </w:rPr>
      </w:pPr>
    </w:p>
    <w:p w14:paraId="1BB7369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jc w:val="center"/>
        <w:textAlignment w:val="baseline"/>
        <w:outlineLvl w:val="2"/>
        <w:rPr>
          <w:rFonts w:hint="default" w:ascii="黑体" w:hAnsi="黑体" w:eastAsia="黑体" w:cs="黑体"/>
          <w:b w:val="0"/>
          <w:bCs w:val="0"/>
          <w:spacing w:val="0"/>
          <w:sz w:val="32"/>
          <w:szCs w:val="32"/>
          <w:highlight w:val="none"/>
        </w:rPr>
      </w:pPr>
      <w:r>
        <w:rPr>
          <w:rFonts w:hint="eastAsia" w:ascii="黑体" w:hAnsi="黑体" w:eastAsia="黑体" w:cs="黑体"/>
          <w:b w:val="0"/>
          <w:bCs w:val="0"/>
          <w:spacing w:val="0"/>
          <w:sz w:val="32"/>
          <w:szCs w:val="32"/>
          <w:highlight w:val="none"/>
          <w:lang w:eastAsia="zh-CN"/>
        </w:rPr>
        <w:t>第四章</w:t>
      </w:r>
      <w:r>
        <w:rPr>
          <w:rFonts w:hint="eastAsia" w:ascii="黑体" w:hAnsi="黑体" w:eastAsia="黑体" w:cs="黑体"/>
          <w:b w:val="0"/>
          <w:bCs w:val="0"/>
          <w:spacing w:val="0"/>
          <w:sz w:val="32"/>
          <w:szCs w:val="32"/>
          <w:highlight w:val="none"/>
          <w:lang w:val="en-US" w:eastAsia="zh-CN"/>
        </w:rPr>
        <w:t xml:space="preserve">  </w:t>
      </w:r>
      <w:r>
        <w:rPr>
          <w:rFonts w:hint="eastAsia" w:ascii="黑体" w:hAnsi="黑体" w:eastAsia="黑体" w:cs="黑体"/>
          <w:b w:val="0"/>
          <w:bCs w:val="0"/>
          <w:spacing w:val="0"/>
          <w:sz w:val="32"/>
          <w:szCs w:val="32"/>
          <w:highlight w:val="none"/>
          <w:lang w:eastAsia="zh-CN"/>
        </w:rPr>
        <w:t>资金使用和管理</w:t>
      </w:r>
    </w:p>
    <w:p w14:paraId="0B6F605C">
      <w:pPr>
        <w:keepNext w:val="0"/>
        <w:keepLines w:val="0"/>
        <w:pageBreakBefore w:val="0"/>
        <w:widowControl w:val="0"/>
        <w:numPr>
          <w:ilvl w:val="0"/>
          <w:numId w:val="0"/>
        </w:numPr>
        <w:kinsoku/>
        <w:wordWrap/>
        <w:overflowPunct/>
        <w:topLinePunct w:val="0"/>
        <w:autoSpaceDE/>
        <w:autoSpaceDN/>
        <w:bidi w:val="0"/>
        <w:adjustRightInd w:val="0"/>
        <w:spacing w:line="540" w:lineRule="exact"/>
        <w:jc w:val="both"/>
        <w:textAlignment w:val="baseline"/>
        <w:rPr>
          <w:rFonts w:hint="default" w:ascii="宋体" w:hAnsi="Courier New" w:eastAsia="宋体" w:cs="宋体"/>
          <w:color w:val="000000"/>
          <w:spacing w:val="0"/>
          <w:kern w:val="2"/>
          <w:sz w:val="32"/>
          <w:szCs w:val="32"/>
          <w:lang w:val="en-US" w:eastAsia="zh-CN" w:bidi="ar-SA"/>
        </w:rPr>
      </w:pPr>
    </w:p>
    <w:p w14:paraId="7E5121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bCs/>
          <w:color w:val="000000"/>
          <w:spacing w:val="0"/>
          <w:sz w:val="32"/>
          <w:szCs w:val="32"/>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八</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b/>
          <w:color w:val="000000"/>
          <w:spacing w:val="0"/>
          <w:sz w:val="32"/>
          <w:szCs w:val="32"/>
        </w:rPr>
        <w:t xml:space="preserve">  </w:t>
      </w:r>
      <w:r>
        <w:rPr>
          <w:rFonts w:hint="eastAsia" w:ascii="仿宋_GB2312" w:hAnsi="仿宋_GB2312" w:eastAsia="仿宋_GB2312" w:cs="仿宋_GB2312"/>
          <w:b w:val="0"/>
          <w:bCs/>
          <w:color w:val="000000"/>
          <w:spacing w:val="0"/>
          <w:sz w:val="32"/>
          <w:szCs w:val="32"/>
          <w:lang w:eastAsia="zh-CN"/>
        </w:rPr>
        <w:t>创新</w:t>
      </w:r>
      <w:r>
        <w:rPr>
          <w:rFonts w:hint="eastAsia" w:ascii="仿宋_GB2312" w:hAnsi="仿宋_GB2312" w:eastAsia="仿宋_GB2312" w:cs="仿宋_GB2312"/>
          <w:b w:val="0"/>
          <w:bCs/>
          <w:color w:val="000000"/>
          <w:spacing w:val="0"/>
          <w:sz w:val="32"/>
          <w:szCs w:val="32"/>
        </w:rPr>
        <w:t>资金</w:t>
      </w:r>
      <w:r>
        <w:rPr>
          <w:rFonts w:hint="eastAsia" w:ascii="仿宋_GB2312" w:hAnsi="仿宋_GB2312" w:eastAsia="仿宋_GB2312" w:cs="仿宋_GB2312"/>
          <w:b w:val="0"/>
          <w:bCs/>
          <w:color w:val="000000"/>
          <w:spacing w:val="0"/>
          <w:sz w:val="32"/>
          <w:szCs w:val="32"/>
          <w:lang w:eastAsia="zh-CN"/>
        </w:rPr>
        <w:t>结转结余资金</w:t>
      </w:r>
      <w:r>
        <w:rPr>
          <w:rFonts w:hint="eastAsia" w:ascii="仿宋_GB2312" w:hAnsi="仿宋_GB2312" w:eastAsia="仿宋_GB2312" w:cs="仿宋_GB2312"/>
          <w:b w:val="0"/>
          <w:bCs/>
          <w:color w:val="000000"/>
          <w:spacing w:val="0"/>
          <w:sz w:val="32"/>
          <w:szCs w:val="32"/>
        </w:rPr>
        <w:t>按照中央和自治区结转结余资金管理规定以及科研经费管理规定执行</w:t>
      </w:r>
      <w:r>
        <w:rPr>
          <w:rFonts w:hint="eastAsia" w:ascii="仿宋_GB2312" w:hAnsi="仿宋_GB2312" w:eastAsia="仿宋_GB2312" w:cs="仿宋_GB2312"/>
          <w:bCs/>
          <w:color w:val="000000"/>
          <w:spacing w:val="0"/>
          <w:sz w:val="32"/>
          <w:szCs w:val="32"/>
        </w:rPr>
        <w:t>。</w:t>
      </w:r>
    </w:p>
    <w:p w14:paraId="2BA4B95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宋体" w:hAnsi="Courier New" w:eastAsia="仿宋_GB2312" w:cs="宋体"/>
          <w:b w:val="0"/>
          <w:color w:val="000000"/>
          <w:spacing w:val="0"/>
          <w:sz w:val="32"/>
          <w:szCs w:val="32"/>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九</w:t>
      </w:r>
      <w:r>
        <w:rPr>
          <w:rFonts w:hint="eastAsia" w:ascii="黑体" w:hAnsi="黑体" w:eastAsia="黑体" w:cs="黑体"/>
          <w:b w:val="0"/>
          <w:bCs/>
          <w:color w:val="000000"/>
          <w:spacing w:val="0"/>
          <w:sz w:val="32"/>
          <w:szCs w:val="32"/>
        </w:rPr>
        <w:t>条</w:t>
      </w:r>
      <w:r>
        <w:rPr>
          <w:rFonts w:hint="eastAsia" w:ascii="黑体" w:hAnsi="黑体" w:eastAsia="黑体" w:cs="黑体"/>
          <w:b w:val="0"/>
          <w:bCs/>
          <w:color w:val="000000"/>
          <w:spacing w:val="0"/>
          <w:sz w:val="32"/>
          <w:szCs w:val="32"/>
          <w:lang w:val="en-US" w:eastAsia="zh-CN"/>
        </w:rPr>
        <w:t xml:space="preserve">  </w:t>
      </w:r>
      <w:r>
        <w:rPr>
          <w:rFonts w:hint="eastAsia" w:ascii="仿宋_GB2312" w:hAnsi="仿宋_GB2312" w:eastAsia="仿宋_GB2312" w:cs="仿宋_GB2312"/>
          <w:b w:val="0"/>
          <w:bCs/>
          <w:color w:val="000000"/>
          <w:spacing w:val="0"/>
          <w:sz w:val="32"/>
          <w:szCs w:val="32"/>
          <w:lang w:val="en-US" w:eastAsia="zh-CN"/>
        </w:rPr>
        <w:t>创新资金</w:t>
      </w:r>
      <w:r>
        <w:rPr>
          <w:rFonts w:hint="eastAsia" w:ascii="仿宋_GB2312" w:hAnsi="仿宋_GB2312" w:eastAsia="仿宋_GB2312" w:cs="仿宋_GB2312"/>
          <w:bCs/>
          <w:color w:val="000000"/>
          <w:spacing w:val="0"/>
          <w:sz w:val="32"/>
          <w:szCs w:val="32"/>
          <w:lang w:val="en-US" w:eastAsia="zh-CN"/>
        </w:rPr>
        <w:t>属于政府采购管理范围的，按照政府采购有关规定执行。</w:t>
      </w:r>
    </w:p>
    <w:p w14:paraId="015FBA2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color w:val="000000"/>
          <w:spacing w:val="0"/>
          <w:sz w:val="32"/>
          <w:szCs w:val="32"/>
          <w:lang w:val="en-US"/>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十</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eastAsia="zh-CN"/>
        </w:rPr>
        <w:t>创新</w:t>
      </w:r>
      <w:r>
        <w:rPr>
          <w:rFonts w:hint="eastAsia" w:ascii="仿宋_GB2312" w:hAnsi="仿宋_GB2312" w:eastAsia="仿宋_GB2312" w:cs="仿宋_GB2312"/>
          <w:color w:val="000000"/>
          <w:spacing w:val="0"/>
          <w:sz w:val="32"/>
          <w:szCs w:val="32"/>
        </w:rPr>
        <w:t>资金拨付要严格按照国库集中支付制度管理等有关规定执行。</w:t>
      </w:r>
      <w:r>
        <w:rPr>
          <w:rFonts w:hint="eastAsia" w:ascii="仿宋_GB2312" w:hAnsi="仿宋_GB2312" w:eastAsia="仿宋_GB2312" w:cs="仿宋_GB2312"/>
          <w:color w:val="000000"/>
          <w:spacing w:val="0"/>
          <w:sz w:val="32"/>
          <w:szCs w:val="32"/>
          <w:lang w:eastAsia="zh-CN"/>
        </w:rPr>
        <w:t>自治区科技厅等资金使用主管部门应</w:t>
      </w:r>
      <w:r>
        <w:rPr>
          <w:rFonts w:hint="eastAsia" w:ascii="仿宋_GB2312" w:hAnsi="仿宋_GB2312" w:eastAsia="仿宋_GB2312" w:cs="仿宋_GB2312"/>
          <w:color w:val="000000"/>
          <w:spacing w:val="0"/>
          <w:sz w:val="32"/>
          <w:szCs w:val="32"/>
          <w:lang w:val="en"/>
        </w:rPr>
        <w:t>规范预算执行，加快资金支出进度，提高资金使用效益</w:t>
      </w:r>
      <w:r>
        <w:rPr>
          <w:rFonts w:hint="eastAsia" w:ascii="仿宋_GB2312" w:hAnsi="仿宋_GB2312" w:eastAsia="仿宋_GB2312" w:cs="仿宋_GB2312"/>
          <w:color w:val="000000"/>
          <w:spacing w:val="0"/>
          <w:sz w:val="32"/>
          <w:szCs w:val="32"/>
          <w:lang w:val="en" w:eastAsia="zh-CN"/>
        </w:rPr>
        <w:t>。</w:t>
      </w:r>
    </w:p>
    <w:p w14:paraId="4C39D145">
      <w:pPr>
        <w:pStyle w:val="15"/>
        <w:keepNext w:val="0"/>
        <w:keepLines w:val="0"/>
        <w:pageBreakBefore w:val="0"/>
        <w:widowControl w:val="0"/>
        <w:kinsoku/>
        <w:wordWrap/>
        <w:overflowPunct/>
        <w:topLinePunct w:val="0"/>
        <w:autoSpaceDE/>
        <w:autoSpaceDN/>
        <w:bidi w:val="0"/>
        <w:adjustRightInd w:val="0"/>
        <w:snapToGrid w:val="0"/>
        <w:spacing w:after="0" w:line="54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highlight w:val="none"/>
        </w:rPr>
      </w:pPr>
      <w:r>
        <w:rPr>
          <w:rFonts w:hint="default" w:ascii="黑体" w:hAnsi="黑体" w:eastAsia="黑体" w:cs="黑体"/>
          <w:b w:val="0"/>
          <w:bCs w:val="0"/>
          <w:spacing w:val="0"/>
          <w:sz w:val="32"/>
          <w:szCs w:val="32"/>
          <w:highlight w:val="none"/>
        </w:rPr>
        <w:t>第</w:t>
      </w:r>
      <w:r>
        <w:rPr>
          <w:rFonts w:hint="eastAsia" w:ascii="黑体" w:hAnsi="黑体" w:eastAsia="黑体" w:cs="黑体"/>
          <w:b w:val="0"/>
          <w:bCs w:val="0"/>
          <w:spacing w:val="0"/>
          <w:sz w:val="32"/>
          <w:szCs w:val="32"/>
          <w:highlight w:val="none"/>
          <w:lang w:val="en-US" w:eastAsia="zh-CN"/>
        </w:rPr>
        <w:t>十一</w:t>
      </w:r>
      <w:r>
        <w:rPr>
          <w:rFonts w:hint="default" w:ascii="黑体" w:hAnsi="黑体" w:eastAsia="黑体" w:cs="黑体"/>
          <w:b w:val="0"/>
          <w:bCs w:val="0"/>
          <w:spacing w:val="0"/>
          <w:sz w:val="32"/>
          <w:szCs w:val="32"/>
          <w:highlight w:val="none"/>
        </w:rPr>
        <w:t>条</w:t>
      </w:r>
      <w:r>
        <w:rPr>
          <w:rFonts w:hint="default" w:ascii="Times New Roman" w:hAnsi="Times New Roman" w:eastAsia="仿宋_GB2312" w:cs="Times New Roman"/>
          <w:b w:val="0"/>
          <w:bCs w:val="0"/>
          <w:spacing w:val="0"/>
          <w:sz w:val="32"/>
          <w:szCs w:val="32"/>
          <w:highlight w:val="none"/>
        </w:rPr>
        <w:t xml:space="preserve">  </w:t>
      </w:r>
      <w:r>
        <w:rPr>
          <w:rFonts w:hint="eastAsia" w:ascii="Times New Roman" w:hAnsi="Times New Roman" w:eastAsia="仿宋_GB2312" w:cs="Times New Roman"/>
          <w:b w:val="0"/>
          <w:bCs w:val="0"/>
          <w:spacing w:val="0"/>
          <w:sz w:val="32"/>
          <w:szCs w:val="32"/>
          <w:highlight w:val="none"/>
          <w:lang w:eastAsia="zh-CN"/>
        </w:rPr>
        <w:t>创新资金</w:t>
      </w:r>
      <w:r>
        <w:rPr>
          <w:rFonts w:hint="default" w:ascii="Times New Roman" w:hAnsi="Times New Roman" w:eastAsia="仿宋_GB2312" w:cs="Times New Roman"/>
          <w:b w:val="0"/>
          <w:bCs w:val="0"/>
          <w:spacing w:val="0"/>
          <w:sz w:val="32"/>
          <w:szCs w:val="32"/>
          <w:highlight w:val="none"/>
        </w:rPr>
        <w:t>不得用于支付各种罚款、捐款、赞助和偿还债务等支出，</w:t>
      </w:r>
      <w:r>
        <w:rPr>
          <w:rFonts w:hint="eastAsia" w:ascii="Times New Roman" w:hAnsi="Times New Roman" w:eastAsia="仿宋_GB2312" w:cs="Times New Roman"/>
          <w:b w:val="0"/>
          <w:bCs w:val="0"/>
          <w:spacing w:val="0"/>
          <w:sz w:val="32"/>
          <w:szCs w:val="32"/>
          <w:highlight w:val="none"/>
          <w:lang w:eastAsia="zh-CN"/>
        </w:rPr>
        <w:t>不得用于</w:t>
      </w:r>
      <w:r>
        <w:rPr>
          <w:rFonts w:hint="default" w:ascii="Times New Roman" w:hAnsi="Times New Roman" w:eastAsia="仿宋_GB2312" w:cs="Times New Roman"/>
          <w:b w:val="0"/>
          <w:bCs w:val="0"/>
          <w:spacing w:val="0"/>
          <w:sz w:val="32"/>
          <w:szCs w:val="32"/>
          <w:highlight w:val="none"/>
        </w:rPr>
        <w:t>国家和自治区有关规定禁止列支的其他支出。</w:t>
      </w:r>
    </w:p>
    <w:p w14:paraId="55993594">
      <w:pPr>
        <w:pStyle w:val="16"/>
        <w:keepNext w:val="0"/>
        <w:keepLines w:val="0"/>
        <w:pageBreakBefore w:val="0"/>
        <w:widowControl w:val="0"/>
        <w:kinsoku/>
        <w:wordWrap/>
        <w:overflowPunct/>
        <w:topLinePunct w:val="0"/>
        <w:autoSpaceDE/>
        <w:autoSpaceDN/>
        <w:bidi w:val="0"/>
        <w:spacing w:line="540" w:lineRule="exact"/>
        <w:rPr>
          <w:rFonts w:hint="default"/>
          <w:spacing w:val="0"/>
          <w:sz w:val="32"/>
          <w:szCs w:val="32"/>
        </w:rPr>
      </w:pPr>
    </w:p>
    <w:p w14:paraId="0240B0C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第五章  绩效管理与监督检查</w:t>
      </w:r>
    </w:p>
    <w:p w14:paraId="63F493A9">
      <w:pPr>
        <w:keepNext w:val="0"/>
        <w:keepLines w:val="0"/>
        <w:pageBreakBefore w:val="0"/>
        <w:widowControl w:val="0"/>
        <w:kinsoku/>
        <w:wordWrap/>
        <w:overflowPunct/>
        <w:topLinePunct w:val="0"/>
        <w:autoSpaceDE/>
        <w:autoSpaceDN/>
        <w:bidi w:val="0"/>
        <w:adjustRightInd w:val="0"/>
        <w:spacing w:line="540" w:lineRule="exact"/>
        <w:jc w:val="both"/>
        <w:textAlignment w:val="baseline"/>
        <w:rPr>
          <w:rFonts w:hint="eastAsia" w:ascii="宋体" w:hAnsi="Courier New" w:eastAsia="宋体" w:cs="宋体"/>
          <w:color w:val="000000"/>
          <w:spacing w:val="0"/>
          <w:kern w:val="2"/>
          <w:sz w:val="32"/>
          <w:szCs w:val="32"/>
          <w:lang w:val="en-US" w:eastAsia="zh-CN" w:bidi="ar-SA"/>
        </w:rPr>
      </w:pPr>
    </w:p>
    <w:p w14:paraId="082BDB92">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十二</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b/>
          <w:color w:val="000000"/>
          <w:spacing w:val="0"/>
          <w:sz w:val="32"/>
          <w:szCs w:val="32"/>
        </w:rPr>
        <w:t xml:space="preserve">  </w:t>
      </w:r>
      <w:r>
        <w:rPr>
          <w:rFonts w:hint="eastAsia" w:ascii="仿宋_GB2312" w:hAnsi="仿宋_GB2312" w:eastAsia="仿宋_GB2312" w:cs="仿宋_GB2312"/>
          <w:b w:val="0"/>
          <w:bCs/>
          <w:color w:val="000000"/>
          <w:spacing w:val="0"/>
          <w:sz w:val="32"/>
          <w:szCs w:val="32"/>
          <w:lang w:eastAsia="zh-CN"/>
        </w:rPr>
        <w:t>创新</w:t>
      </w:r>
      <w:r>
        <w:rPr>
          <w:rFonts w:hint="eastAsia" w:ascii="仿宋_GB2312" w:hAnsi="仿宋_GB2312" w:eastAsia="仿宋_GB2312" w:cs="仿宋_GB2312"/>
          <w:color w:val="000000"/>
          <w:spacing w:val="0"/>
          <w:sz w:val="32"/>
          <w:szCs w:val="32"/>
        </w:rPr>
        <w:t>资金使用管理实行全过程预算绩效管理。</w:t>
      </w:r>
      <w:r>
        <w:rPr>
          <w:rFonts w:hint="eastAsia" w:ascii="仿宋_GB2312" w:hAnsi="仿宋_GB2312" w:eastAsia="仿宋_GB2312" w:cs="仿宋_GB2312"/>
          <w:color w:val="000000"/>
          <w:spacing w:val="0"/>
          <w:sz w:val="32"/>
          <w:szCs w:val="32"/>
          <w:lang w:eastAsia="zh-CN"/>
        </w:rPr>
        <w:t>自治区科技厅等资金使用主管部门按要求</w:t>
      </w:r>
      <w:r>
        <w:rPr>
          <w:rFonts w:hint="eastAsia" w:ascii="仿宋_GB2312" w:hAnsi="仿宋_GB2312" w:eastAsia="仿宋_GB2312" w:cs="仿宋_GB2312"/>
          <w:color w:val="000000"/>
          <w:spacing w:val="0"/>
          <w:sz w:val="32"/>
          <w:szCs w:val="32"/>
        </w:rPr>
        <w:t>编制绩效目标，结合实际组织开展绩效目标运行监控，加强预算绩效目标管理</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发现项目实施与预期目标不一致时，采取措施及时纠正；按规定开展绩效评价，将绩效评价结果报送自治区财政厅，加强绩效评价结果运用。</w:t>
      </w:r>
    </w:p>
    <w:p w14:paraId="6D36868E">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b/>
          <w:color w:val="000000"/>
          <w:spacing w:val="0"/>
          <w:sz w:val="32"/>
          <w:szCs w:val="32"/>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十三</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b/>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自治区财政厅根据需要组织开展</w:t>
      </w:r>
      <w:r>
        <w:rPr>
          <w:rFonts w:hint="eastAsia" w:ascii="仿宋_GB2312" w:hAnsi="仿宋_GB2312" w:eastAsia="仿宋_GB2312" w:cs="仿宋_GB2312"/>
          <w:color w:val="000000"/>
          <w:spacing w:val="0"/>
          <w:sz w:val="32"/>
          <w:szCs w:val="32"/>
          <w:lang w:eastAsia="zh-CN"/>
        </w:rPr>
        <w:t>创新</w:t>
      </w:r>
      <w:r>
        <w:rPr>
          <w:rFonts w:hint="eastAsia" w:ascii="仿宋_GB2312" w:hAnsi="仿宋_GB2312" w:eastAsia="仿宋_GB2312" w:cs="仿宋_GB2312"/>
          <w:color w:val="000000"/>
          <w:spacing w:val="0"/>
          <w:sz w:val="32"/>
          <w:szCs w:val="32"/>
        </w:rPr>
        <w:t>资金财政绩效评价。绩效评价结果将作为下一年度安排预算和项目资金分配的重要依据。</w:t>
      </w:r>
    </w:p>
    <w:p w14:paraId="4F1858C0">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十四</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b/>
          <w:color w:val="000000"/>
          <w:spacing w:val="0"/>
          <w:sz w:val="32"/>
          <w:szCs w:val="32"/>
        </w:rPr>
        <w:t xml:space="preserve">  </w:t>
      </w:r>
      <w:r>
        <w:rPr>
          <w:rFonts w:hint="eastAsia" w:ascii="仿宋_GB2312" w:hAnsi="仿宋_GB2312" w:eastAsia="仿宋_GB2312" w:cs="仿宋_GB2312"/>
          <w:color w:val="000000"/>
          <w:spacing w:val="0"/>
          <w:sz w:val="32"/>
          <w:szCs w:val="32"/>
          <w:lang w:eastAsia="zh-CN"/>
        </w:rPr>
        <w:t>自治区科技厅等资金使用主管部门</w:t>
      </w:r>
      <w:r>
        <w:rPr>
          <w:rFonts w:hint="eastAsia" w:ascii="仿宋_GB2312" w:hAnsi="仿宋_GB2312" w:eastAsia="仿宋_GB2312" w:cs="仿宋_GB2312"/>
          <w:color w:val="000000"/>
          <w:spacing w:val="0"/>
          <w:sz w:val="32"/>
          <w:szCs w:val="32"/>
        </w:rPr>
        <w:t>、财政厅等部门通过抽查、专项检查等多种方式加强对资金使用情况的监督检查</w:t>
      </w:r>
      <w:r>
        <w:rPr>
          <w:rFonts w:hint="eastAsia" w:ascii="仿宋_GB2312" w:hAnsi="仿宋_GB2312" w:eastAsia="仿宋_GB2312" w:cs="仿宋_GB2312"/>
          <w:color w:val="000000"/>
          <w:spacing w:val="0"/>
          <w:sz w:val="32"/>
          <w:szCs w:val="32"/>
          <w:lang w:eastAsia="zh-CN"/>
        </w:rPr>
        <w:t>。</w:t>
      </w:r>
    </w:p>
    <w:p w14:paraId="4CDFED6B">
      <w:pPr>
        <w:keepNext w:val="0"/>
        <w:keepLines w:val="0"/>
        <w:pageBreakBefore w:val="0"/>
        <w:widowControl w:val="0"/>
        <w:kinsoku/>
        <w:wordWrap/>
        <w:overflowPunct/>
        <w:topLinePunct w:val="0"/>
        <w:autoSpaceDE/>
        <w:autoSpaceDN/>
        <w:bidi w:val="0"/>
        <w:spacing w:line="560" w:lineRule="exact"/>
        <w:ind w:firstLine="643" w:firstLineChars="201"/>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十五</w:t>
      </w:r>
      <w:r>
        <w:rPr>
          <w:rFonts w:hint="eastAsia" w:ascii="黑体" w:hAnsi="黑体" w:eastAsia="黑体" w:cs="黑体"/>
          <w:b w:val="0"/>
          <w:bCs/>
          <w:color w:val="000000"/>
          <w:spacing w:val="0"/>
          <w:sz w:val="32"/>
          <w:szCs w:val="32"/>
        </w:rPr>
        <w:t>条</w:t>
      </w:r>
      <w:r>
        <w:rPr>
          <w:rFonts w:hint="eastAsia" w:ascii="黑体" w:hAnsi="黑体" w:eastAsia="黑体" w:cs="黑体"/>
          <w:bCs/>
          <w:color w:val="000000"/>
          <w:spacing w:val="0"/>
          <w:sz w:val="32"/>
          <w:szCs w:val="32"/>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eastAsia="zh-CN"/>
        </w:rPr>
        <w:t>自治区科技厅等资金使用主管部门、财政厅</w:t>
      </w:r>
      <w:r>
        <w:rPr>
          <w:rFonts w:hint="eastAsia" w:ascii="仿宋_GB2312" w:hAnsi="仿宋_GB2312" w:eastAsia="仿宋_GB2312" w:cs="仿宋_GB2312"/>
          <w:color w:val="000000"/>
          <w:spacing w:val="0"/>
          <w:sz w:val="32"/>
          <w:szCs w:val="32"/>
          <w:lang w:val="en"/>
        </w:rPr>
        <w:t>及其工作人员</w:t>
      </w:r>
      <w:r>
        <w:rPr>
          <w:rFonts w:hint="eastAsia" w:ascii="仿宋_GB2312" w:hAnsi="仿宋_GB2312" w:eastAsia="仿宋_GB2312" w:cs="仿宋_GB2312"/>
          <w:color w:val="000000"/>
          <w:spacing w:val="0"/>
          <w:sz w:val="32"/>
          <w:szCs w:val="32"/>
        </w:rPr>
        <w:t>在专项资金分配、审核、申报、使用、管理等工作中，存在违反规定的行为以及其他滥用职权、玩忽职守、徇私舞弊等违法违纪行为的，按照《</w:t>
      </w:r>
      <w:r>
        <w:rPr>
          <w:rFonts w:hint="eastAsia" w:ascii="仿宋_GB2312" w:hAnsi="仿宋_GB2312" w:eastAsia="仿宋_GB2312" w:cs="仿宋_GB2312"/>
          <w:color w:val="000000"/>
          <w:spacing w:val="0"/>
          <w:sz w:val="32"/>
          <w:szCs w:val="32"/>
          <w:lang w:val="en"/>
        </w:rPr>
        <w:t>中华人民共和国</w:t>
      </w:r>
      <w:r>
        <w:rPr>
          <w:rFonts w:hint="eastAsia" w:ascii="仿宋_GB2312" w:hAnsi="仿宋_GB2312" w:eastAsia="仿宋_GB2312" w:cs="仿宋_GB2312"/>
          <w:color w:val="000000"/>
          <w:spacing w:val="0"/>
          <w:sz w:val="32"/>
          <w:szCs w:val="32"/>
        </w:rPr>
        <w:t>预算法》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《中华人民共和国公务员法》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《中华人民共和国公职人员政务处分法》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《中华人民共和国监察法》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《财政违法行为处罚处分条例》等有关规定追究相应责任；涉嫌犯罪的，依法移送有关机关处理。</w:t>
      </w:r>
    </w:p>
    <w:p w14:paraId="7AF0A63B">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pacing w:val="0"/>
          <w:sz w:val="32"/>
          <w:szCs w:val="32"/>
          <w:lang w:val="en"/>
        </w:rPr>
      </w:pPr>
      <w:r>
        <w:rPr>
          <w:rFonts w:hint="eastAsia" w:ascii="黑体" w:hAnsi="黑体" w:eastAsia="黑体" w:cs="黑体"/>
          <w:b w:val="0"/>
          <w:bCs/>
          <w:color w:val="000000"/>
          <w:spacing w:val="0"/>
          <w:sz w:val="32"/>
          <w:szCs w:val="32"/>
        </w:rPr>
        <w:t>第</w:t>
      </w:r>
      <w:r>
        <w:rPr>
          <w:rFonts w:hint="eastAsia" w:ascii="黑体" w:hAnsi="黑体" w:eastAsia="黑体" w:cs="黑体"/>
          <w:b w:val="0"/>
          <w:bCs/>
          <w:color w:val="000000"/>
          <w:spacing w:val="0"/>
          <w:sz w:val="32"/>
          <w:szCs w:val="32"/>
          <w:lang w:eastAsia="zh-CN"/>
        </w:rPr>
        <w:t>十六</w:t>
      </w:r>
      <w:r>
        <w:rPr>
          <w:rFonts w:hint="eastAsia" w:ascii="黑体" w:hAnsi="黑体" w:eastAsia="黑体" w:cs="黑体"/>
          <w:b w:val="0"/>
          <w:bCs/>
          <w:color w:val="000000"/>
          <w:spacing w:val="0"/>
          <w:sz w:val="32"/>
          <w:szCs w:val="32"/>
        </w:rPr>
        <w:t>条</w:t>
      </w:r>
      <w:r>
        <w:rPr>
          <w:rFonts w:hint="eastAsia" w:ascii="黑体" w:hAnsi="黑体" w:eastAsia="黑体" w:cs="黑体"/>
          <w:bCs/>
          <w:color w:val="000000"/>
          <w:spacing w:val="0"/>
          <w:sz w:val="32"/>
          <w:szCs w:val="32"/>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
        </w:rPr>
        <w:t>资金使用单位和个人虚报冒领、骗取套取、挤占挪用专项资金</w:t>
      </w:r>
      <w:r>
        <w:rPr>
          <w:rFonts w:hint="eastAsia" w:ascii="仿宋_GB2312" w:hAnsi="仿宋_GB2312" w:eastAsia="仿宋_GB2312" w:cs="仿宋_GB2312"/>
          <w:color w:val="000000"/>
          <w:spacing w:val="0"/>
          <w:sz w:val="32"/>
          <w:szCs w:val="32"/>
          <w:lang w:val="en" w:eastAsia="zh-CN"/>
        </w:rPr>
        <w:t>，</w:t>
      </w:r>
      <w:r>
        <w:rPr>
          <w:rFonts w:hint="eastAsia" w:ascii="仿宋_GB2312" w:hAnsi="仿宋_GB2312" w:eastAsia="仿宋_GB2312" w:cs="仿宋_GB2312"/>
          <w:color w:val="000000"/>
          <w:spacing w:val="0"/>
          <w:sz w:val="32"/>
          <w:szCs w:val="32"/>
          <w:lang w:val="en"/>
        </w:rPr>
        <w:t>以及存在其他违反本办法规定行为的，依法追究相应责任。</w:t>
      </w:r>
      <w:r>
        <w:rPr>
          <w:rFonts w:hint="eastAsia" w:ascii="仿宋_GB2312" w:hAnsi="仿宋_GB2312" w:eastAsia="仿宋_GB2312" w:cs="仿宋_GB2312"/>
          <w:color w:val="000000"/>
          <w:spacing w:val="0"/>
          <w:sz w:val="32"/>
          <w:szCs w:val="32"/>
          <w:highlight w:val="none"/>
        </w:rPr>
        <w:t>涉嫌</w:t>
      </w:r>
      <w:r>
        <w:rPr>
          <w:rFonts w:hint="eastAsia" w:ascii="仿宋_GB2312" w:hAnsi="仿宋_GB2312" w:eastAsia="仿宋_GB2312" w:cs="仿宋_GB2312"/>
          <w:color w:val="000000"/>
          <w:spacing w:val="0"/>
          <w:sz w:val="32"/>
          <w:szCs w:val="32"/>
          <w:highlight w:val="none"/>
          <w:lang w:eastAsia="zh-CN"/>
        </w:rPr>
        <w:t>违法</w:t>
      </w:r>
      <w:r>
        <w:rPr>
          <w:rFonts w:hint="eastAsia" w:ascii="仿宋_GB2312" w:hAnsi="仿宋_GB2312" w:eastAsia="仿宋_GB2312" w:cs="仿宋_GB2312"/>
          <w:color w:val="000000"/>
          <w:spacing w:val="0"/>
          <w:sz w:val="32"/>
          <w:szCs w:val="32"/>
          <w:highlight w:val="none"/>
        </w:rPr>
        <w:t>犯罪的，移送有关机关处理。</w:t>
      </w:r>
    </w:p>
    <w:p w14:paraId="418F92DF">
      <w:pPr>
        <w:pStyle w:val="16"/>
        <w:keepNext w:val="0"/>
        <w:keepLines w:val="0"/>
        <w:pageBreakBefore w:val="0"/>
        <w:widowControl w:val="0"/>
        <w:kinsoku/>
        <w:wordWrap/>
        <w:overflowPunct/>
        <w:topLinePunct w:val="0"/>
        <w:autoSpaceDE/>
        <w:autoSpaceDN/>
        <w:bidi w:val="0"/>
        <w:spacing w:line="560" w:lineRule="exact"/>
        <w:jc w:val="both"/>
        <w:rPr>
          <w:rFonts w:hint="default"/>
          <w:spacing w:val="0"/>
          <w:sz w:val="32"/>
          <w:szCs w:val="32"/>
        </w:rPr>
      </w:pPr>
    </w:p>
    <w:p w14:paraId="67D31C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0" w:firstLineChars="0"/>
        <w:jc w:val="center"/>
        <w:textAlignment w:val="baseline"/>
        <w:outlineLvl w:val="2"/>
        <w:rPr>
          <w:rFonts w:hint="default" w:ascii="黑体" w:hAnsi="黑体" w:eastAsia="黑体" w:cs="黑体"/>
          <w:b w:val="0"/>
          <w:bCs w:val="0"/>
          <w:spacing w:val="0"/>
          <w:sz w:val="32"/>
          <w:szCs w:val="32"/>
          <w:highlight w:val="none"/>
        </w:rPr>
      </w:pPr>
      <w:r>
        <w:rPr>
          <w:rFonts w:hint="eastAsia" w:ascii="黑体" w:hAnsi="黑体" w:eastAsia="黑体" w:cs="黑体"/>
          <w:b w:val="0"/>
          <w:bCs w:val="0"/>
          <w:spacing w:val="0"/>
          <w:sz w:val="32"/>
          <w:szCs w:val="32"/>
          <w:highlight w:val="none"/>
          <w:lang w:eastAsia="zh-CN"/>
        </w:rPr>
        <w:t>第六章</w:t>
      </w:r>
      <w:r>
        <w:rPr>
          <w:rFonts w:hint="eastAsia" w:ascii="黑体" w:hAnsi="黑体" w:eastAsia="黑体" w:cs="黑体"/>
          <w:b w:val="0"/>
          <w:bCs w:val="0"/>
          <w:spacing w:val="0"/>
          <w:sz w:val="32"/>
          <w:szCs w:val="32"/>
          <w:highlight w:val="none"/>
          <w:lang w:val="en-US" w:eastAsia="zh-CN"/>
        </w:rPr>
        <w:t xml:space="preserve">  </w:t>
      </w:r>
      <w:r>
        <w:rPr>
          <w:rFonts w:hint="default" w:ascii="黑体" w:hAnsi="黑体" w:eastAsia="黑体" w:cs="黑体"/>
          <w:b w:val="0"/>
          <w:bCs w:val="0"/>
          <w:spacing w:val="0"/>
          <w:sz w:val="32"/>
          <w:szCs w:val="32"/>
          <w:highlight w:val="none"/>
        </w:rPr>
        <w:t>附  则</w:t>
      </w:r>
    </w:p>
    <w:p w14:paraId="2E7E7933">
      <w:pPr>
        <w:keepNext w:val="0"/>
        <w:keepLines w:val="0"/>
        <w:pageBreakBefore w:val="0"/>
        <w:widowControl w:val="0"/>
        <w:numPr>
          <w:ilvl w:val="0"/>
          <w:numId w:val="0"/>
        </w:numPr>
        <w:kinsoku/>
        <w:wordWrap/>
        <w:overflowPunct/>
        <w:topLinePunct w:val="0"/>
        <w:autoSpaceDE/>
        <w:autoSpaceDN/>
        <w:bidi w:val="0"/>
        <w:adjustRightInd w:val="0"/>
        <w:spacing w:line="560" w:lineRule="exact"/>
        <w:ind w:leftChars="0"/>
        <w:jc w:val="both"/>
        <w:textAlignment w:val="baseline"/>
        <w:rPr>
          <w:rFonts w:hint="default" w:ascii="宋体" w:hAnsi="Courier New" w:eastAsia="宋体" w:cs="宋体"/>
          <w:color w:val="000000"/>
          <w:spacing w:val="0"/>
          <w:kern w:val="2"/>
          <w:sz w:val="32"/>
          <w:szCs w:val="32"/>
          <w:lang w:val="en-US" w:eastAsia="zh-CN" w:bidi="ar-SA"/>
        </w:rPr>
      </w:pPr>
    </w:p>
    <w:p w14:paraId="1CD0DCE7">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640" w:firstLineChars="200"/>
        <w:jc w:val="both"/>
        <w:textAlignment w:val="baseline"/>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w:t>
      </w:r>
      <w:r>
        <w:rPr>
          <w:rFonts w:hint="eastAsia" w:ascii="Times New Roman" w:hAnsi="Times New Roman" w:eastAsia="黑体" w:cs="Times New Roman"/>
          <w:b w:val="0"/>
          <w:bCs w:val="0"/>
          <w:color w:val="auto"/>
          <w:spacing w:val="0"/>
          <w:sz w:val="32"/>
          <w:szCs w:val="32"/>
          <w:highlight w:val="none"/>
          <w:lang w:val="en-US" w:eastAsia="zh-CN"/>
        </w:rPr>
        <w:t>十七</w:t>
      </w:r>
      <w:r>
        <w:rPr>
          <w:rFonts w:hint="default" w:ascii="Times New Roman" w:hAnsi="Times New Roman" w:eastAsia="黑体" w:cs="Times New Roman"/>
          <w:b w:val="0"/>
          <w:bCs w:val="0"/>
          <w:color w:val="auto"/>
          <w:spacing w:val="0"/>
          <w:sz w:val="32"/>
          <w:szCs w:val="32"/>
          <w:highlight w:val="none"/>
        </w:rPr>
        <w:t>条</w:t>
      </w:r>
      <w:r>
        <w:rPr>
          <w:rFonts w:hint="default" w:ascii="Times New Roman" w:hAnsi="Times New Roman" w:eastAsia="仿宋_GB2312" w:cs="Times New Roman"/>
          <w:b w:val="0"/>
          <w:bCs w:val="0"/>
          <w:color w:val="auto"/>
          <w:spacing w:val="0"/>
          <w:sz w:val="32"/>
          <w:szCs w:val="32"/>
          <w:highlight w:val="none"/>
        </w:rPr>
        <w:t xml:space="preserve">  本办法由自治区科技厅、财政厅负责解释。</w:t>
      </w:r>
    </w:p>
    <w:p w14:paraId="26001F6B">
      <w:pPr>
        <w:pStyle w:val="2"/>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仿宋_GB2312" w:hAnsi="仿宋_GB2312" w:eastAsia="仿宋_GB2312" w:cs="仿宋_GB2312"/>
          <w:b w:val="0"/>
          <w:bCs w:val="0"/>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第</w:t>
      </w:r>
      <w:r>
        <w:rPr>
          <w:rFonts w:hint="eastAsia" w:ascii="Times New Roman" w:hAnsi="Times New Roman" w:eastAsia="黑体" w:cs="Times New Roman"/>
          <w:b w:val="0"/>
          <w:bCs w:val="0"/>
          <w:color w:val="auto"/>
          <w:spacing w:val="0"/>
          <w:sz w:val="32"/>
          <w:szCs w:val="32"/>
          <w:highlight w:val="none"/>
          <w:lang w:val="en-US" w:eastAsia="zh-CN"/>
        </w:rPr>
        <w:t>十八</w:t>
      </w:r>
      <w:r>
        <w:rPr>
          <w:rFonts w:hint="default" w:ascii="Times New Roman" w:hAnsi="Times New Roman" w:eastAsia="黑体" w:cs="Times New Roman"/>
          <w:b w:val="0"/>
          <w:bCs w:val="0"/>
          <w:color w:val="auto"/>
          <w:spacing w:val="0"/>
          <w:sz w:val="32"/>
          <w:szCs w:val="32"/>
          <w:highlight w:val="none"/>
        </w:rPr>
        <w:t>条</w:t>
      </w:r>
      <w:r>
        <w:rPr>
          <w:rFonts w:hint="default" w:ascii="Times New Roman" w:hAnsi="Times New Roman" w:eastAsia="仿宋_GB2312" w:cs="Times New Roman"/>
          <w:b w:val="0"/>
          <w:bCs w:val="0"/>
          <w:color w:val="auto"/>
          <w:spacing w:val="0"/>
          <w:sz w:val="32"/>
          <w:szCs w:val="32"/>
          <w:highlight w:val="none"/>
        </w:rPr>
        <w:t xml:space="preserve"> </w:t>
      </w:r>
      <w:r>
        <w:rPr>
          <w:rFonts w:hint="eastAsia" w:ascii="仿宋_GB2312" w:hAnsi="仿宋_GB2312" w:eastAsia="仿宋_GB2312" w:cs="仿宋_GB2312"/>
          <w:b w:val="0"/>
          <w:bCs w:val="0"/>
          <w:color w:val="auto"/>
          <w:spacing w:val="0"/>
          <w:sz w:val="32"/>
          <w:szCs w:val="32"/>
          <w:highlight w:val="none"/>
        </w:rPr>
        <w:t xml:space="preserve"> 本办法自印发之日起</w:t>
      </w:r>
      <w:r>
        <w:rPr>
          <w:rFonts w:hint="eastAsia" w:ascii="仿宋_GB2312" w:hAnsi="仿宋_GB2312" w:eastAsia="仿宋_GB2312" w:cs="仿宋_GB2312"/>
          <w:b w:val="0"/>
          <w:bCs w:val="0"/>
          <w:color w:val="auto"/>
          <w:spacing w:val="0"/>
          <w:sz w:val="32"/>
          <w:szCs w:val="32"/>
          <w:highlight w:val="none"/>
          <w:lang w:eastAsia="zh-CN"/>
        </w:rPr>
        <w:t>执行，有效期五年</w:t>
      </w:r>
      <w:r>
        <w:rPr>
          <w:rFonts w:hint="eastAsia" w:ascii="仿宋_GB2312" w:hAnsi="仿宋_GB2312" w:eastAsia="仿宋_GB2312" w:cs="仿宋_GB2312"/>
          <w:b w:val="0"/>
          <w:bCs w:val="0"/>
          <w:color w:val="auto"/>
          <w:spacing w:val="0"/>
          <w:sz w:val="32"/>
          <w:szCs w:val="32"/>
          <w:highlight w:val="none"/>
        </w:rPr>
        <w:t>。</w:t>
      </w:r>
      <w:r>
        <w:rPr>
          <w:rFonts w:hint="eastAsia" w:ascii="Times New Roman" w:hAnsi="Times New Roman" w:eastAsia="仿宋_GB2312" w:cs="Times New Roman"/>
          <w:color w:val="auto"/>
          <w:spacing w:val="0"/>
          <w:kern w:val="2"/>
          <w:sz w:val="32"/>
          <w:szCs w:val="32"/>
          <w:lang w:val="en-US" w:eastAsia="zh-CN" w:bidi="ar-SA"/>
        </w:rPr>
        <w:t>2022</w:t>
      </w:r>
      <w:r>
        <w:rPr>
          <w:rFonts w:hint="eastAsia" w:ascii="仿宋_GB2312" w:hAnsi="仿宋_GB2312" w:eastAsia="仿宋_GB2312" w:cs="仿宋_GB2312"/>
          <w:b w:val="0"/>
          <w:bCs w:val="0"/>
          <w:color w:val="auto"/>
          <w:spacing w:val="0"/>
          <w:sz w:val="32"/>
          <w:szCs w:val="32"/>
          <w:highlight w:val="none"/>
        </w:rPr>
        <w:t>年印发的《广西壮族自治区创新驱动发展专项资金管理办法</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修订</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桂财教</w:t>
      </w:r>
      <w:r>
        <w:rPr>
          <w:rFonts w:hint="eastAsia" w:ascii="Times New Roman" w:hAnsi="Times New Roman" w:eastAsia="仿宋_GB2312" w:cs="Times New Roman"/>
          <w:color w:val="auto"/>
          <w:spacing w:val="0"/>
          <w:kern w:val="2"/>
          <w:sz w:val="32"/>
          <w:szCs w:val="32"/>
          <w:lang w:val="en-US" w:eastAsia="zh-CN" w:bidi="ar-SA"/>
        </w:rPr>
        <w:t>〔2022〕36</w:t>
      </w:r>
      <w:r>
        <w:rPr>
          <w:rFonts w:hint="eastAsia" w:ascii="仿宋_GB2312" w:hAnsi="仿宋_GB2312" w:eastAsia="仿宋_GB2312" w:cs="仿宋_GB2312"/>
          <w:b w:val="0"/>
          <w:bCs w:val="0"/>
          <w:color w:val="auto"/>
          <w:spacing w:val="0"/>
          <w:sz w:val="32"/>
          <w:szCs w:val="32"/>
          <w:highlight w:val="none"/>
        </w:rPr>
        <w:t>号</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同时废止。</w:t>
      </w:r>
    </w:p>
    <w:p w14:paraId="2149931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69362C88">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宋体"/>
          <w:lang w:eastAsia="zh-CN"/>
        </w:rPr>
      </w:pPr>
    </w:p>
    <w:tbl>
      <w:tblPr>
        <w:tblStyle w:val="23"/>
        <w:tblW w:w="90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29F715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1" w:type="dxa"/>
            <w:noWrap w:val="0"/>
            <w:vAlign w:val="center"/>
          </w:tcPr>
          <w:p w14:paraId="1B83E12D">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jc w:val="both"/>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eastAsia" w:eastAsia="仿宋_GB2312"/>
                <w:sz w:val="28"/>
                <w:szCs w:val="28"/>
                <w:lang w:val="en-US" w:eastAsia="zh-CN"/>
              </w:rPr>
              <w:t xml:space="preserve">  </w:t>
            </w:r>
            <w:r>
              <w:rPr>
                <w:rFonts w:hint="default" w:eastAsia="仿宋_GB2312"/>
                <w:sz w:val="28"/>
                <w:szCs w:val="28"/>
                <w:lang w:val="en"/>
              </w:rPr>
              <w:t xml:space="preserve">  </w:t>
            </w:r>
            <w:r>
              <w:rPr>
                <w:rFonts w:eastAsia="仿宋_GB2312"/>
                <w:sz w:val="28"/>
                <w:szCs w:val="28"/>
              </w:rPr>
              <w:t xml:space="preserve"> </w:t>
            </w:r>
            <w:r>
              <w:rPr>
                <w:rFonts w:hint="default" w:eastAsia="仿宋_GB2312"/>
                <w:sz w:val="28"/>
                <w:szCs w:val="28"/>
                <w:lang w:val="en"/>
              </w:rPr>
              <w:t xml:space="preserve">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月</w:t>
            </w:r>
            <w:r>
              <w:rPr>
                <w:rFonts w:hint="eastAsia" w:ascii="Times New Roman" w:hAnsi="Times New Roman"/>
                <w:sz w:val="28"/>
                <w:szCs w:val="28"/>
                <w:lang w:val="en-US" w:eastAsia="zh-CN"/>
              </w:rPr>
              <w:t>6</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7201CE3A">
      <w:pPr>
        <w:keepNext w:val="0"/>
        <w:keepLines w:val="0"/>
        <w:pageBreakBefore w:val="0"/>
        <w:widowControl w:val="0"/>
        <w:shd w:val="clear" w:color="auto" w:fill="auto"/>
        <w:kinsoku/>
        <w:wordWrap/>
        <w:overflowPunct/>
        <w:topLinePunct w:val="0"/>
        <w:autoSpaceDE/>
        <w:autoSpaceDN/>
        <w:bidi w:val="0"/>
        <w:adjustRightInd/>
        <w:snapToGrid/>
        <w:spacing w:line="100" w:lineRule="exact"/>
        <w:textAlignment w:val="auto"/>
        <w:rPr>
          <w:rFonts w:hint="default" w:ascii="Times New Roman" w:hAnsi="Times New Roman" w:eastAsia="仿宋_GB2312" w:cs="Times New Roman"/>
          <w:color w:val="000000"/>
          <w:sz w:val="32"/>
          <w:szCs w:val="32"/>
          <w:shd w:val="clear" w:color="auto" w:fill="auto"/>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107315</wp:posOffset>
            </wp:positionV>
            <wp:extent cx="1790700" cy="476250"/>
            <wp:effectExtent l="0" t="0" r="7620" b="11430"/>
            <wp:wrapSquare wrapText="bothSides"/>
            <wp:docPr id="2"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1"/>
                    <pic:cNvPicPr>
                      <a:picLocks noChangeAspect="1"/>
                    </pic:cNvPicPr>
                  </pic:nvPicPr>
                  <pic:blipFill>
                    <a:blip r:embed="rId6"/>
                    <a:stretch>
                      <a:fillRect/>
                    </a:stretch>
                  </pic:blipFill>
                  <pic:spPr>
                    <a:xfrm>
                      <a:off x="0" y="0"/>
                      <a:ext cx="1790700" cy="476250"/>
                    </a:xfrm>
                    <a:prstGeom prst="rect">
                      <a:avLst/>
                    </a:prstGeom>
                    <a:noFill/>
                    <a:ln>
                      <a:noFill/>
                    </a:ln>
                  </pic:spPr>
                </pic:pic>
              </a:graphicData>
            </a:graphic>
          </wp:anchor>
        </w:drawing>
      </w:r>
    </w:p>
    <w:sectPr>
      <w:headerReference r:id="rId3" w:type="default"/>
      <w:footerReference r:id="rId4" w:type="default"/>
      <w:pgSz w:w="11906" w:h="16838"/>
      <w:pgMar w:top="2098" w:right="1531" w:bottom="1701" w:left="1531" w:header="851" w:footer="141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G Times">
    <w:altName w:val="Times New Roman"/>
    <w:panose1 w:val="00000000000000000000"/>
    <w:charset w:val="00"/>
    <w:family w:val="roman"/>
    <w:pitch w:val="default"/>
    <w:sig w:usb0="00000000" w:usb1="00000000" w:usb2="00000000" w:usb3="00000000" w:csb0="00000093" w:csb1="00000000"/>
  </w:font>
  <w:font w:name="方正仿宋简体">
    <w:altName w:val="微软雅黑"/>
    <w:panose1 w:val="02000000000000000000"/>
    <w:charset w:val="00"/>
    <w:family w:val="script"/>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汉仪平安行粗简">
    <w:altName w:val="宋体"/>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45D6">
    <w:pPr>
      <w:pStyle w:val="19"/>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A7FA2">
                          <w:pPr>
                            <w:pStyle w:val="19"/>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5DDA7FA2">
                    <w:pPr>
                      <w:pStyle w:val="19"/>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08B5">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0709331A">
                          <w:r>
                            <w:t>&lt;root&gt;&lt;sender&gt;bangs@kjt.gxzf.gov.cn&lt;/sender&gt;&lt;type&gt;2&lt;/type&gt;&lt;subject&gt;请挂网和八桂科创—桂科计字〔2023〕71号&lt;/subject&gt;&lt;attachmentName&gt;桂科计字〔2023〕71号广西壮族自治区科学技术厅广西壮族自治区财政厅关于开展2022年度激励企业加大研发经费投入财政奖补专项申报的通知.wps&lt;/attachmentName&gt;&lt;addressee&gt;xxgk@kjt.gxzf.gov.cn&lt;/addressee&gt;&lt;mailSec&gt;无密级&lt;/mailSec&gt;&lt;sendTime&gt;2023-11-13 15:53:56&lt;/sendTime&gt;&lt;loadTime&gt;2023-11-13 16:08:30&lt;/loadTime&gt;&lt;/root&gt;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oqH5uzQAAAP8AAAAPAAAAAAAAAAEAIAAAACIA&#10;AABkcnMvZG93bnJldi54bWxQSwECFAAUAAAACACHTuJAOXQVI6IBAABVAwAADgAAAAAAAAABACAA&#10;AAAcAQAAZHJzL2Uyb0RvYy54bWxQSwUGAAAAAAYABgBZAQAAMAUAAAAA&#10;">
              <v:fill on="f" focussize="0,0"/>
              <v:stroke on="f"/>
              <v:imagedata o:title=""/>
              <o:lock v:ext="edit" aspectratio="f"/>
              <v:textbox>
                <w:txbxContent>
                  <w:p w14:paraId="0709331A">
                    <w:r>
                      <w:t>&lt;root&gt;&lt;sender&gt;bangs@kjt.gxzf.gov.cn&lt;/sender&gt;&lt;type&gt;2&lt;/type&gt;&lt;subject&gt;请挂网和八桂科创—桂科计字〔2023〕71号&lt;/subject&gt;&lt;attachmentName&gt;桂科计字〔2023〕71号广西壮族自治区科学技术厅广西壮族自治区财政厅关于开展2022年度激励企业加大研发经费投入财政奖补专项申报的通知.wps&lt;/attachmentName&gt;&lt;addressee&gt;xxgk@kjt.gxzf.gov.cn&lt;/addressee&gt;&lt;mailSec&gt;无密级&lt;/mailSec&gt;&lt;sendTime&gt;2023-11-13 15:53:56&lt;/sendTime&gt;&lt;loadTime&gt;2023-11-13 16:08:30&lt;/loadTime&gt;&lt;/root&gt;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AF3A7"/>
    <w:multiLevelType w:val="multilevel"/>
    <w:tmpl w:val="DA0AF3A7"/>
    <w:lvl w:ilvl="0" w:tentative="0">
      <w:start w:val="1"/>
      <w:numFmt w:val="chineseCounting"/>
      <w:pStyle w:val="28"/>
      <w:suff w:val="nothing"/>
      <w:lvlText w:val="%1、"/>
      <w:lvlJc w:val="left"/>
      <w:pPr>
        <w:tabs>
          <w:tab w:val="left" w:pos="0"/>
        </w:tabs>
        <w:ind w:left="0" w:firstLine="0"/>
      </w:pPr>
      <w:rPr>
        <w:rFonts w:hint="eastAsia" w:eastAsia="黑体"/>
        <w:sz w:val="32"/>
        <w:szCs w:val="32"/>
      </w:rPr>
    </w:lvl>
    <w:lvl w:ilvl="1" w:tentative="0">
      <w:start w:val="1"/>
      <w:numFmt w:val="chineseCounting"/>
      <w:pStyle w:val="6"/>
      <w:suff w:val="nothing"/>
      <w:lvlText w:val="（%2）"/>
      <w:lvlJc w:val="left"/>
      <w:pPr>
        <w:ind w:left="0" w:firstLine="0"/>
      </w:pPr>
      <w:rPr>
        <w:rFonts w:hint="eastAsia" w:eastAsia="楷体_GB2312"/>
        <w:sz w:val="32"/>
        <w:szCs w:val="32"/>
      </w:rPr>
    </w:lvl>
    <w:lvl w:ilvl="2" w:tentative="0">
      <w:start w:val="1"/>
      <w:numFmt w:val="decimal"/>
      <w:pStyle w:val="7"/>
      <w:suff w:val="nothing"/>
      <w:lvlText w:val="%3．"/>
      <w:lvlJc w:val="left"/>
      <w:pPr>
        <w:ind w:left="0" w:firstLine="400"/>
      </w:pPr>
      <w:rPr>
        <w:rFonts w:hint="eastAsia" w:eastAsia="仿宋_GB2312"/>
        <w:sz w:val="32"/>
        <w:szCs w:val="32"/>
      </w:rPr>
    </w:lvl>
    <w:lvl w:ilvl="3" w:tentative="0">
      <w:start w:val="1"/>
      <w:numFmt w:val="decimal"/>
      <w:pStyle w:val="8"/>
      <w:suff w:val="nothing"/>
      <w:lvlText w:val="（%4）"/>
      <w:lvlJc w:val="left"/>
      <w:pPr>
        <w:ind w:left="0" w:firstLine="402"/>
      </w:pPr>
      <w:rPr>
        <w:rFonts w:hint="eastAsia" w:eastAsia="仿宋_GB2312"/>
        <w:sz w:val="32"/>
        <w:szCs w:val="32"/>
      </w:rPr>
    </w:lvl>
    <w:lvl w:ilvl="4" w:tentative="0">
      <w:start w:val="1"/>
      <w:numFmt w:val="decimalEnclosedCircleChinese"/>
      <w:pStyle w:val="9"/>
      <w:suff w:val="nothing"/>
      <w:lvlText w:val="%5"/>
      <w:lvlJc w:val="left"/>
      <w:pPr>
        <w:ind w:left="0" w:firstLine="402"/>
      </w:pPr>
      <w:rPr>
        <w:rFonts w:hint="eastAsia" w:eastAsia="仿宋_GB2312"/>
        <w:sz w:val="32"/>
        <w:szCs w:val="32"/>
      </w:rPr>
    </w:lvl>
    <w:lvl w:ilvl="5" w:tentative="0">
      <w:start w:val="1"/>
      <w:numFmt w:val="decimal"/>
      <w:pStyle w:val="10"/>
      <w:suff w:val="nothing"/>
      <w:lvlText w:val="%6）"/>
      <w:lvlJc w:val="left"/>
      <w:pPr>
        <w:ind w:left="0" w:firstLine="402"/>
      </w:pPr>
      <w:rPr>
        <w:rFonts w:hint="eastAsia" w:eastAsia="仿宋_GB2312"/>
        <w:sz w:val="32"/>
        <w:szCs w:val="32"/>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B3D93"/>
    <w:rsid w:val="0B845040"/>
    <w:rsid w:val="133F3A1B"/>
    <w:rsid w:val="18615D4C"/>
    <w:rsid w:val="203C05C3"/>
    <w:rsid w:val="23A97136"/>
    <w:rsid w:val="322B3D93"/>
    <w:rsid w:val="375C2D1C"/>
    <w:rsid w:val="3F5B5866"/>
    <w:rsid w:val="450724FB"/>
    <w:rsid w:val="46F6ACC9"/>
    <w:rsid w:val="475F3764"/>
    <w:rsid w:val="59976643"/>
    <w:rsid w:val="5BFF1A0E"/>
    <w:rsid w:val="5D255251"/>
    <w:rsid w:val="5E940118"/>
    <w:rsid w:val="5F4406BC"/>
    <w:rsid w:val="5FFFA5B9"/>
    <w:rsid w:val="659C77C7"/>
    <w:rsid w:val="6FE77D9D"/>
    <w:rsid w:val="7AFF7608"/>
    <w:rsid w:val="7DFE35ED"/>
    <w:rsid w:val="7EFF26A5"/>
    <w:rsid w:val="7F5EA717"/>
    <w:rsid w:val="7FADC54F"/>
    <w:rsid w:val="91CE9F3A"/>
    <w:rsid w:val="9DDD0F5E"/>
    <w:rsid w:val="C6F3F2EC"/>
    <w:rsid w:val="CFFF8310"/>
    <w:rsid w:val="DD6D95FB"/>
    <w:rsid w:val="DFCFCF62"/>
    <w:rsid w:val="DFE7E893"/>
    <w:rsid w:val="E2EB5772"/>
    <w:rsid w:val="E7EB8A4E"/>
    <w:rsid w:val="EFB78586"/>
    <w:rsid w:val="EFD336AB"/>
    <w:rsid w:val="EFFCEB27"/>
    <w:rsid w:val="F35D5D0B"/>
    <w:rsid w:val="F5380A25"/>
    <w:rsid w:val="F6BFF2D9"/>
    <w:rsid w:val="F757849D"/>
    <w:rsid w:val="FAFB3196"/>
    <w:rsid w:val="FF1A56E8"/>
    <w:rsid w:val="FFBDE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6">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8">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9">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10">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1">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2">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3">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Style w:val="22"/>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paragraph" w:customStyle="1" w:styleId="3">
    <w:name w:val="纯文本1"/>
    <w:qFormat/>
    <w:uiPriority w:val="0"/>
    <w:pPr>
      <w:widowControl w:val="0"/>
      <w:suppressAutoHyphens/>
      <w:bidi w:val="0"/>
      <w:jc w:val="both"/>
      <w:textAlignment w:val="baseline"/>
    </w:pPr>
    <w:rPr>
      <w:rFonts w:hint="eastAsia" w:ascii="宋体" w:hAnsi="Courier New" w:eastAsia="宋体" w:cs="Times New Roman"/>
      <w:color w:val="auto"/>
      <w:kern w:val="2"/>
      <w:sz w:val="21"/>
      <w:szCs w:val="24"/>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4">
    <w:name w:val="index 6"/>
    <w:basedOn w:val="1"/>
    <w:next w:val="1"/>
    <w:qFormat/>
    <w:uiPriority w:val="0"/>
    <w:pPr>
      <w:ind w:left="2100"/>
    </w:pPr>
    <w:rPr>
      <w:rFonts w:ascii="Times New Roman" w:hAnsi="Times New Roman" w:eastAsia="宋体" w:cs="Times New Roman"/>
    </w:rPr>
  </w:style>
  <w:style w:type="paragraph" w:styleId="15">
    <w:name w:val="Body Text"/>
    <w:basedOn w:val="1"/>
    <w:next w:val="16"/>
    <w:qFormat/>
    <w:uiPriority w:val="0"/>
    <w:pPr>
      <w:spacing w:line="600" w:lineRule="exact"/>
    </w:pPr>
    <w:rPr>
      <w:rFonts w:ascii="CG Times" w:hAnsi="CG Times" w:eastAsia="方正仿宋简体"/>
      <w:kern w:val="0"/>
      <w:sz w:val="52"/>
      <w:szCs w:val="20"/>
    </w:rPr>
  </w:style>
  <w:style w:type="paragraph" w:styleId="16">
    <w:name w:val="Title"/>
    <w:next w:val="1"/>
    <w:qFormat/>
    <w:uiPriority w:val="0"/>
    <w:pPr>
      <w:widowControl/>
      <w:spacing w:line="590" w:lineRule="exact"/>
      <w:jc w:val="center"/>
      <w:outlineLvl w:val="0"/>
    </w:pPr>
    <w:rPr>
      <w:rFonts w:ascii="Cambria" w:hAnsi="Cambria" w:eastAsia="方正黑体_GBK" w:cs="宋体"/>
      <w:kern w:val="0"/>
      <w:sz w:val="32"/>
      <w:szCs w:val="32"/>
      <w:lang w:val="en-US" w:eastAsia="zh-CN" w:bidi="ar-SA"/>
    </w:rPr>
  </w:style>
  <w:style w:type="paragraph" w:styleId="17">
    <w:name w:val="Plain Text"/>
    <w:qFormat/>
    <w:uiPriority w:val="0"/>
    <w:pPr>
      <w:widowControl w:val="0"/>
      <w:suppressAutoHyphens/>
      <w:bidi w:val="0"/>
      <w:jc w:val="both"/>
    </w:pPr>
    <w:rPr>
      <w:rFonts w:ascii="宋体" w:hAnsi="Courier New" w:eastAsia="宋体" w:cs="Times New Roman"/>
      <w:color w:val="auto"/>
      <w:kern w:val="2"/>
      <w:sz w:val="21"/>
      <w:szCs w:val="24"/>
      <w:lang w:val="en-US" w:eastAsia="zh-CN" w:bidi="ar-SA"/>
    </w:rPr>
  </w:style>
  <w:style w:type="paragraph" w:styleId="18">
    <w:name w:val="Date"/>
    <w:basedOn w:val="1"/>
    <w:next w:val="1"/>
    <w:unhideWhenUsed/>
    <w:qFormat/>
    <w:uiPriority w:val="0"/>
    <w:pPr>
      <w:ind w:left="100" w:leftChars="2500"/>
    </w:pPr>
  </w:style>
  <w:style w:type="paragraph" w:styleId="19">
    <w:name w:val="footer"/>
    <w:basedOn w:val="1"/>
    <w:next w:val="18"/>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3">
    <w:name w:val="Table Grid"/>
    <w:basedOn w:val="22"/>
    <w:qFormat/>
    <w:uiPriority w:val="59"/>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paragraph" w:customStyle="1" w:styleId="28">
    <w:name w:val="综合评估"/>
    <w:next w:val="1"/>
    <w:qFormat/>
    <w:uiPriority w:val="0"/>
    <w:pPr>
      <w:numPr>
        <w:ilvl w:val="0"/>
        <w:numId w:val="1"/>
      </w:numPr>
      <w:spacing w:line="240" w:lineRule="auto"/>
      <w:ind w:firstLine="960" w:firstLineChars="200"/>
      <w:jc w:val="left"/>
    </w:pPr>
    <w:rPr>
      <w:rFonts w:ascii="Times New Roman" w:hAnsi="Times New Roman" w:eastAsia="仿宋_GB2312" w:cs="Times New Roman"/>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龙滚镇</Company>
  <Pages>8</Pages>
  <Words>1189</Words>
  <Characters>1208</Characters>
  <Lines>0</Lines>
  <Paragraphs>0</Paragraphs>
  <TotalTime>11</TotalTime>
  <ScaleCrop>false</ScaleCrop>
  <LinksUpToDate>false</LinksUpToDate>
  <CharactersWithSpaces>1228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2025-08-24T03:53:00Z</dcterms:created>
  <dc:creator>abc</dc:creator>
  <cp:lastModifiedBy>墨迹夏子</cp:lastModifiedBy>
  <cp:lastPrinted>2026-01-15T11:22:08Z</cp:lastPrinted>
  <dcterms:modified xsi:type="dcterms:W3CDTF">2026-02-09T04:22:08Z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48B48EF4EFF64C9CBF3B02B18155B042_13</vt:lpwstr>
  </property>
  <property fmtid="{D5CDD505-2E9C-101B-9397-08002B2CF9AE}" pid="4" name="KSOTemplateDocerSaveRecord">
    <vt:lpwstr>eyJoZGlkIjoiYzY5ZDFkYjAwZjNhYTM1NDBlZTczZjFiNGMyNzYxN2IiLCJ1c2VySWQiOiIzNjAwMjk3NDgifQ==</vt:lpwstr>
  </property>
</Properties>
</file>