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F8812">
      <w:pPr>
        <w:spacing w:line="440" w:lineRule="exact"/>
        <w:jc w:val="right"/>
        <w:rPr>
          <w:rFonts w:ascii="仿宋_GB2312" w:hAnsi="Times New Roman" w:eastAsia="仿宋_GB2312"/>
          <w:sz w:val="32"/>
          <w:szCs w:val="32"/>
        </w:rPr>
      </w:pPr>
    </w:p>
    <w:p w14:paraId="4750A678">
      <w:pPr>
        <w:spacing w:line="440" w:lineRule="exact"/>
        <w:jc w:val="right"/>
        <w:rPr>
          <w:rFonts w:ascii="仿宋_GB2312" w:hAnsi="Times New Roman" w:eastAsia="仿宋_GB2312"/>
          <w:sz w:val="32"/>
          <w:szCs w:val="32"/>
        </w:rPr>
      </w:pPr>
    </w:p>
    <w:p w14:paraId="1E09C3FB">
      <w:pPr>
        <w:spacing w:line="440" w:lineRule="exact"/>
        <w:jc w:val="right"/>
        <w:rPr>
          <w:rFonts w:ascii="Times New Roman" w:hAnsi="Times New Roman" w:eastAsia="仿宋_GB2312"/>
          <w:sz w:val="28"/>
          <w:szCs w:val="28"/>
        </w:rPr>
      </w:pPr>
    </w:p>
    <w:p w14:paraId="07616B85">
      <w:pPr>
        <w:spacing w:line="440" w:lineRule="exact"/>
        <w:jc w:val="right"/>
        <w:rPr>
          <w:rFonts w:ascii="仿宋_GB2312" w:hAnsi="Times New Roman" w:eastAsia="仿宋_GB2312"/>
          <w:sz w:val="32"/>
          <w:szCs w:val="32"/>
        </w:rPr>
      </w:pPr>
    </w:p>
    <w:p w14:paraId="2CAAE444">
      <w:pPr>
        <w:spacing w:line="440" w:lineRule="exact"/>
        <w:jc w:val="right"/>
        <w:rPr>
          <w:rFonts w:ascii="仿宋_GB2312" w:hAnsi="Times New Roman" w:eastAsia="仿宋_GB2312"/>
          <w:sz w:val="32"/>
          <w:szCs w:val="32"/>
        </w:rPr>
      </w:pPr>
    </w:p>
    <w:p w14:paraId="4B29988B">
      <w:pPr>
        <w:spacing w:line="900" w:lineRule="exact"/>
        <w:jc w:val="center"/>
        <w:rPr>
          <w:rFonts w:ascii="方正小标宋简体" w:hAnsi="Times New Roman" w:eastAsia="方正小标宋简体"/>
          <w:color w:val="FF0000"/>
          <w:spacing w:val="0"/>
          <w:sz w:val="52"/>
          <w:szCs w:val="52"/>
        </w:rPr>
      </w:pPr>
      <w:r>
        <w:rPr>
          <w:rFonts w:hint="eastAsia" w:ascii="方正小标宋简体" w:hAnsi="Times New Roman" w:eastAsia="方正小标宋简体"/>
          <w:color w:val="FF0000"/>
          <w:spacing w:val="120"/>
          <w:sz w:val="52"/>
          <w:szCs w:val="52"/>
        </w:rPr>
        <w:t>广西壮族自治</w:t>
      </w:r>
      <w:r>
        <w:rPr>
          <w:rFonts w:hint="eastAsia" w:ascii="方正小标宋简体" w:hAnsi="Times New Roman" w:eastAsia="方正小标宋简体"/>
          <w:color w:val="FF0000"/>
          <w:spacing w:val="0"/>
          <w:sz w:val="52"/>
          <w:szCs w:val="52"/>
        </w:rPr>
        <w:t>区</w:t>
      </w:r>
    </w:p>
    <w:p w14:paraId="3B5BB485">
      <w:pPr>
        <w:spacing w:line="1200" w:lineRule="exact"/>
        <w:jc w:val="center"/>
        <w:rPr>
          <w:rFonts w:ascii="方正小标宋简体" w:hAnsi="Times New Roman" w:eastAsia="方正小标宋简体"/>
          <w:color w:val="FF0000"/>
          <w:spacing w:val="20"/>
          <w:sz w:val="96"/>
          <w:szCs w:val="96"/>
        </w:rPr>
      </w:pPr>
      <w:r>
        <w:rPr>
          <w:rFonts w:hint="eastAsia" w:ascii="方正小标宋简体" w:hAnsi="Times New Roman" w:eastAsia="方正小标宋简体"/>
          <w:color w:val="FF0000"/>
          <w:spacing w:val="20"/>
          <w:sz w:val="96"/>
          <w:szCs w:val="96"/>
        </w:rPr>
        <w:t>科学技术厅文件</w:t>
      </w:r>
    </w:p>
    <w:p w14:paraId="1EF376E1">
      <w:pPr>
        <w:spacing w:line="260" w:lineRule="exact"/>
        <w:jc w:val="center"/>
        <w:rPr>
          <w:rFonts w:ascii="仿宋_GB2312" w:hAnsi="Times New Roman" w:eastAsia="仿宋_GB2312"/>
          <w:sz w:val="32"/>
          <w:szCs w:val="32"/>
        </w:rPr>
      </w:pPr>
    </w:p>
    <w:p w14:paraId="7747EED4">
      <w:pPr>
        <w:spacing w:line="260" w:lineRule="exact"/>
        <w:jc w:val="center"/>
        <w:rPr>
          <w:rFonts w:ascii="仿宋_GB2312" w:hAnsi="Times New Roman" w:eastAsia="仿宋_GB2312"/>
          <w:sz w:val="32"/>
          <w:szCs w:val="32"/>
        </w:rPr>
      </w:pPr>
    </w:p>
    <w:p w14:paraId="4517B3E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olor w:val="000000"/>
          <w:sz w:val="32"/>
          <w:szCs w:val="32"/>
        </w:rPr>
      </w:pPr>
      <w:r>
        <w:rPr>
          <w:rFonts w:hint="eastAsia" w:ascii="仿宋_GB2312" w:hAnsi="Times New Roman" w:eastAsia="仿宋_GB2312"/>
          <w:sz w:val="32"/>
          <w:szCs w:val="32"/>
        </w:rPr>
        <w:t>桂</w:t>
      </w:r>
      <w:r>
        <w:rPr>
          <w:rFonts w:hint="eastAsia" w:ascii="Times New Roman" w:hAnsi="Times New Roman" w:eastAsia="仿宋_GB2312"/>
          <w:color w:val="000000"/>
          <w:sz w:val="32"/>
          <w:szCs w:val="32"/>
        </w:rPr>
        <w:t>科</w:t>
      </w:r>
      <w:r>
        <w:rPr>
          <w:rFonts w:hint="eastAsia" w:ascii="Times New Roman" w:hAnsi="Times New Roman" w:eastAsia="仿宋_GB2312"/>
          <w:color w:val="000000"/>
          <w:sz w:val="32"/>
          <w:szCs w:val="32"/>
          <w:lang w:eastAsia="zh-CN"/>
        </w:rPr>
        <w:t>规字</w:t>
      </w:r>
      <w:r>
        <w:rPr>
          <w:rFonts w:hint="eastAsia" w:ascii="Times New Roman" w:hAnsi="Times New Roman" w:eastAsia="仿宋_GB2312"/>
          <w:color w:val="000000"/>
          <w:sz w:val="32"/>
          <w:szCs w:val="32"/>
        </w:rPr>
        <w:t>〔</w:t>
      </w:r>
      <w:r>
        <w:rPr>
          <w:rFonts w:hint="default" w:ascii="Times New Roman" w:hAnsi="Times New Roman" w:eastAsia="仿宋_GB2312"/>
          <w:color w:val="000000"/>
          <w:sz w:val="32"/>
          <w:szCs w:val="32"/>
          <w:lang w:val="en" w:eastAsia="zh-CN"/>
        </w:rPr>
        <w:t>2026</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号</w:t>
      </w:r>
    </w:p>
    <w:p w14:paraId="7DC80799">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ascii="仿宋_GB2312" w:hAnsi="Times New Roman" w:eastAsia="仿宋_GB2312"/>
          <w:sz w:val="32"/>
        </w:rPr>
      </w:pPr>
      <w:r>
        <w:rPr>
          <w:rFonts w:ascii="仿宋_GB2312" w:hAnsi="Times New Roman"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104140</wp:posOffset>
                </wp:positionV>
                <wp:extent cx="5678805" cy="0"/>
                <wp:effectExtent l="0" t="13970" r="5715" b="1651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7880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0.15pt;margin-top:8.2pt;height:0pt;width:447.15pt;z-index:251659264;mso-width-relative:page;mso-height-relative:page;" filled="f" stroked="t" coordsize="21600,21600" o:gfxdata="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Wjc&#10;jdUAAAAHAQAADwAAAAAAAAABACAAAAAiAAAAZHJzL2Rvd25yZXYueG1sUEsBAhQAFAAAAAgAh07i&#10;QJczHEPsAQAAuQMAAA4AAAAAAAAAAQAgAAAAJAEAAGRycy9lMm9Eb2MueG1sUEsFBgAAAAAGAAYA&#10;WQEAAIIFAAAAAA==&#10;">
                <v:fill on="f" focussize="0,0"/>
                <v:stroke weight="2.25pt" color="#FF0000" joinstyle="round"/>
                <v:imagedata o:title=""/>
                <o:lock v:ext="edit" aspectratio="f"/>
              </v:line>
            </w:pict>
          </mc:Fallback>
        </mc:AlternateContent>
      </w:r>
    </w:p>
    <w:p w14:paraId="2A3A0C12">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Times New Roman" w:hAnsi="Times New Roman" w:eastAsia="方正小标宋简体" w:cs="Times New Roman"/>
          <w:color w:val="auto"/>
          <w:spacing w:val="0"/>
          <w:sz w:val="44"/>
          <w:szCs w:val="44"/>
          <w:lang w:eastAsia="zh-CN"/>
        </w:rPr>
      </w:pPr>
      <w:r>
        <w:rPr>
          <w:rFonts w:hint="default" w:ascii="Times New Roman" w:hAnsi="Times New Roman" w:eastAsia="方正小标宋简体" w:cs="Times New Roman"/>
          <w:b w:val="0"/>
          <w:bCs w:val="0"/>
          <w:spacing w:val="0"/>
          <w:sz w:val="44"/>
          <w:szCs w:val="44"/>
          <w:lang w:eastAsia="zh-CN"/>
        </w:rPr>
        <w:t>自治区科技厅关于印发《</w:t>
      </w:r>
      <w:r>
        <w:rPr>
          <w:rFonts w:hint="eastAsia" w:ascii="Times New Roman" w:hAnsi="Times New Roman" w:eastAsia="方正小标宋简体" w:cs="Times New Roman"/>
          <w:color w:val="auto"/>
          <w:spacing w:val="0"/>
          <w:sz w:val="44"/>
          <w:szCs w:val="44"/>
          <w:lang w:eastAsia="zh-CN"/>
        </w:rPr>
        <w:t>广西科技计划</w:t>
      </w:r>
      <w:bookmarkStart w:id="0" w:name="_GoBack"/>
    </w:p>
    <w:bookmarkEnd w:id="0"/>
    <w:p w14:paraId="01C20581">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方正小标宋简体" w:cs="Times New Roman"/>
          <w:spacing w:val="0"/>
          <w:sz w:val="44"/>
          <w:szCs w:val="44"/>
        </w:rPr>
      </w:pPr>
      <w:r>
        <w:rPr>
          <w:rFonts w:hint="eastAsia" w:ascii="Times New Roman" w:hAnsi="Times New Roman" w:eastAsia="方正小标宋简体" w:cs="Times New Roman"/>
          <w:color w:val="auto"/>
          <w:spacing w:val="0"/>
          <w:sz w:val="44"/>
          <w:szCs w:val="44"/>
          <w:lang w:eastAsia="zh-CN"/>
        </w:rPr>
        <w:t>“揭榜挂帅”项目管理</w:t>
      </w:r>
      <w:r>
        <w:rPr>
          <w:rFonts w:hint="default" w:ascii="Times New Roman" w:hAnsi="Times New Roman" w:eastAsia="方正小标宋简体" w:cs="Times New Roman"/>
          <w:color w:val="auto"/>
          <w:spacing w:val="0"/>
          <w:sz w:val="44"/>
          <w:szCs w:val="44"/>
        </w:rPr>
        <w:t>办法</w:t>
      </w:r>
      <w:r>
        <w:rPr>
          <w:rFonts w:hint="eastAsia" w:ascii="Times New Roman" w:hAnsi="Times New Roman" w:eastAsia="方正小标宋简体" w:cs="Times New Roman"/>
          <w:color w:val="auto"/>
          <w:spacing w:val="0"/>
          <w:sz w:val="44"/>
          <w:szCs w:val="44"/>
        </w:rPr>
        <w:t>（</w:t>
      </w:r>
      <w:r>
        <w:rPr>
          <w:rFonts w:hint="eastAsia" w:ascii="Times New Roman" w:hAnsi="Times New Roman" w:eastAsia="方正小标宋简体" w:cs="Times New Roman"/>
          <w:color w:val="auto"/>
          <w:spacing w:val="0"/>
          <w:sz w:val="44"/>
          <w:szCs w:val="44"/>
          <w:lang w:eastAsia="zh-CN"/>
        </w:rPr>
        <w:t>试行）</w:t>
      </w:r>
      <w:r>
        <w:rPr>
          <w:rFonts w:hint="default" w:ascii="Times New Roman" w:hAnsi="Times New Roman" w:eastAsia="方正小标宋简体" w:cs="Times New Roman"/>
          <w:b w:val="0"/>
          <w:bCs w:val="0"/>
          <w:spacing w:val="0"/>
          <w:sz w:val="44"/>
          <w:szCs w:val="44"/>
          <w:lang w:eastAsia="zh-CN"/>
        </w:rPr>
        <w:t>》的通知</w:t>
      </w:r>
    </w:p>
    <w:p w14:paraId="6FCF0642">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spacing w:val="0"/>
          <w:sz w:val="30"/>
          <w:szCs w:val="30"/>
        </w:rPr>
      </w:pPr>
    </w:p>
    <w:p w14:paraId="3DD11280">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t>各有关单位</w:t>
      </w:r>
      <w:r>
        <w:rPr>
          <w:rFonts w:hint="default" w:ascii="Times New Roman" w:hAnsi="Times New Roman" w:eastAsia="仿宋_GB2312" w:cs="Times New Roman"/>
          <w:spacing w:val="0"/>
          <w:sz w:val="32"/>
          <w:szCs w:val="32"/>
          <w:lang w:eastAsia="zh-CN"/>
        </w:rPr>
        <w:t>：</w:t>
      </w:r>
    </w:p>
    <w:p w14:paraId="4221F172">
      <w:pPr>
        <w:pStyle w:val="10"/>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现</w:t>
      </w:r>
      <w:r>
        <w:rPr>
          <w:rFonts w:hint="eastAsia" w:ascii="Times New Roman" w:hAnsi="Times New Roman" w:eastAsia="仿宋_GB2312" w:cs="Times New Roman"/>
          <w:color w:val="auto"/>
          <w:spacing w:val="0"/>
          <w:sz w:val="32"/>
          <w:szCs w:val="32"/>
          <w:lang w:val="en-US" w:eastAsia="zh-CN"/>
        </w:rPr>
        <w:t>将</w:t>
      </w:r>
      <w:r>
        <w:rPr>
          <w:rFonts w:hint="default" w:ascii="Times New Roman" w:hAnsi="Times New Roman" w:eastAsia="仿宋_GB2312" w:cs="Times New Roman"/>
          <w:color w:val="auto"/>
          <w:spacing w:val="0"/>
          <w:sz w:val="32"/>
          <w:szCs w:val="32"/>
          <w:lang w:val="en-US" w:eastAsia="zh-CN"/>
        </w:rPr>
        <w:t>《广西科技</w:t>
      </w:r>
      <w:r>
        <w:rPr>
          <w:rFonts w:hint="eastAsia" w:ascii="仿宋_GB2312" w:hAnsi="仿宋_GB2312" w:eastAsia="仿宋_GB2312" w:cs="仿宋_GB2312"/>
          <w:color w:val="auto"/>
          <w:spacing w:val="0"/>
          <w:sz w:val="32"/>
          <w:szCs w:val="32"/>
          <w:lang w:val="en-US" w:eastAsia="zh-CN"/>
        </w:rPr>
        <w:t>计划“揭榜挂帅”项目</w:t>
      </w:r>
      <w:r>
        <w:rPr>
          <w:rFonts w:hint="default" w:ascii="Times New Roman" w:hAnsi="Times New Roman" w:eastAsia="仿宋_GB2312" w:cs="Times New Roman"/>
          <w:color w:val="auto"/>
          <w:spacing w:val="0"/>
          <w:sz w:val="32"/>
          <w:szCs w:val="32"/>
          <w:lang w:val="en-US" w:eastAsia="zh-CN"/>
        </w:rPr>
        <w:t>管理办法（试行）》印发给你们，请</w:t>
      </w:r>
      <w:r>
        <w:rPr>
          <w:rFonts w:hint="eastAsia" w:ascii="Times New Roman" w:hAnsi="Times New Roman" w:eastAsia="仿宋_GB2312" w:cs="Times New Roman"/>
          <w:color w:val="auto"/>
          <w:spacing w:val="0"/>
          <w:sz w:val="32"/>
          <w:szCs w:val="32"/>
          <w:lang w:val="en-US" w:eastAsia="zh-CN"/>
        </w:rPr>
        <w:t>结合工作实际认真贯彻</w:t>
      </w:r>
      <w:r>
        <w:rPr>
          <w:rFonts w:hint="default" w:ascii="Times New Roman" w:hAnsi="Times New Roman" w:eastAsia="仿宋_GB2312" w:cs="Times New Roman"/>
          <w:color w:val="auto"/>
          <w:spacing w:val="0"/>
          <w:sz w:val="32"/>
          <w:szCs w:val="32"/>
          <w:lang w:val="en-US" w:eastAsia="zh-CN"/>
        </w:rPr>
        <w:t>执行。</w:t>
      </w:r>
    </w:p>
    <w:p w14:paraId="26E52F36">
      <w:pPr>
        <w:keepNext w:val="0"/>
        <w:keepLines w:val="0"/>
        <w:pageBreakBefore w:val="0"/>
        <w:widowControl w:val="0"/>
        <w:kinsoku/>
        <w:wordWrap/>
        <w:overflowPunct/>
        <w:topLinePunct w:val="0"/>
        <w:autoSpaceDE/>
        <w:autoSpaceDN/>
        <w:bidi w:val="0"/>
        <w:adjustRightInd/>
        <w:snapToGrid/>
        <w:spacing w:line="580" w:lineRule="exact"/>
        <w:ind w:firstLine="646"/>
        <w:jc w:val="right"/>
        <w:textAlignment w:val="auto"/>
        <w:rPr>
          <w:rFonts w:ascii="Times New Roman" w:hAnsi="Times New Roman" w:eastAsia="仿宋_GB2312"/>
          <w:spacing w:val="0"/>
          <w:kern w:val="0"/>
          <w:sz w:val="32"/>
          <w:szCs w:val="32"/>
        </w:rPr>
      </w:pPr>
    </w:p>
    <w:p w14:paraId="31002FEA">
      <w:pPr>
        <w:keepNext w:val="0"/>
        <w:keepLines w:val="0"/>
        <w:pageBreakBefore w:val="0"/>
        <w:widowControl w:val="0"/>
        <w:kinsoku/>
        <w:wordWrap/>
        <w:overflowPunct/>
        <w:topLinePunct w:val="0"/>
        <w:autoSpaceDE/>
        <w:autoSpaceDN/>
        <w:bidi w:val="0"/>
        <w:adjustRightInd/>
        <w:snapToGrid/>
        <w:spacing w:line="580" w:lineRule="exact"/>
        <w:ind w:firstLine="646"/>
        <w:jc w:val="right"/>
        <w:textAlignment w:val="auto"/>
        <w:rPr>
          <w:rFonts w:ascii="Times New Roman" w:hAnsi="Times New Roman" w:eastAsia="仿宋_GB2312"/>
          <w:spacing w:val="0"/>
          <w:kern w:val="0"/>
          <w:sz w:val="32"/>
          <w:szCs w:val="32"/>
        </w:rPr>
      </w:pPr>
    </w:p>
    <w:p w14:paraId="311466B8">
      <w:pPr>
        <w:keepNext w:val="0"/>
        <w:keepLines w:val="0"/>
        <w:pageBreakBefore w:val="0"/>
        <w:widowControl w:val="0"/>
        <w:kinsoku/>
        <w:wordWrap w:val="0"/>
        <w:overflowPunct/>
        <w:topLinePunct w:val="0"/>
        <w:autoSpaceDE/>
        <w:autoSpaceDN/>
        <w:bidi w:val="0"/>
        <w:adjustRightInd/>
        <w:snapToGrid/>
        <w:spacing w:line="580" w:lineRule="exact"/>
        <w:ind w:firstLine="0" w:firstLineChars="0"/>
        <w:jc w:val="right"/>
        <w:textAlignment w:val="auto"/>
        <w:rPr>
          <w:rFonts w:hint="default" w:ascii="Times New Roman" w:hAnsi="Times New Roman" w:eastAsia="仿宋_GB2312"/>
          <w:spacing w:val="0"/>
          <w:kern w:val="0"/>
          <w:sz w:val="32"/>
          <w:szCs w:val="32"/>
          <w:lang w:val="en" w:eastAsia="zh-CN"/>
        </w:rPr>
      </w:pPr>
      <w:r>
        <w:rPr>
          <w:rFonts w:ascii="Times New Roman" w:hAnsi="Times New Roman" w:eastAsia="仿宋_GB2312"/>
          <w:spacing w:val="0"/>
          <w:kern w:val="0"/>
          <w:sz w:val="32"/>
          <w:szCs w:val="32"/>
        </w:rPr>
        <w:t>广西壮族自治区科学技术厅</w:t>
      </w:r>
      <w:r>
        <w:rPr>
          <w:rFonts w:hint="default" w:ascii="Times New Roman" w:hAnsi="Times New Roman" w:eastAsia="仿宋_GB2312"/>
          <w:spacing w:val="0"/>
          <w:kern w:val="0"/>
          <w:sz w:val="32"/>
          <w:szCs w:val="32"/>
          <w:lang w:val="en"/>
        </w:rPr>
        <w:t xml:space="preserve">  </w:t>
      </w:r>
    </w:p>
    <w:p w14:paraId="7FD84058">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outlineLvl w:val="0"/>
        <w:rPr>
          <w:rFonts w:hint="default" w:ascii="Times New Roman" w:hAnsi="Times New Roman" w:eastAsia="仿宋_GB2312"/>
          <w:spacing w:val="0"/>
          <w:kern w:val="0"/>
          <w:sz w:val="32"/>
          <w:szCs w:val="32"/>
          <w:lang w:val="en"/>
        </w:rPr>
      </w:pPr>
      <w:r>
        <w:rPr>
          <w:rFonts w:ascii="Times New Roman" w:hAnsi="Times New Roman" w:eastAsia="仿宋_GB2312"/>
          <w:spacing w:val="0"/>
          <w:kern w:val="0"/>
          <w:sz w:val="32"/>
          <w:szCs w:val="32"/>
        </w:rPr>
        <w:t>202</w:t>
      </w:r>
      <w:r>
        <w:rPr>
          <w:rFonts w:hint="default" w:ascii="Times New Roman" w:hAnsi="Times New Roman" w:eastAsia="仿宋_GB2312"/>
          <w:spacing w:val="0"/>
          <w:kern w:val="0"/>
          <w:sz w:val="32"/>
          <w:szCs w:val="32"/>
          <w:lang w:val="en" w:eastAsia="zh-CN"/>
        </w:rPr>
        <w:t>6</w:t>
      </w:r>
      <w:r>
        <w:rPr>
          <w:rFonts w:ascii="Times New Roman" w:hAnsi="Times New Roman" w:eastAsia="仿宋_GB2312"/>
          <w:spacing w:val="0"/>
          <w:kern w:val="0"/>
          <w:sz w:val="32"/>
          <w:szCs w:val="32"/>
        </w:rPr>
        <w:t>年</w:t>
      </w:r>
      <w:r>
        <w:rPr>
          <w:rFonts w:hint="eastAsia" w:ascii="Times New Roman" w:hAnsi="Times New Roman" w:eastAsia="仿宋_GB2312"/>
          <w:spacing w:val="0"/>
          <w:kern w:val="0"/>
          <w:sz w:val="32"/>
          <w:szCs w:val="32"/>
          <w:lang w:val="en-US" w:eastAsia="zh-CN"/>
        </w:rPr>
        <w:t>3月1</w:t>
      </w:r>
      <w:r>
        <w:rPr>
          <w:rFonts w:ascii="Times New Roman" w:hAnsi="Times New Roman" w:eastAsia="仿宋_GB2312"/>
          <w:spacing w:val="0"/>
          <w:kern w:val="0"/>
          <w:sz w:val="32"/>
          <w:szCs w:val="32"/>
        </w:rPr>
        <w:t>日</w:t>
      </w:r>
      <w:r>
        <w:rPr>
          <w:rFonts w:hint="default" w:ascii="Times New Roman" w:hAnsi="Times New Roman" w:eastAsia="仿宋_GB2312"/>
          <w:spacing w:val="6"/>
          <w:kern w:val="0"/>
          <w:sz w:val="32"/>
          <w:szCs w:val="32"/>
          <w:lang w:val="en"/>
        </w:rPr>
        <w:t xml:space="preserve">      </w:t>
      </w:r>
    </w:p>
    <w:p w14:paraId="6D6E55B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0"/>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t>（此件公开发布）</w:t>
      </w:r>
    </w:p>
    <w:p w14:paraId="48DB168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default" w:ascii="Times New Roman" w:hAnsi="Times New Roman" w:eastAsia="方正小标宋简体" w:cs="Times New Roman"/>
          <w:color w:val="auto"/>
          <w:spacing w:val="0"/>
          <w:sz w:val="44"/>
          <w:szCs w:val="44"/>
        </w:rPr>
      </w:pPr>
      <w:r>
        <w:rPr>
          <w:rFonts w:hint="eastAsia" w:ascii="黑体" w:hAnsi="黑体" w:eastAsia="黑体" w:cs="黑体"/>
          <w:color w:val="auto"/>
          <w:spacing w:val="0"/>
          <w:sz w:val="32"/>
          <w:szCs w:val="32"/>
          <w:lang w:val="en-US" w:eastAsia="zh-CN"/>
        </w:rPr>
        <w:br w:type="page"/>
      </w:r>
      <w:r>
        <w:rPr>
          <w:rFonts w:hint="eastAsia" w:ascii="Times New Roman" w:hAnsi="Times New Roman" w:eastAsia="方正小标宋简体" w:cs="Times New Roman"/>
          <w:color w:val="auto"/>
          <w:spacing w:val="0"/>
          <w:sz w:val="44"/>
          <w:szCs w:val="44"/>
          <w:lang w:eastAsia="zh-CN"/>
        </w:rPr>
        <w:t>广西科技计划“揭榜挂帅”项目管理</w:t>
      </w:r>
      <w:r>
        <w:rPr>
          <w:rFonts w:hint="default" w:ascii="Times New Roman" w:hAnsi="Times New Roman" w:eastAsia="方正小标宋简体" w:cs="Times New Roman"/>
          <w:color w:val="auto"/>
          <w:spacing w:val="0"/>
          <w:sz w:val="44"/>
          <w:szCs w:val="44"/>
        </w:rPr>
        <w:t>办法</w:t>
      </w:r>
    </w:p>
    <w:p w14:paraId="4EA0689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楷体_GB2312" w:hAnsi="楷体_GB2312" w:eastAsia="楷体_GB2312" w:cs="楷体_GB2312"/>
          <w:color w:val="auto"/>
          <w:spacing w:val="0"/>
          <w:sz w:val="32"/>
          <w:szCs w:val="32"/>
          <w:lang w:eastAsia="zh-CN"/>
        </w:rPr>
      </w:pPr>
      <w:r>
        <w:rPr>
          <w:rFonts w:hint="eastAsia" w:ascii="楷体_GB2312" w:hAnsi="楷体_GB2312" w:eastAsia="楷体_GB2312" w:cs="楷体_GB2312"/>
          <w:color w:val="auto"/>
          <w:spacing w:val="0"/>
          <w:sz w:val="32"/>
          <w:szCs w:val="32"/>
        </w:rPr>
        <w:t>（</w:t>
      </w:r>
      <w:r>
        <w:rPr>
          <w:rFonts w:hint="eastAsia" w:ascii="楷体_GB2312" w:hAnsi="楷体_GB2312" w:eastAsia="楷体_GB2312" w:cs="楷体_GB2312"/>
          <w:color w:val="auto"/>
          <w:spacing w:val="0"/>
          <w:sz w:val="32"/>
          <w:szCs w:val="32"/>
          <w:lang w:eastAsia="zh-CN"/>
        </w:rPr>
        <w:t>试行）</w:t>
      </w:r>
    </w:p>
    <w:p w14:paraId="6C9C8702">
      <w:pPr>
        <w:pStyle w:val="8"/>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pacing w:val="0"/>
        </w:rPr>
      </w:pPr>
    </w:p>
    <w:p w14:paraId="2E9B2D7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jc w:val="center"/>
        <w:textAlignment w:val="auto"/>
        <w:outlineLvl w:val="1"/>
        <w:rPr>
          <w:rFonts w:hint="default" w:ascii="Times New Roman" w:hAnsi="Times New Roman" w:eastAsia="黑体" w:cs="Times New Roman"/>
          <w:color w:val="auto"/>
          <w:spacing w:val="0"/>
          <w:sz w:val="32"/>
          <w:szCs w:val="22"/>
          <w:highlight w:val="none"/>
        </w:rPr>
      </w:pPr>
      <w:r>
        <w:rPr>
          <w:rFonts w:hint="eastAsia" w:ascii="Times New Roman" w:hAnsi="Times New Roman" w:eastAsia="黑体" w:cs="Times New Roman"/>
          <w:color w:val="auto"/>
          <w:spacing w:val="0"/>
          <w:sz w:val="32"/>
          <w:szCs w:val="22"/>
          <w:highlight w:val="none"/>
          <w:lang w:val="en-US" w:eastAsia="zh-CN"/>
        </w:rPr>
        <w:t xml:space="preserve">第一章  </w:t>
      </w:r>
      <w:r>
        <w:rPr>
          <w:rFonts w:hint="default" w:ascii="Times New Roman" w:hAnsi="Times New Roman" w:eastAsia="黑体" w:cs="Times New Roman"/>
          <w:color w:val="auto"/>
          <w:spacing w:val="0"/>
          <w:sz w:val="32"/>
          <w:szCs w:val="22"/>
          <w:highlight w:val="none"/>
        </w:rPr>
        <w:t>总  则</w:t>
      </w:r>
    </w:p>
    <w:p w14:paraId="26B864AD">
      <w:pPr>
        <w:pStyle w:val="8"/>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pacing w:val="0"/>
        </w:rPr>
      </w:pPr>
    </w:p>
    <w:p w14:paraId="1BB36EA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color w:val="auto"/>
          <w:spacing w:val="0"/>
          <w:sz w:val="32"/>
          <w:szCs w:val="32"/>
          <w:lang w:eastAsia="zh-CN"/>
        </w:rPr>
      </w:pPr>
      <w:r>
        <w:rPr>
          <w:rFonts w:hint="eastAsia" w:ascii="黑体" w:hAnsi="黑体" w:eastAsia="黑体" w:cs="黑体"/>
          <w:b w:val="0"/>
          <w:bCs/>
          <w:color w:val="auto"/>
          <w:spacing w:val="0"/>
          <w:sz w:val="32"/>
          <w:szCs w:val="32"/>
        </w:rPr>
        <w:t>第</w:t>
      </w:r>
      <w:r>
        <w:rPr>
          <w:rFonts w:hint="eastAsia" w:ascii="黑体" w:hAnsi="黑体" w:eastAsia="黑体" w:cs="黑体"/>
          <w:b w:val="0"/>
          <w:bCs/>
          <w:color w:val="auto"/>
          <w:spacing w:val="0"/>
          <w:sz w:val="32"/>
          <w:szCs w:val="32"/>
          <w:lang w:eastAsia="zh-CN"/>
        </w:rPr>
        <w:t>一</w:t>
      </w:r>
      <w:r>
        <w:rPr>
          <w:rFonts w:hint="eastAsia" w:ascii="黑体" w:hAnsi="黑体" w:eastAsia="黑体" w:cs="黑体"/>
          <w:b w:val="0"/>
          <w:bCs/>
          <w:color w:val="auto"/>
          <w:spacing w:val="0"/>
          <w:sz w:val="32"/>
          <w:szCs w:val="32"/>
        </w:rPr>
        <w:t>条</w:t>
      </w:r>
      <w:r>
        <w:rPr>
          <w:rFonts w:hint="eastAsia" w:ascii="仿宋_GB2312" w:hAnsi="仿宋_GB2312" w:eastAsia="仿宋_GB2312" w:cs="仿宋_GB2312"/>
          <w:b/>
          <w:bCs w:val="0"/>
          <w:color w:val="auto"/>
          <w:spacing w:val="0"/>
          <w:sz w:val="32"/>
          <w:szCs w:val="32"/>
          <w:lang w:val="en-US" w:eastAsia="zh-CN"/>
        </w:rPr>
        <w:t xml:space="preserve">  </w:t>
      </w:r>
      <w:r>
        <w:rPr>
          <w:rFonts w:hint="default" w:ascii="Times New Roman" w:hAnsi="Times New Roman" w:eastAsia="仿宋_GB2312" w:cs="Times New Roman"/>
          <w:b w:val="0"/>
          <w:bCs/>
          <w:color w:val="auto"/>
          <w:spacing w:val="0"/>
          <w:sz w:val="32"/>
          <w:szCs w:val="32"/>
        </w:rPr>
        <w:t>为</w:t>
      </w:r>
      <w:r>
        <w:rPr>
          <w:rFonts w:hint="eastAsia" w:ascii="Times New Roman" w:hAnsi="Times New Roman" w:eastAsia="仿宋_GB2312" w:cs="Times New Roman"/>
          <w:b w:val="0"/>
          <w:bCs/>
          <w:color w:val="auto"/>
          <w:spacing w:val="0"/>
          <w:sz w:val="32"/>
          <w:szCs w:val="32"/>
          <w:lang w:eastAsia="zh-CN"/>
        </w:rPr>
        <w:t>进一步</w:t>
      </w:r>
      <w:r>
        <w:rPr>
          <w:rFonts w:hint="default" w:ascii="Times New Roman" w:hAnsi="Times New Roman" w:eastAsia="仿宋_GB2312" w:cs="Times New Roman"/>
          <w:b w:val="0"/>
          <w:bCs/>
          <w:color w:val="auto"/>
          <w:spacing w:val="0"/>
          <w:sz w:val="32"/>
          <w:szCs w:val="32"/>
        </w:rPr>
        <w:t>优化</w:t>
      </w:r>
      <w:r>
        <w:rPr>
          <w:rFonts w:hint="eastAsia" w:ascii="Times New Roman" w:hAnsi="Times New Roman" w:eastAsia="仿宋_GB2312" w:cs="Times New Roman"/>
          <w:b w:val="0"/>
          <w:bCs/>
          <w:color w:val="auto"/>
          <w:spacing w:val="0"/>
          <w:sz w:val="32"/>
          <w:szCs w:val="32"/>
          <w:lang w:eastAsia="zh-CN"/>
        </w:rPr>
        <w:t>广西</w:t>
      </w:r>
      <w:r>
        <w:rPr>
          <w:rFonts w:hint="default" w:ascii="Times New Roman" w:hAnsi="Times New Roman" w:eastAsia="仿宋_GB2312" w:cs="Times New Roman"/>
          <w:b w:val="0"/>
          <w:bCs/>
          <w:color w:val="auto"/>
          <w:spacing w:val="0"/>
          <w:sz w:val="32"/>
          <w:szCs w:val="32"/>
        </w:rPr>
        <w:t>科技计划项目组织机制，</w:t>
      </w:r>
      <w:r>
        <w:rPr>
          <w:rFonts w:hint="eastAsia" w:ascii="Times New Roman" w:hAnsi="Times New Roman" w:eastAsia="仿宋_GB2312" w:cs="Times New Roman"/>
          <w:b w:val="0"/>
          <w:bCs/>
          <w:color w:val="auto"/>
          <w:spacing w:val="0"/>
          <w:sz w:val="32"/>
          <w:szCs w:val="32"/>
          <w:lang w:eastAsia="zh-CN"/>
        </w:rPr>
        <w:t>加强核心技术攻关、破解科技成果转化难题，</w:t>
      </w:r>
      <w:r>
        <w:rPr>
          <w:rFonts w:hint="default" w:ascii="Times New Roman" w:hAnsi="Times New Roman" w:eastAsia="仿宋_GB2312" w:cs="Times New Roman"/>
          <w:b w:val="0"/>
          <w:bCs/>
          <w:color w:val="auto"/>
          <w:spacing w:val="0"/>
          <w:sz w:val="32"/>
          <w:szCs w:val="32"/>
        </w:rPr>
        <w:t>更好</w:t>
      </w:r>
      <w:r>
        <w:rPr>
          <w:rFonts w:hint="eastAsia" w:ascii="Times New Roman" w:hAnsi="Times New Roman" w:eastAsia="仿宋_GB2312" w:cs="Times New Roman"/>
          <w:b w:val="0"/>
          <w:bCs/>
          <w:color w:val="auto"/>
          <w:spacing w:val="0"/>
          <w:sz w:val="32"/>
          <w:szCs w:val="32"/>
          <w:lang w:eastAsia="zh-CN"/>
        </w:rPr>
        <w:t>服务保障广西高质量跨越式发展，</w:t>
      </w:r>
      <w:r>
        <w:rPr>
          <w:rFonts w:hint="default" w:ascii="Times New Roman" w:hAnsi="Times New Roman" w:eastAsia="仿宋_GB2312" w:cs="Times New Roman"/>
          <w:b w:val="0"/>
          <w:bCs/>
          <w:color w:val="auto"/>
          <w:spacing w:val="0"/>
          <w:sz w:val="32"/>
          <w:szCs w:val="32"/>
        </w:rPr>
        <w:t>依据党中央、国务院和自治区党委、自治区人民政府出台的有关科技项目管理和改革文件精神，制定本办法</w:t>
      </w:r>
      <w:r>
        <w:rPr>
          <w:rFonts w:hint="eastAsia" w:ascii="Times New Roman" w:hAnsi="Times New Roman" w:eastAsia="仿宋_GB2312" w:cs="Times New Roman"/>
          <w:b w:val="0"/>
          <w:bCs/>
          <w:color w:val="auto"/>
          <w:spacing w:val="0"/>
          <w:sz w:val="32"/>
          <w:szCs w:val="32"/>
          <w:lang w:eastAsia="zh-CN"/>
        </w:rPr>
        <w:t>。</w:t>
      </w:r>
    </w:p>
    <w:p w14:paraId="6209457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lang w:eastAsia="zh-CN"/>
        </w:rPr>
      </w:pPr>
      <w:r>
        <w:rPr>
          <w:rFonts w:hint="eastAsia" w:ascii="黑体" w:hAnsi="黑体" w:eastAsia="黑体" w:cs="黑体"/>
          <w:b w:val="0"/>
          <w:bCs/>
          <w:color w:val="auto"/>
          <w:spacing w:val="0"/>
          <w:sz w:val="32"/>
          <w:szCs w:val="32"/>
        </w:rPr>
        <w:t>第二条</w:t>
      </w:r>
      <w:r>
        <w:rPr>
          <w:rFonts w:hint="default" w:ascii="Times New Roman" w:hAnsi="Times New Roman" w:eastAsia="仿宋_GB2312" w:cs="Times New Roman"/>
          <w:b w:val="0"/>
          <w:bCs/>
          <w:color w:val="auto"/>
          <w:spacing w:val="0"/>
          <w:sz w:val="32"/>
          <w:szCs w:val="32"/>
          <w:lang w:val="en"/>
        </w:rPr>
        <w:t xml:space="preserve"> </w:t>
      </w:r>
      <w:r>
        <w:rPr>
          <w:rFonts w:hint="default" w:ascii="Times New Roman" w:hAnsi="Times New Roman" w:eastAsia="仿宋_GB2312" w:cs="Times New Roman"/>
          <w:b w:val="0"/>
          <w:bCs/>
          <w:color w:val="auto"/>
          <w:spacing w:val="0"/>
          <w:sz w:val="32"/>
          <w:szCs w:val="32"/>
        </w:rPr>
        <w:t xml:space="preserve"> </w:t>
      </w:r>
      <w:r>
        <w:rPr>
          <w:rFonts w:hint="eastAsia" w:ascii="仿宋_GB2312" w:hAnsi="仿宋_GB2312" w:eastAsia="仿宋_GB2312" w:cs="Times New Roman"/>
          <w:b w:val="0"/>
          <w:bCs/>
          <w:color w:val="auto"/>
          <w:spacing w:val="0"/>
          <w:sz w:val="32"/>
          <w:szCs w:val="32"/>
          <w:lang w:eastAsia="zh-CN"/>
        </w:rPr>
        <w:t>“揭榜挂帅”</w:t>
      </w:r>
      <w:r>
        <w:rPr>
          <w:rFonts w:hint="eastAsia" w:ascii="Times New Roman" w:hAnsi="Times New Roman" w:eastAsia="仿宋_GB2312" w:cs="Times New Roman"/>
          <w:b w:val="0"/>
          <w:bCs/>
          <w:color w:val="auto"/>
          <w:spacing w:val="0"/>
          <w:sz w:val="32"/>
          <w:szCs w:val="32"/>
          <w:lang w:eastAsia="zh-CN"/>
        </w:rPr>
        <w:t>项目</w:t>
      </w:r>
      <w:r>
        <w:rPr>
          <w:rFonts w:hint="default" w:ascii="Times New Roman" w:hAnsi="Times New Roman" w:eastAsia="仿宋_GB2312" w:cs="Times New Roman"/>
          <w:b w:val="0"/>
          <w:bCs/>
          <w:color w:val="auto"/>
          <w:spacing w:val="0"/>
          <w:sz w:val="32"/>
          <w:szCs w:val="32"/>
        </w:rPr>
        <w:t>分为技术攻关和成果转化两类</w:t>
      </w:r>
      <w:r>
        <w:rPr>
          <w:rFonts w:hint="eastAsia" w:ascii="Times New Roman" w:hAnsi="Times New Roman" w:eastAsia="仿宋_GB2312" w:cs="Times New Roman"/>
          <w:b w:val="0"/>
          <w:bCs/>
          <w:color w:val="auto"/>
          <w:spacing w:val="0"/>
          <w:sz w:val="32"/>
          <w:szCs w:val="32"/>
          <w:lang w:eastAsia="zh-CN"/>
        </w:rPr>
        <w:t>，其中成果转化类包括“企业找成果”和“成果找市场”两种类型，</w:t>
      </w:r>
      <w:r>
        <w:rPr>
          <w:rFonts w:hint="default" w:ascii="Times New Roman" w:hAnsi="Times New Roman" w:eastAsia="仿宋_GB2312" w:cs="Times New Roman"/>
          <w:b w:val="0"/>
          <w:bCs/>
          <w:color w:val="auto"/>
          <w:spacing w:val="0"/>
          <w:sz w:val="32"/>
          <w:szCs w:val="32"/>
        </w:rPr>
        <w:t>通过需求征集、成果评价等方式编制项目榜单并对外发布技术攻关、成果转化揭榜任务，组织科研力量揭榜攻关，推动成果转化。</w:t>
      </w:r>
      <w:r>
        <w:rPr>
          <w:rFonts w:hint="default" w:ascii="Times New Roman" w:hAnsi="Times New Roman" w:eastAsia="仿宋_GB2312" w:cs="Times New Roman"/>
          <w:b w:val="0"/>
          <w:bCs/>
          <w:color w:val="auto"/>
          <w:spacing w:val="0"/>
          <w:sz w:val="32"/>
          <w:szCs w:val="32"/>
          <w:lang w:eastAsia="zh-CN"/>
        </w:rPr>
        <w:t>根据不同项目特点，</w:t>
      </w:r>
      <w:r>
        <w:rPr>
          <w:rFonts w:hint="eastAsia" w:ascii="Times New Roman" w:hAnsi="Times New Roman" w:eastAsia="仿宋_GB2312" w:cs="Times New Roman"/>
          <w:b w:val="0"/>
          <w:bCs/>
          <w:color w:val="auto"/>
          <w:spacing w:val="0"/>
          <w:sz w:val="32"/>
          <w:szCs w:val="32"/>
          <w:lang w:eastAsia="zh-CN"/>
        </w:rPr>
        <w:t>可</w:t>
      </w:r>
      <w:r>
        <w:rPr>
          <w:rFonts w:hint="eastAsia" w:ascii="Times New Roman" w:hAnsi="Times New Roman" w:eastAsia="仿宋_GB2312" w:cs="Times New Roman"/>
          <w:b w:val="0"/>
          <w:bCs/>
          <w:color w:val="auto"/>
          <w:spacing w:val="0"/>
          <w:sz w:val="32"/>
          <w:szCs w:val="32"/>
          <w:lang w:val="en-US" w:eastAsia="zh-CN"/>
        </w:rPr>
        <w:t>结合</w:t>
      </w:r>
      <w:r>
        <w:rPr>
          <w:rFonts w:hint="default" w:ascii="仿宋_GB2312" w:hAnsi="仿宋_GB2312" w:eastAsia="仿宋_GB2312" w:cs="Times New Roman"/>
          <w:b w:val="0"/>
          <w:bCs/>
          <w:color w:val="auto"/>
          <w:spacing w:val="0"/>
          <w:sz w:val="32"/>
          <w:szCs w:val="32"/>
          <w:lang w:eastAsia="zh-CN"/>
        </w:rPr>
        <w:t>“赛马制”“链主制”</w:t>
      </w:r>
      <w:r>
        <w:rPr>
          <w:rFonts w:hint="default" w:ascii="Times New Roman" w:hAnsi="Times New Roman" w:eastAsia="仿宋_GB2312" w:cs="Times New Roman"/>
          <w:b w:val="0"/>
          <w:bCs/>
          <w:color w:val="auto"/>
          <w:spacing w:val="0"/>
          <w:sz w:val="32"/>
          <w:szCs w:val="32"/>
          <w:lang w:eastAsia="zh-CN"/>
        </w:rPr>
        <w:t>等组织方式实施。</w:t>
      </w:r>
    </w:p>
    <w:p w14:paraId="4909FC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eastAsia" w:ascii="黑体" w:hAnsi="黑体" w:eastAsia="黑体" w:cs="黑体"/>
          <w:b w:val="0"/>
          <w:bCs/>
          <w:color w:val="auto"/>
          <w:spacing w:val="0"/>
          <w:sz w:val="32"/>
          <w:szCs w:val="32"/>
        </w:rPr>
        <w:t>第三条</w:t>
      </w:r>
      <w:r>
        <w:rPr>
          <w:rFonts w:hint="default" w:ascii="Times New Roman" w:hAnsi="Times New Roman" w:eastAsia="仿宋_GB2312" w:cs="Times New Roman"/>
          <w:b w:val="0"/>
          <w:bCs/>
          <w:color w:val="auto"/>
          <w:spacing w:val="0"/>
          <w:sz w:val="32"/>
          <w:szCs w:val="32"/>
          <w:lang w:val="en"/>
        </w:rPr>
        <w:t xml:space="preserve"> </w:t>
      </w:r>
      <w:r>
        <w:rPr>
          <w:rFonts w:hint="default" w:ascii="Times New Roman" w:hAnsi="Times New Roman" w:eastAsia="仿宋_GB2312" w:cs="Times New Roman"/>
          <w:b w:val="0"/>
          <w:bCs/>
          <w:color w:val="auto"/>
          <w:spacing w:val="0"/>
          <w:sz w:val="32"/>
          <w:szCs w:val="32"/>
        </w:rPr>
        <w:t xml:space="preserve"> 本办法适用于由</w:t>
      </w:r>
      <w:r>
        <w:rPr>
          <w:rFonts w:hint="eastAsia" w:ascii="Times New Roman" w:hAnsi="Times New Roman" w:eastAsia="仿宋_GB2312" w:cs="Times New Roman"/>
          <w:b w:val="0"/>
          <w:bCs/>
          <w:color w:val="auto"/>
          <w:spacing w:val="0"/>
          <w:sz w:val="32"/>
          <w:szCs w:val="32"/>
          <w:lang w:eastAsia="zh-CN"/>
        </w:rPr>
        <w:t>自治区科技厅</w:t>
      </w:r>
      <w:r>
        <w:rPr>
          <w:rFonts w:hint="default" w:ascii="Times New Roman" w:hAnsi="Times New Roman" w:eastAsia="仿宋_GB2312" w:cs="Times New Roman"/>
          <w:b w:val="0"/>
          <w:bCs/>
          <w:color w:val="auto"/>
          <w:spacing w:val="0"/>
          <w:sz w:val="32"/>
          <w:szCs w:val="32"/>
        </w:rPr>
        <w:t>（以下简称</w:t>
      </w:r>
      <w:r>
        <w:rPr>
          <w:rFonts w:hint="default" w:ascii="仿宋_GB2312" w:hAnsi="仿宋_GB2312" w:eastAsia="仿宋_GB2312" w:cs="Times New Roman"/>
          <w:b w:val="0"/>
          <w:bCs/>
          <w:color w:val="auto"/>
          <w:spacing w:val="0"/>
          <w:sz w:val="32"/>
          <w:szCs w:val="32"/>
        </w:rPr>
        <w:t>“</w:t>
      </w:r>
      <w:r>
        <w:rPr>
          <w:rFonts w:hint="eastAsia" w:ascii="仿宋_GB2312" w:hAnsi="仿宋_GB2312" w:eastAsia="仿宋_GB2312" w:cs="Times New Roman"/>
          <w:b w:val="0"/>
          <w:bCs/>
          <w:color w:val="auto"/>
          <w:spacing w:val="0"/>
          <w:sz w:val="32"/>
          <w:szCs w:val="32"/>
          <w:lang w:eastAsia="zh-CN"/>
        </w:rPr>
        <w:t>科技厅</w:t>
      </w:r>
      <w:r>
        <w:rPr>
          <w:rFonts w:hint="default" w:ascii="仿宋_GB2312" w:hAnsi="仿宋_GB2312" w:eastAsia="仿宋_GB2312" w:cs="Times New Roman"/>
          <w:b w:val="0"/>
          <w:bCs/>
          <w:color w:val="auto"/>
          <w:spacing w:val="0"/>
          <w:sz w:val="32"/>
          <w:szCs w:val="32"/>
        </w:rPr>
        <w:t>”</w:t>
      </w:r>
      <w:r>
        <w:rPr>
          <w:rFonts w:hint="default" w:ascii="Times New Roman" w:hAnsi="Times New Roman" w:eastAsia="仿宋_GB2312" w:cs="Times New Roman"/>
          <w:b w:val="0"/>
          <w:bCs/>
          <w:color w:val="auto"/>
          <w:spacing w:val="0"/>
          <w:sz w:val="32"/>
          <w:szCs w:val="32"/>
        </w:rPr>
        <w:t>）组织实施</w:t>
      </w:r>
      <w:r>
        <w:rPr>
          <w:rFonts w:hint="eastAsia" w:ascii="Times New Roman" w:hAnsi="Times New Roman" w:eastAsia="仿宋_GB2312" w:cs="Times New Roman"/>
          <w:b w:val="0"/>
          <w:bCs/>
          <w:color w:val="auto"/>
          <w:spacing w:val="0"/>
          <w:sz w:val="32"/>
          <w:szCs w:val="32"/>
          <w:lang w:eastAsia="zh-CN"/>
        </w:rPr>
        <w:t>的</w:t>
      </w:r>
      <w:r>
        <w:rPr>
          <w:rFonts w:hint="default" w:ascii="Times New Roman" w:hAnsi="Times New Roman" w:eastAsia="仿宋_GB2312" w:cs="Times New Roman"/>
          <w:b w:val="0"/>
          <w:bCs/>
          <w:color w:val="auto"/>
          <w:spacing w:val="0"/>
          <w:sz w:val="32"/>
          <w:szCs w:val="32"/>
        </w:rPr>
        <w:t>，</w:t>
      </w:r>
      <w:r>
        <w:rPr>
          <w:rFonts w:hint="eastAsia" w:ascii="Times New Roman" w:hAnsi="Times New Roman" w:eastAsia="仿宋_GB2312" w:cs="Times New Roman"/>
          <w:b w:val="0"/>
          <w:bCs/>
          <w:color w:val="auto"/>
          <w:spacing w:val="0"/>
          <w:sz w:val="32"/>
          <w:szCs w:val="32"/>
          <w:lang w:eastAsia="zh-CN"/>
        </w:rPr>
        <w:t>由自治区本级财政经费</w:t>
      </w:r>
      <w:r>
        <w:rPr>
          <w:rFonts w:hint="default" w:ascii="Times New Roman" w:hAnsi="Times New Roman" w:eastAsia="仿宋_GB2312" w:cs="Times New Roman"/>
          <w:b w:val="0"/>
          <w:bCs/>
          <w:color w:val="auto"/>
          <w:spacing w:val="0"/>
          <w:sz w:val="32"/>
          <w:szCs w:val="32"/>
        </w:rPr>
        <w:t>与项目承担单位自有</w:t>
      </w:r>
      <w:r>
        <w:rPr>
          <w:rFonts w:hint="eastAsia" w:ascii="Times New Roman" w:hAnsi="Times New Roman" w:eastAsia="仿宋_GB2312" w:cs="Times New Roman"/>
          <w:b w:val="0"/>
          <w:bCs/>
          <w:color w:val="auto"/>
          <w:spacing w:val="0"/>
          <w:sz w:val="32"/>
          <w:szCs w:val="32"/>
          <w:lang w:eastAsia="zh-CN"/>
        </w:rPr>
        <w:t>经费支持</w:t>
      </w:r>
      <w:r>
        <w:rPr>
          <w:rFonts w:hint="default" w:ascii="Times New Roman" w:hAnsi="Times New Roman" w:eastAsia="仿宋_GB2312" w:cs="Times New Roman"/>
          <w:b w:val="0"/>
          <w:bCs/>
          <w:color w:val="auto"/>
          <w:spacing w:val="0"/>
          <w:sz w:val="32"/>
          <w:szCs w:val="32"/>
        </w:rPr>
        <w:t>的</w:t>
      </w:r>
      <w:r>
        <w:rPr>
          <w:rFonts w:hint="default" w:ascii="仿宋_GB2312" w:hAnsi="仿宋_GB2312" w:eastAsia="仿宋_GB2312" w:cs="Times New Roman"/>
          <w:b w:val="0"/>
          <w:bCs/>
          <w:color w:val="auto"/>
          <w:spacing w:val="0"/>
          <w:sz w:val="32"/>
          <w:szCs w:val="32"/>
        </w:rPr>
        <w:t>“揭榜挂帅”</w:t>
      </w:r>
      <w:r>
        <w:rPr>
          <w:rFonts w:hint="default" w:ascii="Times New Roman" w:hAnsi="Times New Roman" w:eastAsia="仿宋_GB2312" w:cs="Times New Roman"/>
          <w:b w:val="0"/>
          <w:bCs/>
          <w:color w:val="auto"/>
          <w:spacing w:val="0"/>
          <w:sz w:val="32"/>
          <w:szCs w:val="32"/>
        </w:rPr>
        <w:t>项目管理。</w:t>
      </w:r>
    </w:p>
    <w:p w14:paraId="55ACFE93">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pacing w:val="0"/>
        </w:rPr>
      </w:pPr>
    </w:p>
    <w:p w14:paraId="5D3AF39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jc w:val="center"/>
        <w:textAlignment w:val="auto"/>
        <w:outlineLvl w:val="1"/>
        <w:rPr>
          <w:rFonts w:hint="default" w:ascii="Times New Roman" w:hAnsi="Times New Roman" w:eastAsia="黑体" w:cs="Times New Roman"/>
          <w:color w:val="auto"/>
          <w:spacing w:val="0"/>
          <w:sz w:val="32"/>
          <w:szCs w:val="22"/>
          <w:highlight w:val="none"/>
        </w:rPr>
      </w:pPr>
      <w:r>
        <w:rPr>
          <w:rFonts w:hint="eastAsia" w:ascii="Times New Roman" w:hAnsi="Times New Roman" w:eastAsia="黑体" w:cs="Times New Roman"/>
          <w:color w:val="auto"/>
          <w:spacing w:val="0"/>
          <w:sz w:val="32"/>
          <w:szCs w:val="22"/>
          <w:highlight w:val="none"/>
          <w:lang w:val="en-US" w:eastAsia="zh-CN"/>
        </w:rPr>
        <w:t xml:space="preserve">第二章  </w:t>
      </w:r>
      <w:r>
        <w:rPr>
          <w:rFonts w:hint="default" w:ascii="Times New Roman" w:hAnsi="Times New Roman" w:eastAsia="黑体" w:cs="Times New Roman"/>
          <w:color w:val="auto"/>
          <w:spacing w:val="0"/>
          <w:sz w:val="32"/>
          <w:szCs w:val="22"/>
          <w:highlight w:val="none"/>
          <w:lang w:eastAsia="zh-CN"/>
        </w:rPr>
        <w:t>条件</w:t>
      </w:r>
      <w:r>
        <w:rPr>
          <w:rFonts w:hint="eastAsia" w:ascii="Times New Roman" w:hAnsi="Times New Roman" w:eastAsia="黑体" w:cs="Times New Roman"/>
          <w:color w:val="auto"/>
          <w:spacing w:val="0"/>
          <w:sz w:val="32"/>
          <w:szCs w:val="22"/>
          <w:highlight w:val="none"/>
          <w:lang w:eastAsia="zh-CN"/>
        </w:rPr>
        <w:t>要求</w:t>
      </w:r>
    </w:p>
    <w:p w14:paraId="0D021AAD">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pacing w:val="0"/>
        </w:rPr>
      </w:pPr>
    </w:p>
    <w:p w14:paraId="2537E2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pacing w:val="0"/>
          <w:sz w:val="32"/>
          <w:szCs w:val="32"/>
          <w:lang w:eastAsia="zh-CN"/>
        </w:rPr>
      </w:pPr>
      <w:r>
        <w:rPr>
          <w:rFonts w:hint="eastAsia" w:ascii="黑体" w:hAnsi="黑体" w:eastAsia="黑体" w:cs="黑体"/>
          <w:b w:val="0"/>
          <w:bCs/>
          <w:color w:val="auto"/>
          <w:spacing w:val="0"/>
          <w:sz w:val="32"/>
          <w:szCs w:val="32"/>
        </w:rPr>
        <w:t>第四条</w:t>
      </w:r>
      <w:r>
        <w:rPr>
          <w:rFonts w:hint="default" w:ascii="Times New Roman" w:hAnsi="Times New Roman" w:eastAsia="仿宋_GB2312" w:cs="Times New Roman"/>
          <w:b w:val="0"/>
          <w:bCs/>
          <w:color w:val="auto"/>
          <w:spacing w:val="0"/>
          <w:sz w:val="32"/>
          <w:szCs w:val="32"/>
          <w:lang w:val="en"/>
        </w:rPr>
        <w:t xml:space="preserve"> </w:t>
      </w:r>
      <w:r>
        <w:rPr>
          <w:rFonts w:hint="default" w:ascii="Times New Roman" w:hAnsi="Times New Roman" w:eastAsia="仿宋_GB2312" w:cs="Times New Roman"/>
          <w:b w:val="0"/>
          <w:bCs/>
          <w:color w:val="auto"/>
          <w:spacing w:val="0"/>
          <w:sz w:val="32"/>
          <w:szCs w:val="32"/>
        </w:rPr>
        <w:t xml:space="preserve"> </w:t>
      </w:r>
      <w:r>
        <w:rPr>
          <w:rFonts w:hint="eastAsia" w:ascii="仿宋_GB2312" w:hAnsi="仿宋_GB2312" w:eastAsia="仿宋_GB2312" w:cs="Times New Roman"/>
          <w:b w:val="0"/>
          <w:bCs/>
          <w:color w:val="auto"/>
          <w:spacing w:val="0"/>
          <w:sz w:val="32"/>
          <w:szCs w:val="32"/>
          <w:lang w:eastAsia="zh-CN"/>
        </w:rPr>
        <w:t>“揭榜挂帅”</w:t>
      </w:r>
      <w:r>
        <w:rPr>
          <w:rFonts w:hint="default" w:ascii="Times New Roman" w:hAnsi="Times New Roman" w:eastAsia="仿宋_GB2312" w:cs="Times New Roman"/>
          <w:b w:val="0"/>
          <w:bCs/>
          <w:color w:val="auto"/>
          <w:spacing w:val="0"/>
          <w:sz w:val="32"/>
          <w:szCs w:val="32"/>
        </w:rPr>
        <w:t>项目是落实国家和</w:t>
      </w:r>
      <w:r>
        <w:rPr>
          <w:rFonts w:hint="eastAsia" w:ascii="Times New Roman" w:hAnsi="Times New Roman" w:eastAsia="仿宋_GB2312" w:cs="Times New Roman"/>
          <w:b w:val="0"/>
          <w:bCs/>
          <w:color w:val="auto"/>
          <w:spacing w:val="0"/>
          <w:sz w:val="32"/>
          <w:szCs w:val="32"/>
          <w:lang w:eastAsia="zh-CN"/>
        </w:rPr>
        <w:t>自治区</w:t>
      </w:r>
      <w:r>
        <w:rPr>
          <w:rFonts w:hint="default" w:ascii="Times New Roman" w:hAnsi="Times New Roman" w:eastAsia="仿宋_GB2312" w:cs="Times New Roman"/>
          <w:b w:val="0"/>
          <w:bCs/>
          <w:color w:val="auto"/>
          <w:spacing w:val="0"/>
          <w:sz w:val="32"/>
          <w:szCs w:val="32"/>
        </w:rPr>
        <w:t>重大科技战略任务，聚焦重点</w:t>
      </w:r>
      <w:r>
        <w:rPr>
          <w:rFonts w:hint="eastAsia" w:ascii="Times New Roman" w:hAnsi="Times New Roman" w:eastAsia="仿宋_GB2312" w:cs="Times New Roman"/>
          <w:b w:val="0"/>
          <w:bCs/>
          <w:color w:val="auto"/>
          <w:spacing w:val="0"/>
          <w:sz w:val="32"/>
          <w:szCs w:val="32"/>
          <w:lang w:eastAsia="zh-CN"/>
        </w:rPr>
        <w:t>产业</w:t>
      </w:r>
      <w:r>
        <w:rPr>
          <w:rFonts w:hint="default" w:ascii="Times New Roman" w:hAnsi="Times New Roman" w:eastAsia="仿宋_GB2312" w:cs="Times New Roman"/>
          <w:b w:val="0"/>
          <w:bCs/>
          <w:color w:val="auto"/>
          <w:spacing w:val="0"/>
          <w:sz w:val="32"/>
          <w:szCs w:val="32"/>
        </w:rPr>
        <w:t>领域关键核心技术攻关和成果转化，以任务实施成效为衡量标准，由创新主体或创新联合体揭榜实施，需求目标清晰、应用导向鲜明、最终用户明确的科技项目。</w:t>
      </w:r>
      <w:r>
        <w:rPr>
          <w:rFonts w:hint="default" w:ascii="Times New Roman" w:hAnsi="Times New Roman" w:eastAsia="仿宋_GB2312"/>
          <w:bCs/>
          <w:color w:val="auto"/>
          <w:spacing w:val="0"/>
          <w:sz w:val="32"/>
          <w:szCs w:val="32"/>
        </w:rPr>
        <w:t>项目</w:t>
      </w:r>
      <w:r>
        <w:rPr>
          <w:rFonts w:hint="eastAsia" w:ascii="Times New Roman" w:hAnsi="Times New Roman" w:eastAsia="仿宋_GB2312"/>
          <w:bCs/>
          <w:color w:val="auto"/>
          <w:spacing w:val="0"/>
          <w:sz w:val="32"/>
          <w:szCs w:val="32"/>
          <w:lang w:eastAsia="zh-CN"/>
        </w:rPr>
        <w:t>承担单位</w:t>
      </w:r>
      <w:r>
        <w:rPr>
          <w:rFonts w:hint="default" w:ascii="Times New Roman" w:hAnsi="Times New Roman" w:eastAsia="仿宋_GB2312"/>
          <w:bCs/>
          <w:color w:val="auto"/>
          <w:spacing w:val="0"/>
          <w:sz w:val="32"/>
          <w:szCs w:val="32"/>
        </w:rPr>
        <w:t>包括需求方和揭榜方</w:t>
      </w:r>
      <w:r>
        <w:rPr>
          <w:rFonts w:hint="eastAsia" w:ascii="Times New Roman" w:hAnsi="Times New Roman" w:eastAsia="仿宋_GB2312"/>
          <w:bCs/>
          <w:color w:val="auto"/>
          <w:spacing w:val="0"/>
          <w:sz w:val="32"/>
          <w:szCs w:val="32"/>
          <w:lang w:eastAsia="zh-CN"/>
        </w:rPr>
        <w:t>。</w:t>
      </w:r>
    </w:p>
    <w:p w14:paraId="2AADC8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eastAsia" w:ascii="黑体" w:hAnsi="黑体" w:eastAsia="黑体" w:cs="黑体"/>
          <w:b w:val="0"/>
          <w:bCs/>
          <w:color w:val="auto"/>
          <w:spacing w:val="0"/>
          <w:sz w:val="32"/>
          <w:szCs w:val="32"/>
        </w:rPr>
        <w:t>第五条</w:t>
      </w:r>
      <w:r>
        <w:rPr>
          <w:rFonts w:hint="default" w:ascii="Times New Roman" w:hAnsi="Times New Roman" w:eastAsia="仿宋_GB2312" w:cs="Times New Roman"/>
          <w:b w:val="0"/>
          <w:bCs/>
          <w:color w:val="auto"/>
          <w:spacing w:val="0"/>
          <w:sz w:val="32"/>
          <w:szCs w:val="32"/>
          <w:lang w:val="en"/>
        </w:rPr>
        <w:t xml:space="preserve"> </w:t>
      </w:r>
      <w:r>
        <w:rPr>
          <w:rFonts w:hint="default" w:ascii="Times New Roman" w:hAnsi="Times New Roman" w:eastAsia="仿宋_GB2312" w:cs="Times New Roman"/>
          <w:b w:val="0"/>
          <w:bCs/>
          <w:color w:val="auto"/>
          <w:spacing w:val="0"/>
          <w:sz w:val="32"/>
          <w:szCs w:val="32"/>
        </w:rPr>
        <w:t xml:space="preserve"> 技术攻关类项目主要由</w:t>
      </w:r>
      <w:r>
        <w:rPr>
          <w:rFonts w:hint="eastAsia" w:ascii="Times New Roman" w:hAnsi="Times New Roman" w:eastAsia="仿宋_GB2312" w:cs="Times New Roman"/>
          <w:b w:val="0"/>
          <w:bCs/>
          <w:color w:val="auto"/>
          <w:spacing w:val="0"/>
          <w:sz w:val="32"/>
          <w:szCs w:val="32"/>
          <w:lang w:eastAsia="zh-CN"/>
        </w:rPr>
        <w:t>技术需求方</w:t>
      </w:r>
      <w:r>
        <w:rPr>
          <w:rFonts w:hint="default" w:ascii="Times New Roman" w:hAnsi="Times New Roman" w:eastAsia="仿宋_GB2312" w:cs="Times New Roman"/>
          <w:b w:val="0"/>
          <w:bCs/>
          <w:color w:val="auto"/>
          <w:spacing w:val="0"/>
          <w:sz w:val="32"/>
          <w:szCs w:val="32"/>
        </w:rPr>
        <w:t>提出技术难题或重大需求，</w:t>
      </w:r>
      <w:r>
        <w:rPr>
          <w:rFonts w:hint="eastAsia" w:ascii="Times New Roman" w:hAnsi="Times New Roman" w:eastAsia="仿宋_GB2312" w:cs="Times New Roman"/>
          <w:b w:val="0"/>
          <w:bCs/>
          <w:color w:val="auto"/>
          <w:spacing w:val="0"/>
          <w:sz w:val="32"/>
          <w:szCs w:val="32"/>
          <w:lang w:eastAsia="zh-CN"/>
        </w:rPr>
        <w:t>经</w:t>
      </w:r>
      <w:r>
        <w:rPr>
          <w:rFonts w:hint="default" w:ascii="Times New Roman" w:hAnsi="Times New Roman" w:eastAsia="仿宋_GB2312" w:cs="Times New Roman"/>
          <w:b w:val="0"/>
          <w:bCs/>
          <w:color w:val="auto"/>
          <w:spacing w:val="0"/>
          <w:sz w:val="32"/>
          <w:szCs w:val="32"/>
          <w:lang w:val="en"/>
        </w:rPr>
        <w:t>科技厅</w:t>
      </w:r>
      <w:r>
        <w:rPr>
          <w:rFonts w:hint="default" w:ascii="Times New Roman" w:hAnsi="Times New Roman" w:eastAsia="仿宋_GB2312" w:cs="Times New Roman"/>
          <w:b w:val="0"/>
          <w:bCs/>
          <w:color w:val="auto"/>
          <w:spacing w:val="0"/>
          <w:sz w:val="32"/>
          <w:szCs w:val="32"/>
        </w:rPr>
        <w:t>发榜后，由</w:t>
      </w:r>
      <w:r>
        <w:rPr>
          <w:rFonts w:hint="eastAsia" w:ascii="Times New Roman" w:hAnsi="Times New Roman" w:eastAsia="仿宋_GB2312" w:cs="Times New Roman"/>
          <w:b w:val="0"/>
          <w:bCs/>
          <w:color w:val="auto"/>
          <w:spacing w:val="0"/>
          <w:sz w:val="32"/>
          <w:szCs w:val="32"/>
          <w:lang w:eastAsia="zh-CN"/>
        </w:rPr>
        <w:t>区内外具备条件的团队揭榜</w:t>
      </w:r>
      <w:r>
        <w:rPr>
          <w:rFonts w:hint="default" w:ascii="Times New Roman" w:hAnsi="Times New Roman" w:eastAsia="仿宋_GB2312" w:cs="Times New Roman"/>
          <w:b w:val="0"/>
          <w:bCs/>
          <w:color w:val="auto"/>
          <w:spacing w:val="0"/>
          <w:sz w:val="32"/>
          <w:szCs w:val="32"/>
        </w:rPr>
        <w:t>攻关。</w:t>
      </w:r>
    </w:p>
    <w:p w14:paraId="40CAF6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eastAsia" w:ascii="黑体" w:hAnsi="黑体" w:eastAsia="黑体" w:cs="黑体"/>
          <w:b w:val="0"/>
          <w:bCs/>
          <w:color w:val="auto"/>
          <w:spacing w:val="0"/>
          <w:sz w:val="32"/>
          <w:szCs w:val="32"/>
        </w:rPr>
        <w:t>第</w:t>
      </w:r>
      <w:r>
        <w:rPr>
          <w:rFonts w:hint="eastAsia" w:ascii="黑体" w:hAnsi="黑体" w:eastAsia="黑体" w:cs="黑体"/>
          <w:b w:val="0"/>
          <w:bCs/>
          <w:color w:val="auto"/>
          <w:spacing w:val="0"/>
          <w:sz w:val="32"/>
          <w:szCs w:val="32"/>
          <w:lang w:eastAsia="zh-CN"/>
        </w:rPr>
        <w:t>六</w:t>
      </w:r>
      <w:r>
        <w:rPr>
          <w:rFonts w:hint="eastAsia" w:ascii="黑体" w:hAnsi="黑体" w:eastAsia="黑体" w:cs="黑体"/>
          <w:b w:val="0"/>
          <w:bCs/>
          <w:color w:val="auto"/>
          <w:spacing w:val="0"/>
          <w:sz w:val="32"/>
          <w:szCs w:val="32"/>
        </w:rPr>
        <w:t>条</w:t>
      </w:r>
      <w:r>
        <w:rPr>
          <w:rFonts w:hint="default" w:ascii="Times New Roman" w:hAnsi="Times New Roman" w:eastAsia="仿宋_GB2312" w:cs="Times New Roman"/>
          <w:b w:val="0"/>
          <w:bCs/>
          <w:color w:val="auto"/>
          <w:spacing w:val="0"/>
          <w:sz w:val="32"/>
          <w:szCs w:val="32"/>
          <w:lang w:val="en"/>
        </w:rPr>
        <w:t xml:space="preserve"> </w:t>
      </w:r>
      <w:r>
        <w:rPr>
          <w:rFonts w:hint="default" w:ascii="Times New Roman" w:hAnsi="Times New Roman" w:eastAsia="仿宋_GB2312" w:cs="Times New Roman"/>
          <w:b w:val="0"/>
          <w:bCs/>
          <w:color w:val="auto"/>
          <w:spacing w:val="0"/>
          <w:sz w:val="32"/>
          <w:szCs w:val="32"/>
        </w:rPr>
        <w:t xml:space="preserve"> 技术攻关类</w:t>
      </w:r>
      <w:r>
        <w:rPr>
          <w:rFonts w:hint="eastAsia" w:ascii="Times New Roman" w:hAnsi="Times New Roman" w:eastAsia="仿宋_GB2312" w:cs="Times New Roman"/>
          <w:b w:val="0"/>
          <w:bCs/>
          <w:color w:val="auto"/>
          <w:spacing w:val="0"/>
          <w:sz w:val="32"/>
          <w:szCs w:val="32"/>
          <w:lang w:eastAsia="zh-CN"/>
        </w:rPr>
        <w:t>项目需求方是区内提出</w:t>
      </w:r>
      <w:r>
        <w:rPr>
          <w:rFonts w:hint="default" w:ascii="Times New Roman" w:hAnsi="Times New Roman" w:eastAsia="仿宋_GB2312" w:cs="Times New Roman"/>
          <w:b w:val="0"/>
          <w:bCs/>
          <w:color w:val="auto"/>
          <w:spacing w:val="0"/>
          <w:sz w:val="32"/>
          <w:szCs w:val="32"/>
        </w:rPr>
        <w:t>技术需求的企业</w:t>
      </w:r>
      <w:r>
        <w:rPr>
          <w:rFonts w:hint="eastAsia" w:ascii="Times New Roman" w:hAnsi="Times New Roman" w:eastAsia="仿宋_GB2312" w:cs="Times New Roman"/>
          <w:b w:val="0"/>
          <w:bCs/>
          <w:color w:val="auto"/>
          <w:spacing w:val="0"/>
          <w:sz w:val="32"/>
          <w:szCs w:val="32"/>
          <w:lang w:eastAsia="zh-CN"/>
        </w:rPr>
        <w:t>，须符合以下条件</w:t>
      </w:r>
      <w:r>
        <w:rPr>
          <w:rFonts w:hint="default" w:ascii="Times New Roman" w:hAnsi="Times New Roman" w:eastAsia="仿宋_GB2312" w:cs="Times New Roman"/>
          <w:b w:val="0"/>
          <w:bCs/>
          <w:color w:val="auto"/>
          <w:spacing w:val="0"/>
          <w:sz w:val="32"/>
          <w:szCs w:val="32"/>
        </w:rPr>
        <w:t>。</w:t>
      </w:r>
    </w:p>
    <w:p w14:paraId="21F4322B">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val="0"/>
          <w:bCs/>
          <w:color w:val="auto"/>
          <w:spacing w:val="0"/>
          <w:sz w:val="32"/>
          <w:szCs w:val="32"/>
        </w:rPr>
        <w:t>（一）具备较强的创新资源集成能力、研发组织能力和供应链管理能力</w:t>
      </w:r>
      <w:r>
        <w:rPr>
          <w:rFonts w:hint="eastAsia" w:ascii="Times New Roman" w:hAnsi="Times New Roman" w:eastAsia="仿宋_GB2312" w:cs="Times New Roman"/>
          <w:b w:val="0"/>
          <w:bCs/>
          <w:color w:val="auto"/>
          <w:spacing w:val="0"/>
          <w:sz w:val="32"/>
          <w:szCs w:val="32"/>
          <w:lang w:eastAsia="zh-CN"/>
        </w:rPr>
        <w:t>，或对</w:t>
      </w:r>
      <w:r>
        <w:rPr>
          <w:rFonts w:hint="default" w:ascii="Times New Roman" w:hAnsi="Times New Roman" w:eastAsia="仿宋_GB2312" w:cs="Times New Roman"/>
          <w:b w:val="0"/>
          <w:bCs/>
          <w:color w:val="auto"/>
          <w:spacing w:val="0"/>
          <w:sz w:val="32"/>
          <w:szCs w:val="32"/>
        </w:rPr>
        <w:t>重点产业领域新产品、新技术有明确的应用场景和需求</w:t>
      </w:r>
      <w:r>
        <w:rPr>
          <w:rFonts w:hint="eastAsia" w:ascii="Times New Roman" w:hAnsi="Times New Roman" w:eastAsia="仿宋_GB2312" w:cs="Times New Roman"/>
          <w:b w:val="0"/>
          <w:bCs/>
          <w:color w:val="auto"/>
          <w:spacing w:val="0"/>
          <w:sz w:val="32"/>
          <w:szCs w:val="32"/>
          <w:lang w:eastAsia="zh-CN"/>
        </w:rPr>
        <w:t>，两个条件须满足其一。</w:t>
      </w:r>
    </w:p>
    <w:p w14:paraId="135628C5">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Times New Roman" w:hAnsi="Times New Roman" w:eastAsia="仿宋_GB2312" w:cs="Times New Roman"/>
          <w:b w:val="0"/>
          <w:bCs/>
          <w:color w:val="auto"/>
          <w:spacing w:val="0"/>
          <w:sz w:val="32"/>
          <w:szCs w:val="32"/>
          <w:lang w:eastAsia="zh-CN"/>
        </w:rPr>
      </w:pPr>
      <w:r>
        <w:rPr>
          <w:rFonts w:hint="eastAsia" w:ascii="Times New Roman" w:hAnsi="Times New Roman" w:eastAsia="仿宋_GB2312" w:cs="Times New Roman"/>
          <w:b w:val="0"/>
          <w:bCs/>
          <w:color w:val="auto"/>
          <w:spacing w:val="0"/>
          <w:sz w:val="32"/>
          <w:szCs w:val="32"/>
          <w:lang w:eastAsia="zh-CN"/>
        </w:rPr>
        <w:t>（二）能够保障项目实施的</w:t>
      </w:r>
      <w:r>
        <w:rPr>
          <w:rFonts w:hint="default" w:ascii="Times New Roman" w:hAnsi="Times New Roman" w:eastAsia="仿宋_GB2312" w:cs="Times New Roman"/>
          <w:b w:val="0"/>
          <w:bCs/>
          <w:color w:val="auto"/>
          <w:spacing w:val="0"/>
          <w:sz w:val="32"/>
          <w:szCs w:val="32"/>
          <w:lang w:val="en" w:eastAsia="zh-CN"/>
        </w:rPr>
        <w:t>经费</w:t>
      </w:r>
      <w:r>
        <w:rPr>
          <w:rFonts w:hint="eastAsia" w:ascii="Times New Roman" w:hAnsi="Times New Roman" w:eastAsia="仿宋_GB2312" w:cs="Times New Roman"/>
          <w:b w:val="0"/>
          <w:bCs/>
          <w:color w:val="auto"/>
          <w:spacing w:val="0"/>
          <w:sz w:val="32"/>
          <w:szCs w:val="32"/>
          <w:lang w:eastAsia="zh-CN"/>
        </w:rPr>
        <w:t>投入，能够提供项目实施的配套条件。</w:t>
      </w:r>
    </w:p>
    <w:p w14:paraId="4AE93E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pacing w:val="0"/>
          <w:sz w:val="32"/>
          <w:szCs w:val="32"/>
          <w:lang w:eastAsia="zh-CN"/>
        </w:rPr>
      </w:pPr>
      <w:r>
        <w:rPr>
          <w:rFonts w:hint="eastAsia" w:ascii="黑体" w:hAnsi="黑体" w:eastAsia="黑体" w:cs="黑体"/>
          <w:b w:val="0"/>
          <w:bCs/>
          <w:color w:val="auto"/>
          <w:spacing w:val="0"/>
          <w:sz w:val="32"/>
          <w:szCs w:val="32"/>
        </w:rPr>
        <w:t>第</w:t>
      </w:r>
      <w:r>
        <w:rPr>
          <w:rFonts w:hint="eastAsia" w:ascii="黑体" w:hAnsi="黑体" w:eastAsia="黑体" w:cs="黑体"/>
          <w:b w:val="0"/>
          <w:bCs/>
          <w:color w:val="auto"/>
          <w:spacing w:val="0"/>
          <w:sz w:val="32"/>
          <w:szCs w:val="32"/>
          <w:lang w:eastAsia="zh-CN"/>
        </w:rPr>
        <w:t>七</w:t>
      </w:r>
      <w:r>
        <w:rPr>
          <w:rFonts w:hint="eastAsia" w:ascii="黑体" w:hAnsi="黑体" w:eastAsia="黑体" w:cs="黑体"/>
          <w:b w:val="0"/>
          <w:bCs/>
          <w:color w:val="auto"/>
          <w:spacing w:val="0"/>
          <w:sz w:val="32"/>
          <w:szCs w:val="32"/>
        </w:rPr>
        <w:t>条</w:t>
      </w:r>
      <w:r>
        <w:rPr>
          <w:rFonts w:hint="default" w:ascii="Times New Roman" w:hAnsi="Times New Roman" w:eastAsia="仿宋_GB2312" w:cs="Times New Roman"/>
          <w:b w:val="0"/>
          <w:bCs/>
          <w:color w:val="auto"/>
          <w:spacing w:val="0"/>
          <w:sz w:val="32"/>
          <w:szCs w:val="32"/>
          <w:lang w:val="en"/>
        </w:rPr>
        <w:t xml:space="preserve"> </w:t>
      </w:r>
      <w:r>
        <w:rPr>
          <w:rFonts w:hint="default" w:ascii="Times New Roman" w:hAnsi="Times New Roman" w:eastAsia="仿宋_GB2312" w:cs="Times New Roman"/>
          <w:b w:val="0"/>
          <w:bCs/>
          <w:color w:val="auto"/>
          <w:spacing w:val="0"/>
          <w:sz w:val="32"/>
          <w:szCs w:val="32"/>
        </w:rPr>
        <w:t xml:space="preserve"> 技术攻关类揭榜方</w:t>
      </w:r>
      <w:r>
        <w:rPr>
          <w:rFonts w:hint="eastAsia" w:ascii="Times New Roman" w:hAnsi="Times New Roman" w:eastAsia="仿宋_GB2312" w:cs="Times New Roman"/>
          <w:b w:val="0"/>
          <w:bCs/>
          <w:color w:val="auto"/>
          <w:spacing w:val="0"/>
          <w:sz w:val="32"/>
          <w:szCs w:val="32"/>
          <w:lang w:eastAsia="zh-CN"/>
        </w:rPr>
        <w:t>是区内外</w:t>
      </w:r>
      <w:r>
        <w:rPr>
          <w:rFonts w:hint="default" w:ascii="Times New Roman" w:hAnsi="Times New Roman" w:eastAsia="仿宋_GB2312" w:cs="Times New Roman"/>
          <w:b w:val="0"/>
          <w:bCs/>
          <w:color w:val="auto"/>
          <w:spacing w:val="0"/>
          <w:sz w:val="32"/>
          <w:szCs w:val="32"/>
        </w:rPr>
        <w:t>研发能力强的高校、科研</w:t>
      </w:r>
      <w:r>
        <w:rPr>
          <w:rFonts w:hint="eastAsia" w:ascii="Times New Roman" w:hAnsi="Times New Roman" w:eastAsia="仿宋_GB2312" w:cs="Times New Roman"/>
          <w:b w:val="0"/>
          <w:bCs/>
          <w:color w:val="auto"/>
          <w:spacing w:val="0"/>
          <w:sz w:val="32"/>
          <w:szCs w:val="32"/>
          <w:lang w:eastAsia="zh-CN"/>
        </w:rPr>
        <w:t>院所</w:t>
      </w:r>
      <w:r>
        <w:rPr>
          <w:rFonts w:hint="default" w:ascii="Times New Roman" w:hAnsi="Times New Roman" w:eastAsia="仿宋_GB2312" w:cs="Times New Roman"/>
          <w:b w:val="0"/>
          <w:bCs/>
          <w:color w:val="auto"/>
          <w:spacing w:val="0"/>
          <w:sz w:val="32"/>
          <w:szCs w:val="32"/>
        </w:rPr>
        <w:t>、科技型企业或</w:t>
      </w:r>
      <w:r>
        <w:rPr>
          <w:rFonts w:hint="eastAsia" w:ascii="Times New Roman" w:hAnsi="Times New Roman" w:eastAsia="仿宋_GB2312" w:cs="Times New Roman"/>
          <w:b w:val="0"/>
          <w:bCs/>
          <w:color w:val="auto"/>
          <w:spacing w:val="0"/>
          <w:sz w:val="32"/>
          <w:szCs w:val="32"/>
          <w:lang w:eastAsia="zh-CN"/>
        </w:rPr>
        <w:t>其组成的创新</w:t>
      </w:r>
      <w:r>
        <w:rPr>
          <w:rFonts w:hint="default" w:ascii="Times New Roman" w:hAnsi="Times New Roman" w:eastAsia="仿宋_GB2312" w:cs="Times New Roman"/>
          <w:b w:val="0"/>
          <w:bCs/>
          <w:color w:val="auto"/>
          <w:spacing w:val="0"/>
          <w:sz w:val="32"/>
          <w:szCs w:val="32"/>
        </w:rPr>
        <w:t>联合体</w:t>
      </w:r>
      <w:r>
        <w:rPr>
          <w:rFonts w:hint="eastAsia" w:ascii="Times New Roman" w:hAnsi="Times New Roman" w:eastAsia="仿宋_GB2312" w:cs="Times New Roman"/>
          <w:b w:val="0"/>
          <w:bCs/>
          <w:color w:val="auto"/>
          <w:spacing w:val="0"/>
          <w:sz w:val="32"/>
          <w:szCs w:val="32"/>
          <w:lang w:eastAsia="zh-CN"/>
        </w:rPr>
        <w:t>，以及新型研发机构等科研主体</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val="0"/>
          <w:bCs/>
          <w:color w:val="auto"/>
          <w:spacing w:val="0"/>
          <w:sz w:val="32"/>
          <w:szCs w:val="32"/>
          <w:highlight w:val="none"/>
        </w:rPr>
        <w:t>与需求方不</w:t>
      </w:r>
      <w:r>
        <w:rPr>
          <w:rFonts w:hint="eastAsia" w:ascii="Times New Roman" w:hAnsi="Times New Roman" w:eastAsia="仿宋_GB2312" w:cs="Times New Roman"/>
          <w:b w:val="0"/>
          <w:bCs/>
          <w:color w:val="auto"/>
          <w:spacing w:val="0"/>
          <w:sz w:val="32"/>
          <w:szCs w:val="32"/>
          <w:highlight w:val="none"/>
          <w:lang w:eastAsia="zh-CN"/>
        </w:rPr>
        <w:t>存在</w:t>
      </w:r>
      <w:r>
        <w:rPr>
          <w:rFonts w:hint="default" w:ascii="Times New Roman" w:hAnsi="Times New Roman" w:eastAsia="仿宋_GB2312" w:cs="Times New Roman"/>
          <w:b w:val="0"/>
          <w:bCs/>
          <w:color w:val="auto"/>
          <w:spacing w:val="0"/>
          <w:sz w:val="32"/>
          <w:szCs w:val="32"/>
        </w:rPr>
        <w:t>单方控制、共同控制与重大影响等关系</w:t>
      </w:r>
      <w:r>
        <w:rPr>
          <w:rFonts w:hint="eastAsia" w:ascii="Times New Roman" w:hAnsi="Times New Roman" w:eastAsia="仿宋_GB2312" w:cs="Times New Roman"/>
          <w:b w:val="0"/>
          <w:bCs/>
          <w:color w:val="auto"/>
          <w:spacing w:val="0"/>
          <w:sz w:val="32"/>
          <w:szCs w:val="32"/>
          <w:lang w:eastAsia="zh-CN"/>
        </w:rPr>
        <w:t>，不存在股权关系和关联交易</w:t>
      </w:r>
      <w:r>
        <w:rPr>
          <w:rFonts w:hint="default" w:ascii="Times New Roman" w:hAnsi="Times New Roman" w:eastAsia="仿宋_GB2312" w:cs="Times New Roman"/>
          <w:b w:val="0"/>
          <w:bCs/>
          <w:color w:val="auto"/>
          <w:spacing w:val="0"/>
          <w:sz w:val="32"/>
          <w:szCs w:val="32"/>
        </w:rPr>
        <w:t>），须符合以下条件</w:t>
      </w:r>
      <w:r>
        <w:rPr>
          <w:rFonts w:hint="eastAsia" w:ascii="Times New Roman" w:hAnsi="Times New Roman" w:eastAsia="仿宋_GB2312" w:cs="Times New Roman"/>
          <w:b w:val="0"/>
          <w:bCs/>
          <w:color w:val="auto"/>
          <w:spacing w:val="0"/>
          <w:sz w:val="32"/>
          <w:szCs w:val="32"/>
          <w:lang w:eastAsia="zh-CN"/>
        </w:rPr>
        <w:t>。</w:t>
      </w:r>
    </w:p>
    <w:p w14:paraId="2B1F85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（一）具备与技术需求相关的研发基础</w:t>
      </w:r>
      <w:r>
        <w:rPr>
          <w:rFonts w:hint="eastAsia"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积极响应技术需求方，提出攻克关键核心技术的可行性方案，掌握自主知识产权。</w:t>
      </w:r>
    </w:p>
    <w:p w14:paraId="0581B2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（二）具有成果转化的技术支撑队伍与相关经验，</w:t>
      </w:r>
      <w:r>
        <w:rPr>
          <w:rFonts w:hint="default" w:ascii="Times New Roman" w:hAnsi="Times New Roman" w:eastAsia="仿宋_GB2312" w:cs="Times New Roman"/>
          <w:b w:val="0"/>
          <w:bCs/>
          <w:color w:val="auto"/>
          <w:spacing w:val="0"/>
          <w:sz w:val="32"/>
          <w:szCs w:val="32"/>
          <w:lang w:val="en" w:eastAsia="zh-CN"/>
        </w:rPr>
        <w:t>揭榜方项目负责人</w:t>
      </w:r>
      <w:r>
        <w:rPr>
          <w:rFonts w:hint="eastAsia" w:ascii="Times New Roman" w:hAnsi="Times New Roman" w:eastAsia="仿宋_GB2312" w:cs="Times New Roman"/>
          <w:b w:val="0"/>
          <w:bCs/>
          <w:color w:val="auto"/>
          <w:spacing w:val="0"/>
          <w:sz w:val="32"/>
          <w:szCs w:val="32"/>
          <w:lang w:eastAsia="zh-CN"/>
        </w:rPr>
        <w:t>在行业内具有较强影响力，</w:t>
      </w:r>
      <w:r>
        <w:rPr>
          <w:rFonts w:hint="default" w:ascii="Times New Roman" w:hAnsi="Times New Roman" w:eastAsia="仿宋_GB2312" w:cs="Times New Roman"/>
          <w:b w:val="0"/>
          <w:bCs/>
          <w:color w:val="auto"/>
          <w:spacing w:val="0"/>
          <w:sz w:val="32"/>
          <w:szCs w:val="32"/>
        </w:rPr>
        <w:t>能协助技术需求方完成技术应用落地实施。</w:t>
      </w:r>
    </w:p>
    <w:p w14:paraId="157CA2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eastAsia" w:ascii="黑体" w:hAnsi="黑体" w:eastAsia="黑体" w:cs="黑体"/>
          <w:b w:val="0"/>
          <w:bCs/>
          <w:color w:val="auto"/>
          <w:spacing w:val="0"/>
          <w:sz w:val="32"/>
          <w:szCs w:val="32"/>
        </w:rPr>
        <w:t>第</w:t>
      </w:r>
      <w:r>
        <w:rPr>
          <w:rFonts w:hint="eastAsia" w:ascii="黑体" w:hAnsi="黑体" w:eastAsia="黑体" w:cs="黑体"/>
          <w:b w:val="0"/>
          <w:bCs/>
          <w:color w:val="auto"/>
          <w:spacing w:val="0"/>
          <w:sz w:val="32"/>
          <w:szCs w:val="32"/>
          <w:lang w:eastAsia="zh-CN"/>
        </w:rPr>
        <w:t>八</w:t>
      </w:r>
      <w:r>
        <w:rPr>
          <w:rFonts w:hint="eastAsia" w:ascii="黑体" w:hAnsi="黑体" w:eastAsia="黑体" w:cs="黑体"/>
          <w:b w:val="0"/>
          <w:bCs/>
          <w:color w:val="auto"/>
          <w:spacing w:val="0"/>
          <w:sz w:val="32"/>
          <w:szCs w:val="32"/>
        </w:rPr>
        <w:t>条</w:t>
      </w:r>
      <w:r>
        <w:rPr>
          <w:rFonts w:hint="eastAsia" w:ascii="仿宋_GB2312" w:hAnsi="仿宋_GB2312" w:eastAsia="仿宋_GB2312" w:cs="仿宋_GB2312"/>
          <w:b/>
          <w:bCs w:val="0"/>
          <w:color w:val="auto"/>
          <w:spacing w:val="0"/>
          <w:sz w:val="32"/>
          <w:szCs w:val="32"/>
          <w:lang w:val="en-US" w:eastAsia="zh-CN"/>
        </w:rPr>
        <w:t xml:space="preserve">  </w:t>
      </w:r>
      <w:r>
        <w:rPr>
          <w:rFonts w:hint="default" w:ascii="Times New Roman" w:hAnsi="Times New Roman" w:eastAsia="仿宋_GB2312" w:cs="Times New Roman"/>
          <w:b w:val="0"/>
          <w:bCs/>
          <w:color w:val="auto"/>
          <w:spacing w:val="0"/>
          <w:sz w:val="32"/>
          <w:szCs w:val="32"/>
        </w:rPr>
        <w:t>成果转化类项目</w:t>
      </w:r>
      <w:r>
        <w:rPr>
          <w:rFonts w:hint="eastAsia" w:ascii="Times New Roman" w:hAnsi="Times New Roman" w:eastAsia="仿宋_GB2312" w:cs="Times New Roman"/>
          <w:b w:val="0"/>
          <w:bCs/>
          <w:color w:val="auto"/>
          <w:spacing w:val="0"/>
          <w:sz w:val="32"/>
          <w:szCs w:val="32"/>
          <w:lang w:eastAsia="zh-CN"/>
        </w:rPr>
        <w:t>主要是由科技成果拥有或需求单位提出转化需求，经科技厅发榜后，在区内进行揭榜转化。</w:t>
      </w:r>
    </w:p>
    <w:p w14:paraId="4C454E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eastAsia" w:ascii="黑体" w:hAnsi="黑体" w:eastAsia="黑体" w:cs="黑体"/>
          <w:b w:val="0"/>
          <w:bCs/>
          <w:color w:val="auto"/>
          <w:spacing w:val="0"/>
          <w:sz w:val="32"/>
          <w:szCs w:val="32"/>
        </w:rPr>
        <w:t>第</w:t>
      </w:r>
      <w:r>
        <w:rPr>
          <w:rFonts w:hint="eastAsia" w:ascii="黑体" w:hAnsi="黑体" w:eastAsia="黑体" w:cs="黑体"/>
          <w:b w:val="0"/>
          <w:bCs/>
          <w:color w:val="auto"/>
          <w:spacing w:val="0"/>
          <w:sz w:val="32"/>
          <w:szCs w:val="32"/>
          <w:lang w:eastAsia="zh-CN"/>
        </w:rPr>
        <w:t>九</w:t>
      </w:r>
      <w:r>
        <w:rPr>
          <w:rFonts w:hint="eastAsia" w:ascii="黑体" w:hAnsi="黑体" w:eastAsia="黑体" w:cs="黑体"/>
          <w:b w:val="0"/>
          <w:bCs/>
          <w:color w:val="auto"/>
          <w:spacing w:val="0"/>
          <w:sz w:val="32"/>
          <w:szCs w:val="32"/>
        </w:rPr>
        <w:t>条</w:t>
      </w:r>
      <w:r>
        <w:rPr>
          <w:rFonts w:hint="eastAsia" w:ascii="黑体" w:hAnsi="黑体" w:eastAsia="黑体" w:cs="黑体"/>
          <w:b w:val="0"/>
          <w:bCs/>
          <w:color w:val="auto"/>
          <w:spacing w:val="0"/>
          <w:sz w:val="32"/>
          <w:szCs w:val="32"/>
          <w:lang w:val="en"/>
        </w:rPr>
        <w:t xml:space="preserve"> </w:t>
      </w:r>
      <w:r>
        <w:rPr>
          <w:rFonts w:hint="default" w:ascii="Times New Roman" w:hAnsi="Times New Roman" w:eastAsia="仿宋_GB2312" w:cs="Times New Roman"/>
          <w:b w:val="0"/>
          <w:bCs/>
          <w:color w:val="auto"/>
          <w:spacing w:val="0"/>
          <w:sz w:val="32"/>
          <w:szCs w:val="32"/>
        </w:rPr>
        <w:t xml:space="preserve"> 成果转化类</w:t>
      </w:r>
      <w:r>
        <w:rPr>
          <w:rFonts w:hint="eastAsia" w:ascii="Times New Roman" w:hAnsi="Times New Roman" w:eastAsia="仿宋_GB2312" w:cs="Times New Roman"/>
          <w:b w:val="0"/>
          <w:bCs/>
          <w:color w:val="auto"/>
          <w:spacing w:val="0"/>
          <w:sz w:val="32"/>
          <w:szCs w:val="32"/>
          <w:lang w:eastAsia="zh-CN"/>
        </w:rPr>
        <w:t>需求</w:t>
      </w:r>
      <w:r>
        <w:rPr>
          <w:rFonts w:hint="default" w:ascii="Times New Roman" w:hAnsi="Times New Roman" w:eastAsia="仿宋_GB2312" w:cs="Times New Roman"/>
          <w:b w:val="0"/>
          <w:bCs/>
          <w:color w:val="auto"/>
          <w:spacing w:val="0"/>
          <w:sz w:val="32"/>
          <w:szCs w:val="32"/>
        </w:rPr>
        <w:t>方是</w:t>
      </w:r>
      <w:r>
        <w:rPr>
          <w:rFonts w:hint="eastAsia" w:ascii="Times New Roman" w:hAnsi="Times New Roman" w:eastAsia="仿宋_GB2312" w:cs="Times New Roman"/>
          <w:b w:val="0"/>
          <w:bCs/>
          <w:color w:val="auto"/>
          <w:spacing w:val="0"/>
          <w:sz w:val="32"/>
          <w:szCs w:val="32"/>
          <w:lang w:eastAsia="zh-CN"/>
        </w:rPr>
        <w:t>区</w:t>
      </w:r>
      <w:r>
        <w:rPr>
          <w:rFonts w:hint="default" w:ascii="Times New Roman" w:hAnsi="Times New Roman" w:eastAsia="仿宋_GB2312" w:cs="Times New Roman"/>
          <w:b w:val="0"/>
          <w:bCs/>
          <w:color w:val="auto"/>
          <w:spacing w:val="0"/>
          <w:sz w:val="32"/>
          <w:szCs w:val="32"/>
        </w:rPr>
        <w:t>内外</w:t>
      </w:r>
      <w:r>
        <w:rPr>
          <w:rFonts w:hint="eastAsia" w:ascii="Times New Roman" w:hAnsi="Times New Roman" w:eastAsia="仿宋_GB2312" w:cs="Times New Roman"/>
          <w:b w:val="0"/>
          <w:bCs/>
          <w:color w:val="auto"/>
          <w:spacing w:val="0"/>
          <w:sz w:val="32"/>
          <w:szCs w:val="32"/>
          <w:lang w:eastAsia="zh-CN"/>
        </w:rPr>
        <w:t>提出成果需求</w:t>
      </w:r>
      <w:r>
        <w:rPr>
          <w:rFonts w:hint="default" w:ascii="Times New Roman" w:hAnsi="Times New Roman" w:eastAsia="仿宋_GB2312" w:cs="Times New Roman"/>
          <w:b w:val="0"/>
          <w:bCs/>
          <w:color w:val="auto"/>
          <w:spacing w:val="0"/>
          <w:sz w:val="32"/>
          <w:szCs w:val="32"/>
        </w:rPr>
        <w:t>的高校、科研院所、科技型企业等</w:t>
      </w:r>
      <w:r>
        <w:rPr>
          <w:rFonts w:hint="eastAsia"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须符合以下条件。</w:t>
      </w:r>
    </w:p>
    <w:p w14:paraId="6807E4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Times New Roman" w:hAnsi="Times New Roman" w:eastAsia="仿宋_GB2312" w:cs="Times New Roman"/>
          <w:b w:val="0"/>
          <w:bCs/>
          <w:color w:val="auto"/>
          <w:spacing w:val="0"/>
          <w:sz w:val="32"/>
          <w:szCs w:val="32"/>
        </w:rPr>
        <w:t>（一）</w:t>
      </w:r>
      <w:r>
        <w:rPr>
          <w:rFonts w:hint="eastAsia" w:ascii="仿宋_GB2312" w:hAnsi="仿宋_GB2312" w:eastAsia="仿宋_GB2312" w:cs="仿宋_GB2312"/>
          <w:b w:val="0"/>
          <w:bCs/>
          <w:color w:val="auto"/>
          <w:spacing w:val="0"/>
          <w:sz w:val="32"/>
          <w:szCs w:val="32"/>
        </w:rPr>
        <w:t>“企业找成果”项目</w:t>
      </w:r>
      <w:r>
        <w:rPr>
          <w:rFonts w:hint="eastAsia" w:ascii="仿宋_GB2312" w:hAnsi="仿宋_GB2312" w:eastAsia="仿宋_GB2312" w:cs="仿宋_GB2312"/>
          <w:b w:val="0"/>
          <w:bCs/>
          <w:color w:val="auto"/>
          <w:spacing w:val="0"/>
          <w:sz w:val="32"/>
          <w:szCs w:val="32"/>
          <w:lang w:eastAsia="zh-CN"/>
        </w:rPr>
        <w:t>需求方为区内单位，应具备较强的创新资源集成能力、研发组织能力和供应链管理能力，有</w:t>
      </w:r>
      <w:r>
        <w:rPr>
          <w:rFonts w:hint="eastAsia" w:ascii="仿宋_GB2312" w:hAnsi="仿宋_GB2312" w:eastAsia="仿宋_GB2312" w:cs="仿宋_GB2312"/>
          <w:bCs/>
          <w:color w:val="auto"/>
          <w:spacing w:val="0"/>
          <w:sz w:val="32"/>
          <w:szCs w:val="32"/>
        </w:rPr>
        <w:t>明确的</w:t>
      </w:r>
      <w:r>
        <w:rPr>
          <w:rFonts w:hint="eastAsia" w:ascii="仿宋_GB2312" w:hAnsi="仿宋_GB2312" w:eastAsia="仿宋_GB2312" w:cs="仿宋_GB2312"/>
          <w:bCs/>
          <w:color w:val="auto"/>
          <w:spacing w:val="0"/>
          <w:sz w:val="32"/>
          <w:szCs w:val="32"/>
          <w:lang w:eastAsia="zh-CN"/>
        </w:rPr>
        <w:t>成果</w:t>
      </w:r>
      <w:r>
        <w:rPr>
          <w:rFonts w:hint="eastAsia" w:ascii="仿宋_GB2312" w:hAnsi="仿宋_GB2312" w:eastAsia="仿宋_GB2312" w:cs="仿宋_GB2312"/>
          <w:bCs/>
          <w:color w:val="auto"/>
          <w:spacing w:val="0"/>
          <w:sz w:val="32"/>
          <w:szCs w:val="32"/>
        </w:rPr>
        <w:t>应用场景和</w:t>
      </w:r>
      <w:r>
        <w:rPr>
          <w:rFonts w:hint="eastAsia" w:ascii="仿宋_GB2312" w:hAnsi="仿宋_GB2312" w:eastAsia="仿宋_GB2312" w:cs="仿宋_GB2312"/>
          <w:bCs/>
          <w:color w:val="auto"/>
          <w:spacing w:val="0"/>
          <w:sz w:val="32"/>
          <w:szCs w:val="32"/>
          <w:lang w:eastAsia="zh-CN"/>
        </w:rPr>
        <w:t>技术</w:t>
      </w:r>
      <w:r>
        <w:rPr>
          <w:rFonts w:hint="eastAsia" w:ascii="仿宋_GB2312" w:hAnsi="仿宋_GB2312" w:eastAsia="仿宋_GB2312" w:cs="仿宋_GB2312"/>
          <w:bCs/>
          <w:color w:val="auto"/>
          <w:spacing w:val="0"/>
          <w:sz w:val="32"/>
          <w:szCs w:val="32"/>
        </w:rPr>
        <w:t>需求</w:t>
      </w:r>
      <w:r>
        <w:rPr>
          <w:rFonts w:hint="eastAsia" w:ascii="仿宋_GB2312" w:hAnsi="仿宋_GB2312" w:eastAsia="仿宋_GB2312" w:cs="仿宋_GB2312"/>
          <w:bCs/>
          <w:color w:val="auto"/>
          <w:spacing w:val="0"/>
          <w:sz w:val="32"/>
          <w:szCs w:val="32"/>
          <w:lang w:eastAsia="zh-CN"/>
        </w:rPr>
        <w:t>，</w:t>
      </w:r>
      <w:r>
        <w:rPr>
          <w:rFonts w:hint="eastAsia" w:ascii="仿宋_GB2312" w:hAnsi="仿宋_GB2312" w:eastAsia="仿宋_GB2312" w:cs="仿宋_GB2312"/>
          <w:bCs/>
          <w:color w:val="auto"/>
          <w:spacing w:val="0"/>
          <w:sz w:val="32"/>
          <w:szCs w:val="32"/>
        </w:rPr>
        <w:t>能够保障项目实施的</w:t>
      </w:r>
      <w:r>
        <w:rPr>
          <w:rFonts w:hint="default" w:ascii="仿宋_GB2312" w:hAnsi="仿宋_GB2312" w:eastAsia="仿宋_GB2312" w:cs="仿宋_GB2312"/>
          <w:bCs/>
          <w:color w:val="auto"/>
          <w:spacing w:val="0"/>
          <w:sz w:val="32"/>
          <w:szCs w:val="32"/>
          <w:lang w:val="en"/>
        </w:rPr>
        <w:t>经费</w:t>
      </w:r>
      <w:r>
        <w:rPr>
          <w:rFonts w:hint="eastAsia" w:ascii="仿宋_GB2312" w:hAnsi="仿宋_GB2312" w:eastAsia="仿宋_GB2312" w:cs="仿宋_GB2312"/>
          <w:bCs/>
          <w:color w:val="auto"/>
          <w:spacing w:val="0"/>
          <w:sz w:val="32"/>
          <w:szCs w:val="32"/>
        </w:rPr>
        <w:t>投入，能够提供项目实施的配套条件。</w:t>
      </w:r>
    </w:p>
    <w:p w14:paraId="100110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eastAsia" w:ascii="仿宋_GB2312" w:hAnsi="仿宋_GB2312" w:eastAsia="仿宋_GB2312" w:cs="仿宋_GB2312"/>
          <w:b w:val="0"/>
          <w:bCs/>
          <w:color w:val="auto"/>
          <w:spacing w:val="0"/>
          <w:sz w:val="32"/>
          <w:szCs w:val="32"/>
          <w:lang w:eastAsia="zh-CN"/>
        </w:rPr>
        <w:t>（二）</w:t>
      </w:r>
      <w:r>
        <w:rPr>
          <w:rFonts w:hint="eastAsia" w:ascii="仿宋_GB2312" w:hAnsi="仿宋_GB2312" w:eastAsia="仿宋_GB2312" w:cs="仿宋_GB2312"/>
          <w:b w:val="0"/>
          <w:bCs/>
          <w:color w:val="auto"/>
          <w:spacing w:val="0"/>
          <w:sz w:val="32"/>
          <w:szCs w:val="32"/>
        </w:rPr>
        <w:t>“成果找市场”项</w:t>
      </w:r>
      <w:r>
        <w:rPr>
          <w:rFonts w:hint="default" w:ascii="Times New Roman" w:hAnsi="Times New Roman" w:eastAsia="仿宋_GB2312" w:cs="Times New Roman"/>
          <w:b w:val="0"/>
          <w:bCs/>
          <w:color w:val="auto"/>
          <w:spacing w:val="0"/>
          <w:sz w:val="32"/>
          <w:szCs w:val="32"/>
        </w:rPr>
        <w:t>目</w:t>
      </w:r>
      <w:r>
        <w:rPr>
          <w:rFonts w:hint="eastAsia" w:ascii="Times New Roman" w:hAnsi="Times New Roman" w:eastAsia="仿宋_GB2312" w:cs="Times New Roman"/>
          <w:b w:val="0"/>
          <w:bCs/>
          <w:color w:val="auto"/>
          <w:spacing w:val="0"/>
          <w:sz w:val="32"/>
          <w:szCs w:val="32"/>
          <w:lang w:eastAsia="zh-CN"/>
        </w:rPr>
        <w:t>需求方</w:t>
      </w:r>
      <w:r>
        <w:rPr>
          <w:rFonts w:hint="eastAsia" w:ascii="仿宋_GB2312" w:hAnsi="仿宋_GB2312" w:eastAsia="仿宋_GB2312" w:cs="仿宋_GB2312"/>
          <w:b w:val="0"/>
          <w:bCs/>
          <w:color w:val="auto"/>
          <w:spacing w:val="0"/>
          <w:sz w:val="32"/>
          <w:szCs w:val="32"/>
          <w:lang w:eastAsia="zh-CN"/>
        </w:rPr>
        <w:t>为区内外单位，</w:t>
      </w:r>
      <w:r>
        <w:rPr>
          <w:rFonts w:hint="eastAsia" w:ascii="Times New Roman" w:hAnsi="Times New Roman" w:eastAsia="仿宋_GB2312" w:cs="Times New Roman"/>
          <w:b w:val="0"/>
          <w:bCs/>
          <w:color w:val="auto"/>
          <w:spacing w:val="0"/>
          <w:sz w:val="32"/>
          <w:szCs w:val="32"/>
          <w:lang w:eastAsia="zh-CN"/>
        </w:rPr>
        <w:t>应掌握关键核心技术，</w:t>
      </w:r>
      <w:r>
        <w:rPr>
          <w:rFonts w:hint="default" w:ascii="Times New Roman" w:hAnsi="Times New Roman" w:eastAsia="仿宋_GB2312" w:cs="Times New Roman"/>
          <w:b w:val="0"/>
          <w:bCs/>
          <w:color w:val="auto"/>
          <w:spacing w:val="0"/>
          <w:sz w:val="32"/>
          <w:szCs w:val="32"/>
        </w:rPr>
        <w:t>成果已处于中试阶段</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或样机试制成功并通过鉴定</w:t>
      </w:r>
      <w:r>
        <w:rPr>
          <w:rFonts w:hint="default" w:ascii="Times New Roman" w:hAnsi="Times New Roman" w:eastAsia="仿宋_GB2312" w:cs="Times New Roman"/>
          <w:b w:val="0"/>
          <w:bCs/>
          <w:color w:val="auto"/>
          <w:spacing w:val="0"/>
          <w:sz w:val="32"/>
          <w:szCs w:val="32"/>
          <w:lang w:val="en"/>
        </w:rPr>
        <w:t>）</w:t>
      </w:r>
      <w:r>
        <w:rPr>
          <w:rFonts w:hint="default" w:ascii="Times New Roman" w:hAnsi="Times New Roman" w:eastAsia="仿宋_GB2312" w:cs="Times New Roman"/>
          <w:b w:val="0"/>
          <w:bCs/>
          <w:color w:val="auto"/>
          <w:spacing w:val="0"/>
          <w:sz w:val="32"/>
          <w:szCs w:val="32"/>
        </w:rPr>
        <w:t>，或已获得省部级以上奖项，具备产业化和转化应用条件，</w:t>
      </w:r>
      <w:r>
        <w:rPr>
          <w:rFonts w:hint="eastAsia" w:ascii="Times New Roman" w:hAnsi="Times New Roman" w:eastAsia="仿宋_GB2312" w:cs="Times New Roman"/>
          <w:b w:val="0"/>
          <w:bCs/>
          <w:color w:val="auto"/>
          <w:spacing w:val="0"/>
          <w:sz w:val="32"/>
          <w:szCs w:val="32"/>
          <w:lang w:eastAsia="zh-CN"/>
        </w:rPr>
        <w:t>拥</w:t>
      </w:r>
      <w:r>
        <w:rPr>
          <w:rFonts w:hint="default" w:ascii="Times New Roman" w:hAnsi="Times New Roman" w:eastAsia="仿宋_GB2312" w:cs="Times New Roman"/>
          <w:b w:val="0"/>
          <w:bCs/>
          <w:color w:val="auto"/>
          <w:spacing w:val="0"/>
          <w:sz w:val="32"/>
          <w:szCs w:val="32"/>
        </w:rPr>
        <w:t>有拟转化成果的自主知识产权</w:t>
      </w:r>
      <w:r>
        <w:rPr>
          <w:rFonts w:hint="eastAsia"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明确的市场用户和应用范围。</w:t>
      </w:r>
    </w:p>
    <w:p w14:paraId="34564F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w:t>
      </w:r>
      <w:r>
        <w:rPr>
          <w:rFonts w:hint="eastAsia" w:ascii="Times New Roman" w:hAnsi="Times New Roman" w:eastAsia="仿宋_GB2312" w:cs="Times New Roman"/>
          <w:b w:val="0"/>
          <w:bCs/>
          <w:color w:val="auto"/>
          <w:spacing w:val="0"/>
          <w:sz w:val="32"/>
          <w:szCs w:val="32"/>
          <w:lang w:eastAsia="zh-CN"/>
        </w:rPr>
        <w:t>三</w:t>
      </w:r>
      <w:r>
        <w:rPr>
          <w:rFonts w:hint="default" w:ascii="Times New Roman" w:hAnsi="Times New Roman" w:eastAsia="仿宋_GB2312" w:cs="Times New Roman"/>
          <w:b w:val="0"/>
          <w:bCs/>
          <w:color w:val="auto"/>
          <w:spacing w:val="0"/>
          <w:sz w:val="32"/>
          <w:szCs w:val="32"/>
        </w:rPr>
        <w:t>）拥有成果转化的</w:t>
      </w:r>
      <w:r>
        <w:rPr>
          <w:rFonts w:hint="eastAsia" w:ascii="Times New Roman" w:hAnsi="Times New Roman" w:eastAsia="仿宋_GB2312" w:cs="Times New Roman"/>
          <w:b w:val="0"/>
          <w:bCs/>
          <w:color w:val="auto"/>
          <w:spacing w:val="0"/>
          <w:sz w:val="32"/>
          <w:szCs w:val="32"/>
          <w:lang w:eastAsia="zh-CN"/>
        </w:rPr>
        <w:t>技术</w:t>
      </w:r>
      <w:r>
        <w:rPr>
          <w:rFonts w:hint="default" w:ascii="Times New Roman" w:hAnsi="Times New Roman" w:eastAsia="仿宋_GB2312" w:cs="Times New Roman"/>
          <w:b w:val="0"/>
          <w:bCs/>
          <w:color w:val="auto"/>
          <w:spacing w:val="0"/>
          <w:sz w:val="32"/>
          <w:szCs w:val="32"/>
        </w:rPr>
        <w:t>支撑队伍，能主动参与和协助推广科技成果转化。</w:t>
      </w:r>
    </w:p>
    <w:p w14:paraId="0EDB6A7B">
      <w:pPr>
        <w:pStyle w:val="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pacing w:val="0"/>
          <w:sz w:val="32"/>
          <w:szCs w:val="32"/>
        </w:rPr>
      </w:pPr>
      <w:r>
        <w:rPr>
          <w:rFonts w:hint="default" w:ascii="Times New Roman" w:hAnsi="Times New Roman" w:eastAsia="仿宋_GB2312" w:cs="Times New Roman"/>
          <w:b w:val="0"/>
          <w:bCs/>
          <w:color w:val="auto"/>
          <w:spacing w:val="0"/>
          <w:sz w:val="32"/>
          <w:szCs w:val="32"/>
        </w:rPr>
        <w:t>（</w:t>
      </w:r>
      <w:r>
        <w:rPr>
          <w:rFonts w:hint="eastAsia" w:ascii="Times New Roman" w:hAnsi="Times New Roman" w:eastAsia="仿宋_GB2312" w:cs="Times New Roman"/>
          <w:b w:val="0"/>
          <w:bCs/>
          <w:color w:val="auto"/>
          <w:spacing w:val="0"/>
          <w:sz w:val="32"/>
          <w:szCs w:val="32"/>
          <w:lang w:eastAsia="zh-CN"/>
        </w:rPr>
        <w:t>四</w:t>
      </w:r>
      <w:r>
        <w:rPr>
          <w:rFonts w:hint="default" w:ascii="Times New Roman" w:hAnsi="Times New Roman" w:eastAsia="仿宋_GB2312" w:cs="Times New Roman"/>
          <w:b w:val="0"/>
          <w:bCs/>
          <w:color w:val="auto"/>
          <w:spacing w:val="0"/>
          <w:sz w:val="32"/>
          <w:szCs w:val="32"/>
        </w:rPr>
        <w:t>）</w:t>
      </w:r>
      <w:r>
        <w:rPr>
          <w:rFonts w:hint="eastAsia" w:ascii="仿宋_GB2312" w:hAnsi="仿宋_GB2312" w:eastAsia="仿宋_GB2312" w:cs="仿宋_GB2312"/>
          <w:color w:val="auto"/>
          <w:spacing w:val="0"/>
          <w:sz w:val="32"/>
          <w:szCs w:val="32"/>
        </w:rPr>
        <w:t>优先支持产业共性技术和首台（套）重大装备，以及公益性、辐射带动效应显著的重大科技成果。</w:t>
      </w:r>
    </w:p>
    <w:p w14:paraId="516CF042">
      <w:pPr>
        <w:pStyle w:val="8"/>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color w:val="auto"/>
          <w:spacing w:val="0"/>
          <w:sz w:val="32"/>
          <w:szCs w:val="32"/>
        </w:rPr>
      </w:pPr>
      <w:r>
        <w:rPr>
          <w:rFonts w:hint="eastAsia" w:ascii="黑体" w:hAnsi="黑体" w:eastAsia="黑体" w:cs="黑体"/>
          <w:b w:val="0"/>
          <w:bCs/>
          <w:color w:val="auto"/>
          <w:spacing w:val="0"/>
          <w:sz w:val="32"/>
          <w:szCs w:val="32"/>
        </w:rPr>
        <w:t>第十条</w:t>
      </w:r>
      <w:r>
        <w:rPr>
          <w:rFonts w:hint="default" w:ascii="Times New Roman" w:hAnsi="Times New Roman" w:eastAsia="仿宋_GB2312" w:cs="Times New Roman"/>
          <w:b w:val="0"/>
          <w:bCs/>
          <w:color w:val="auto"/>
          <w:spacing w:val="0"/>
          <w:sz w:val="32"/>
          <w:szCs w:val="32"/>
          <w:lang w:val="en"/>
        </w:rPr>
        <w:t xml:space="preserve"> </w:t>
      </w:r>
      <w:r>
        <w:rPr>
          <w:rFonts w:hint="default" w:ascii="Times New Roman" w:hAnsi="Times New Roman" w:eastAsia="仿宋_GB2312" w:cs="Times New Roman"/>
          <w:b w:val="0"/>
          <w:bCs/>
          <w:color w:val="auto"/>
          <w:spacing w:val="0"/>
          <w:sz w:val="32"/>
          <w:szCs w:val="32"/>
        </w:rPr>
        <w:t xml:space="preserve"> 成果转化类揭榜方是区内</w:t>
      </w:r>
      <w:r>
        <w:rPr>
          <w:rFonts w:hint="eastAsia" w:ascii="Times New Roman" w:hAnsi="Times New Roman" w:eastAsia="仿宋_GB2312" w:cs="Times New Roman"/>
          <w:b w:val="0"/>
          <w:bCs/>
          <w:color w:val="auto"/>
          <w:spacing w:val="0"/>
          <w:sz w:val="32"/>
          <w:szCs w:val="32"/>
          <w:lang w:eastAsia="zh-CN"/>
        </w:rPr>
        <w:t>外成果转化能力强</w:t>
      </w:r>
      <w:r>
        <w:rPr>
          <w:rFonts w:hint="default" w:ascii="Times New Roman" w:hAnsi="Times New Roman" w:eastAsia="仿宋_GB2312" w:cs="Times New Roman"/>
          <w:b w:val="0"/>
          <w:bCs/>
          <w:color w:val="auto"/>
          <w:spacing w:val="0"/>
          <w:sz w:val="32"/>
          <w:szCs w:val="32"/>
        </w:rPr>
        <w:t>的高校、科研院所、科技型企业或其组成的联合体</w:t>
      </w:r>
      <w:r>
        <w:rPr>
          <w:rFonts w:hint="eastAsia" w:ascii="Times New Roman" w:hAnsi="Times New Roman" w:eastAsia="仿宋_GB2312" w:cs="Times New Roman"/>
          <w:b w:val="0"/>
          <w:bCs/>
          <w:color w:val="auto"/>
          <w:spacing w:val="0"/>
          <w:sz w:val="32"/>
          <w:szCs w:val="32"/>
          <w:lang w:eastAsia="zh-CN"/>
        </w:rPr>
        <w:t>，以及新型研发机构等科研主体</w:t>
      </w:r>
      <w:r>
        <w:rPr>
          <w:rFonts w:hint="default" w:ascii="Times New Roman" w:hAnsi="Times New Roman" w:eastAsia="仿宋_GB2312" w:cs="Times New Roman"/>
          <w:b w:val="0"/>
          <w:bCs/>
          <w:color w:val="auto"/>
          <w:spacing w:val="0"/>
          <w:sz w:val="32"/>
          <w:szCs w:val="32"/>
        </w:rPr>
        <w:t>（与</w:t>
      </w:r>
      <w:r>
        <w:rPr>
          <w:rFonts w:hint="default" w:ascii="Times New Roman" w:hAnsi="Times New Roman" w:eastAsia="仿宋_GB2312" w:cs="Times New Roman"/>
          <w:b w:val="0"/>
          <w:bCs/>
          <w:color w:val="auto"/>
          <w:spacing w:val="0"/>
          <w:sz w:val="32"/>
          <w:szCs w:val="32"/>
          <w:lang w:val="en" w:eastAsia="zh-CN"/>
        </w:rPr>
        <w:t>需求方</w:t>
      </w:r>
      <w:r>
        <w:rPr>
          <w:rFonts w:hint="default" w:ascii="Times New Roman" w:hAnsi="Times New Roman" w:eastAsia="仿宋_GB2312" w:cs="Times New Roman"/>
          <w:b w:val="0"/>
          <w:bCs/>
          <w:color w:val="auto"/>
          <w:spacing w:val="0"/>
          <w:sz w:val="32"/>
          <w:szCs w:val="32"/>
        </w:rPr>
        <w:t>不能为同一单位或其下属子公司</w:t>
      </w:r>
      <w:r>
        <w:rPr>
          <w:rFonts w:hint="eastAsia" w:ascii="Times New Roman" w:hAnsi="Times New Roman" w:eastAsia="仿宋_GB2312" w:cs="Times New Roman"/>
          <w:b w:val="0"/>
          <w:bCs/>
          <w:color w:val="auto"/>
          <w:spacing w:val="0"/>
          <w:sz w:val="32"/>
          <w:szCs w:val="32"/>
          <w:lang w:eastAsia="zh-CN"/>
        </w:rPr>
        <w:t>，包</w:t>
      </w:r>
      <w:r>
        <w:rPr>
          <w:rFonts w:hint="default" w:ascii="Times New Roman" w:hAnsi="Times New Roman" w:eastAsia="仿宋_GB2312" w:cs="Times New Roman"/>
          <w:b w:val="0"/>
          <w:bCs/>
          <w:color w:val="auto"/>
          <w:spacing w:val="0"/>
          <w:sz w:val="32"/>
          <w:szCs w:val="32"/>
        </w:rPr>
        <w:t>含单方控制、共同控制与重大影响等关系，不存在股权关系和关联交易）</w:t>
      </w:r>
      <w:r>
        <w:rPr>
          <w:rFonts w:hint="eastAsia"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须符合以下条件。</w:t>
      </w:r>
    </w:p>
    <w:p w14:paraId="265022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（一）</w:t>
      </w:r>
      <w:r>
        <w:rPr>
          <w:rFonts w:hint="eastAsia"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企业找成果</w:t>
      </w:r>
      <w:r>
        <w:rPr>
          <w:rFonts w:hint="eastAsia"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项目揭榜方</w:t>
      </w:r>
      <w:r>
        <w:rPr>
          <w:rFonts w:hint="eastAsia" w:ascii="仿宋_GB2312" w:hAnsi="仿宋_GB2312" w:eastAsia="仿宋_GB2312" w:cs="仿宋_GB2312"/>
          <w:b w:val="0"/>
          <w:bCs/>
          <w:color w:val="auto"/>
          <w:spacing w:val="0"/>
          <w:sz w:val="32"/>
          <w:szCs w:val="32"/>
          <w:lang w:eastAsia="zh-CN"/>
        </w:rPr>
        <w:t>为区内外单位，</w:t>
      </w:r>
      <w:r>
        <w:rPr>
          <w:rFonts w:hint="default" w:ascii="Times New Roman" w:hAnsi="Times New Roman" w:eastAsia="仿宋_GB2312" w:cs="Times New Roman"/>
          <w:b w:val="0"/>
          <w:bCs/>
          <w:color w:val="auto"/>
          <w:spacing w:val="0"/>
          <w:sz w:val="32"/>
          <w:szCs w:val="32"/>
        </w:rPr>
        <w:t>应具备良好的科研条件、较强的成果研发和转化能力</w:t>
      </w:r>
      <w:r>
        <w:rPr>
          <w:rFonts w:hint="eastAsia"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稳定的</w:t>
      </w:r>
      <w:r>
        <w:rPr>
          <w:rFonts w:hint="eastAsia" w:ascii="Times New Roman" w:hAnsi="Times New Roman" w:eastAsia="仿宋_GB2312" w:cs="Times New Roman"/>
          <w:b w:val="0"/>
          <w:bCs/>
          <w:color w:val="auto"/>
          <w:spacing w:val="0"/>
          <w:sz w:val="32"/>
          <w:szCs w:val="32"/>
          <w:lang w:eastAsia="zh-CN"/>
        </w:rPr>
        <w:t>研发团队</w:t>
      </w:r>
      <w:r>
        <w:rPr>
          <w:rFonts w:hint="default" w:ascii="Times New Roman" w:hAnsi="Times New Roman" w:eastAsia="仿宋_GB2312" w:cs="Times New Roman"/>
          <w:b w:val="0"/>
          <w:bCs/>
          <w:color w:val="auto"/>
          <w:spacing w:val="0"/>
          <w:sz w:val="32"/>
          <w:szCs w:val="32"/>
        </w:rPr>
        <w:t>，持有</w:t>
      </w:r>
      <w:r>
        <w:rPr>
          <w:rFonts w:hint="eastAsia" w:ascii="Times New Roman" w:hAnsi="Times New Roman" w:eastAsia="仿宋_GB2312" w:cs="Times New Roman"/>
          <w:b w:val="0"/>
          <w:bCs/>
          <w:color w:val="auto"/>
          <w:spacing w:val="0"/>
          <w:sz w:val="32"/>
          <w:szCs w:val="32"/>
          <w:lang w:eastAsia="zh-CN"/>
        </w:rPr>
        <w:t>能够</w:t>
      </w:r>
      <w:r>
        <w:rPr>
          <w:rFonts w:hint="default" w:ascii="Times New Roman" w:hAnsi="Times New Roman" w:eastAsia="仿宋_GB2312" w:cs="Times New Roman"/>
          <w:b w:val="0"/>
          <w:bCs/>
          <w:color w:val="auto"/>
          <w:spacing w:val="0"/>
          <w:sz w:val="32"/>
          <w:szCs w:val="32"/>
        </w:rPr>
        <w:t>有效解决技术需求的科研成果。</w:t>
      </w:r>
    </w:p>
    <w:p w14:paraId="721045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（二）</w:t>
      </w:r>
      <w:r>
        <w:rPr>
          <w:rFonts w:hint="eastAsia"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成果找市场</w:t>
      </w:r>
      <w:r>
        <w:rPr>
          <w:rFonts w:hint="eastAsia"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项目揭榜方</w:t>
      </w:r>
      <w:r>
        <w:rPr>
          <w:rFonts w:hint="eastAsia" w:ascii="仿宋_GB2312" w:hAnsi="仿宋_GB2312" w:eastAsia="仿宋_GB2312" w:cs="仿宋_GB2312"/>
          <w:b w:val="0"/>
          <w:bCs/>
          <w:color w:val="auto"/>
          <w:spacing w:val="0"/>
          <w:sz w:val="32"/>
          <w:szCs w:val="32"/>
          <w:lang w:eastAsia="zh-CN"/>
        </w:rPr>
        <w:t>为区内单位，</w:t>
      </w:r>
      <w:r>
        <w:rPr>
          <w:rFonts w:hint="eastAsia" w:ascii="Times New Roman" w:hAnsi="Times New Roman" w:eastAsia="仿宋_GB2312" w:cs="Times New Roman"/>
          <w:b w:val="0"/>
          <w:bCs/>
          <w:color w:val="auto"/>
          <w:spacing w:val="0"/>
          <w:sz w:val="32"/>
          <w:szCs w:val="32"/>
          <w:lang w:eastAsia="zh-CN"/>
        </w:rPr>
        <w:t>应</w:t>
      </w:r>
      <w:r>
        <w:rPr>
          <w:rFonts w:hint="default" w:ascii="Times New Roman" w:hAnsi="Times New Roman" w:eastAsia="仿宋_GB2312" w:cs="Times New Roman"/>
          <w:b w:val="0"/>
          <w:bCs/>
          <w:color w:val="auto"/>
          <w:spacing w:val="0"/>
          <w:sz w:val="32"/>
          <w:szCs w:val="32"/>
        </w:rPr>
        <w:t>能提供良好的成果转化基础条件和稳定的经费支持，具备一定的科研能力和人员保障。</w:t>
      </w:r>
    </w:p>
    <w:p w14:paraId="47868B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（三）</w:t>
      </w:r>
      <w:r>
        <w:rPr>
          <w:rFonts w:hint="eastAsia" w:ascii="Times New Roman" w:hAnsi="Times New Roman" w:eastAsia="仿宋_GB2312" w:cs="Times New Roman"/>
          <w:b w:val="0"/>
          <w:bCs/>
          <w:color w:val="auto"/>
          <w:spacing w:val="0"/>
          <w:sz w:val="32"/>
          <w:szCs w:val="32"/>
          <w:lang w:eastAsia="zh-CN"/>
        </w:rPr>
        <w:t>积极响应成果</w:t>
      </w:r>
      <w:r>
        <w:rPr>
          <w:rFonts w:hint="default" w:ascii="Times New Roman" w:hAnsi="Times New Roman" w:eastAsia="仿宋_GB2312" w:cs="Times New Roman"/>
          <w:b w:val="0"/>
          <w:bCs/>
          <w:color w:val="auto"/>
          <w:spacing w:val="0"/>
          <w:sz w:val="32"/>
          <w:szCs w:val="32"/>
        </w:rPr>
        <w:t>需求</w:t>
      </w:r>
      <w:r>
        <w:rPr>
          <w:rFonts w:hint="eastAsia" w:ascii="Times New Roman" w:hAnsi="Times New Roman" w:eastAsia="仿宋_GB2312" w:cs="Times New Roman"/>
          <w:b w:val="0"/>
          <w:bCs/>
          <w:color w:val="auto"/>
          <w:spacing w:val="0"/>
          <w:sz w:val="32"/>
          <w:szCs w:val="32"/>
          <w:lang w:eastAsia="zh-CN"/>
        </w:rPr>
        <w:t>方</w:t>
      </w:r>
      <w:r>
        <w:rPr>
          <w:rFonts w:hint="default" w:ascii="Times New Roman" w:hAnsi="Times New Roman" w:eastAsia="仿宋_GB2312" w:cs="Times New Roman"/>
          <w:b w:val="0"/>
          <w:bCs/>
          <w:color w:val="auto"/>
          <w:spacing w:val="0"/>
          <w:sz w:val="32"/>
          <w:szCs w:val="32"/>
        </w:rPr>
        <w:t>，提出推动成果转化产业化可行性方案，掌握自主知识产权。</w:t>
      </w:r>
    </w:p>
    <w:p w14:paraId="16F998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（四）</w:t>
      </w:r>
      <w:r>
        <w:rPr>
          <w:rFonts w:hint="eastAsia" w:ascii="Times New Roman" w:hAnsi="Times New Roman" w:eastAsia="仿宋_GB2312" w:cs="Times New Roman"/>
          <w:b w:val="0"/>
          <w:bCs/>
          <w:color w:val="auto"/>
          <w:spacing w:val="0"/>
          <w:sz w:val="32"/>
          <w:szCs w:val="32"/>
          <w:lang w:eastAsia="zh-CN"/>
        </w:rPr>
        <w:t>加大对科技</w:t>
      </w:r>
      <w:r>
        <w:rPr>
          <w:rFonts w:hint="default" w:ascii="Times New Roman" w:hAnsi="Times New Roman" w:eastAsia="仿宋_GB2312" w:cs="Times New Roman"/>
          <w:b w:val="0"/>
          <w:bCs/>
          <w:color w:val="auto"/>
          <w:spacing w:val="0"/>
          <w:sz w:val="32"/>
          <w:szCs w:val="32"/>
        </w:rPr>
        <w:t>成果转化业绩</w:t>
      </w:r>
      <w:r>
        <w:rPr>
          <w:rFonts w:hint="eastAsia" w:ascii="Times New Roman" w:hAnsi="Times New Roman" w:eastAsia="仿宋_GB2312" w:cs="Times New Roman"/>
          <w:b w:val="0"/>
          <w:bCs/>
          <w:color w:val="auto"/>
          <w:spacing w:val="0"/>
          <w:sz w:val="32"/>
          <w:szCs w:val="32"/>
          <w:lang w:eastAsia="zh-CN"/>
        </w:rPr>
        <w:t>突出</w:t>
      </w:r>
      <w:r>
        <w:rPr>
          <w:rFonts w:hint="default" w:ascii="Times New Roman" w:hAnsi="Times New Roman" w:eastAsia="仿宋_GB2312" w:cs="Times New Roman"/>
          <w:b w:val="0"/>
          <w:bCs/>
          <w:color w:val="auto"/>
          <w:spacing w:val="0"/>
          <w:sz w:val="32"/>
          <w:szCs w:val="32"/>
        </w:rPr>
        <w:t>的科研机构和企业</w:t>
      </w:r>
      <w:r>
        <w:rPr>
          <w:rFonts w:hint="eastAsia" w:ascii="Times New Roman" w:hAnsi="Times New Roman" w:eastAsia="仿宋_GB2312" w:cs="Times New Roman"/>
          <w:b w:val="0"/>
          <w:bCs/>
          <w:color w:val="auto"/>
          <w:spacing w:val="0"/>
          <w:sz w:val="32"/>
          <w:szCs w:val="32"/>
          <w:lang w:eastAsia="zh-CN"/>
        </w:rPr>
        <w:t>的支持</w:t>
      </w:r>
      <w:r>
        <w:rPr>
          <w:rFonts w:hint="default" w:ascii="Times New Roman" w:hAnsi="Times New Roman" w:eastAsia="仿宋_GB2312" w:cs="Times New Roman"/>
          <w:b w:val="0"/>
          <w:bCs/>
          <w:color w:val="auto"/>
          <w:spacing w:val="0"/>
          <w:sz w:val="32"/>
          <w:szCs w:val="32"/>
        </w:rPr>
        <w:t>，鼓励产学研合作</w:t>
      </w:r>
      <w:r>
        <w:rPr>
          <w:rFonts w:hint="eastAsia"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联合揭榜。</w:t>
      </w:r>
    </w:p>
    <w:p w14:paraId="695492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eastAsia" w:ascii="黑体" w:hAnsi="黑体" w:eastAsia="黑体" w:cs="黑体"/>
          <w:b w:val="0"/>
          <w:bCs/>
          <w:color w:val="auto"/>
          <w:spacing w:val="0"/>
          <w:sz w:val="32"/>
          <w:szCs w:val="32"/>
        </w:rPr>
        <w:t>第十一条</w:t>
      </w:r>
      <w:r>
        <w:rPr>
          <w:rFonts w:hint="default" w:ascii="Times New Roman" w:hAnsi="Times New Roman" w:eastAsia="仿宋_GB2312" w:cs="Times New Roman"/>
          <w:b w:val="0"/>
          <w:bCs/>
          <w:color w:val="auto"/>
          <w:spacing w:val="0"/>
          <w:sz w:val="32"/>
          <w:szCs w:val="32"/>
          <w:lang w:val="en"/>
        </w:rPr>
        <w:t xml:space="preserve"> </w:t>
      </w:r>
      <w:r>
        <w:rPr>
          <w:rFonts w:hint="default" w:ascii="Times New Roman" w:hAnsi="Times New Roman" w:eastAsia="仿宋_GB2312" w:cs="Times New Roman"/>
          <w:b w:val="0"/>
          <w:bCs/>
          <w:color w:val="auto"/>
          <w:spacing w:val="0"/>
          <w:sz w:val="32"/>
          <w:szCs w:val="32"/>
        </w:rPr>
        <w:t xml:space="preserve"> </w:t>
      </w:r>
      <w:r>
        <w:rPr>
          <w:rFonts w:hint="default" w:ascii="仿宋_GB2312" w:hAnsi="仿宋_GB2312" w:eastAsia="仿宋_GB2312" w:cs="Times New Roman"/>
          <w:b w:val="0"/>
          <w:bCs/>
          <w:color w:val="auto"/>
          <w:spacing w:val="0"/>
          <w:sz w:val="32"/>
          <w:szCs w:val="32"/>
        </w:rPr>
        <w:t>“揭榜挂帅”</w:t>
      </w:r>
      <w:r>
        <w:rPr>
          <w:rFonts w:hint="default" w:ascii="Times New Roman" w:hAnsi="Times New Roman" w:eastAsia="仿宋_GB2312" w:cs="Times New Roman"/>
          <w:b w:val="0"/>
          <w:bCs/>
          <w:color w:val="auto"/>
          <w:spacing w:val="0"/>
          <w:sz w:val="32"/>
          <w:szCs w:val="32"/>
        </w:rPr>
        <w:t>项目所涉及的需求方</w:t>
      </w:r>
      <w:r>
        <w:rPr>
          <w:rFonts w:hint="eastAsia"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揭榜方</w:t>
      </w:r>
      <w:r>
        <w:rPr>
          <w:rFonts w:hint="eastAsia" w:ascii="Times New Roman" w:hAnsi="Times New Roman" w:eastAsia="仿宋_GB2312" w:cs="Times New Roman"/>
          <w:b w:val="0"/>
          <w:bCs/>
          <w:color w:val="auto"/>
          <w:spacing w:val="0"/>
          <w:sz w:val="32"/>
          <w:szCs w:val="32"/>
          <w:lang w:eastAsia="zh-CN"/>
        </w:rPr>
        <w:t>单位和项目负责人，</w:t>
      </w:r>
      <w:r>
        <w:rPr>
          <w:rFonts w:hint="eastAsia" w:ascii="仿宋_GB2312" w:hAnsi="仿宋_GB2312" w:eastAsia="仿宋_GB2312" w:cs="Times New Roman"/>
          <w:b w:val="0"/>
          <w:bCs/>
          <w:color w:val="auto"/>
          <w:spacing w:val="0"/>
          <w:sz w:val="32"/>
          <w:szCs w:val="32"/>
          <w:lang w:eastAsia="zh-CN"/>
        </w:rPr>
        <w:t>近三年内应未被记入科研诚信严重失信行为数据库，未因存在科学技术活动违规行为被禁止承担或参与自治区本级财政经费支持的科学技术活动（或曾被禁止但禁止期已满），无重大违法行为。</w:t>
      </w:r>
    </w:p>
    <w:p w14:paraId="7D4BAE1A">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pacing w:val="0"/>
        </w:rPr>
      </w:pPr>
    </w:p>
    <w:p w14:paraId="7EC5D03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jc w:val="center"/>
        <w:textAlignment w:val="auto"/>
        <w:outlineLvl w:val="1"/>
        <w:rPr>
          <w:rFonts w:hint="default" w:ascii="Times New Roman" w:hAnsi="Times New Roman" w:eastAsia="黑体" w:cs="Times New Roman"/>
          <w:color w:val="auto"/>
          <w:spacing w:val="0"/>
          <w:sz w:val="32"/>
          <w:szCs w:val="22"/>
          <w:highlight w:val="none"/>
        </w:rPr>
      </w:pPr>
      <w:r>
        <w:rPr>
          <w:rFonts w:hint="eastAsia" w:ascii="Times New Roman" w:hAnsi="Times New Roman" w:eastAsia="黑体" w:cs="Times New Roman"/>
          <w:color w:val="auto"/>
          <w:spacing w:val="0"/>
          <w:sz w:val="32"/>
          <w:szCs w:val="22"/>
          <w:highlight w:val="none"/>
          <w:lang w:val="en-US" w:eastAsia="zh-CN"/>
        </w:rPr>
        <w:t xml:space="preserve">第三章  </w:t>
      </w:r>
      <w:r>
        <w:rPr>
          <w:rFonts w:hint="eastAsia" w:ascii="Times New Roman" w:hAnsi="Times New Roman" w:eastAsia="黑体" w:cs="Times New Roman"/>
          <w:color w:val="auto"/>
          <w:spacing w:val="0"/>
          <w:sz w:val="32"/>
          <w:szCs w:val="22"/>
          <w:highlight w:val="none"/>
          <w:lang w:eastAsia="zh-CN"/>
        </w:rPr>
        <w:t>项目管理</w:t>
      </w:r>
    </w:p>
    <w:p w14:paraId="51E674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color w:val="auto"/>
          <w:spacing w:val="0"/>
          <w:sz w:val="32"/>
          <w:szCs w:val="32"/>
        </w:rPr>
      </w:pPr>
    </w:p>
    <w:p w14:paraId="530D66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eastAsia" w:ascii="黑体" w:hAnsi="黑体" w:eastAsia="黑体" w:cs="黑体"/>
          <w:b w:val="0"/>
          <w:bCs/>
          <w:color w:val="auto"/>
          <w:spacing w:val="0"/>
          <w:sz w:val="32"/>
          <w:szCs w:val="32"/>
        </w:rPr>
        <w:t>第十</w:t>
      </w:r>
      <w:r>
        <w:rPr>
          <w:rFonts w:hint="eastAsia" w:ascii="黑体" w:hAnsi="黑体" w:eastAsia="黑体" w:cs="黑体"/>
          <w:b w:val="0"/>
          <w:bCs/>
          <w:color w:val="auto"/>
          <w:spacing w:val="0"/>
          <w:sz w:val="32"/>
          <w:szCs w:val="32"/>
          <w:lang w:eastAsia="zh-CN"/>
        </w:rPr>
        <w:t>二</w:t>
      </w:r>
      <w:r>
        <w:rPr>
          <w:rFonts w:hint="eastAsia" w:ascii="黑体" w:hAnsi="黑体" w:eastAsia="黑体" w:cs="黑体"/>
          <w:b w:val="0"/>
          <w:bCs/>
          <w:color w:val="auto"/>
          <w:spacing w:val="0"/>
          <w:sz w:val="32"/>
          <w:szCs w:val="32"/>
        </w:rPr>
        <w:t>条</w:t>
      </w:r>
      <w:r>
        <w:rPr>
          <w:rFonts w:hint="default" w:ascii="Times New Roman" w:hAnsi="Times New Roman" w:eastAsia="仿宋_GB2312" w:cs="Times New Roman"/>
          <w:b w:val="0"/>
          <w:bCs/>
          <w:color w:val="auto"/>
          <w:spacing w:val="0"/>
          <w:sz w:val="32"/>
          <w:szCs w:val="32"/>
          <w:lang w:val="en"/>
        </w:rPr>
        <w:t xml:space="preserve"> </w:t>
      </w:r>
      <w:r>
        <w:rPr>
          <w:rFonts w:hint="default" w:ascii="Times New Roman" w:hAnsi="Times New Roman" w:eastAsia="仿宋_GB2312" w:cs="Times New Roman"/>
          <w:b w:val="0"/>
          <w:bCs/>
          <w:color w:val="auto"/>
          <w:spacing w:val="0"/>
          <w:sz w:val="32"/>
          <w:szCs w:val="32"/>
        </w:rPr>
        <w:t xml:space="preserve"> </w:t>
      </w:r>
      <w:r>
        <w:rPr>
          <w:rFonts w:hint="eastAsia" w:ascii="仿宋_GB2312" w:hAnsi="仿宋_GB2312" w:eastAsia="仿宋_GB2312" w:cs="Times New Roman"/>
          <w:b w:val="0"/>
          <w:bCs/>
          <w:color w:val="auto"/>
          <w:spacing w:val="0"/>
          <w:sz w:val="32"/>
          <w:szCs w:val="32"/>
          <w:lang w:eastAsia="zh-CN"/>
        </w:rPr>
        <w:t>“揭榜挂帅”</w:t>
      </w:r>
      <w:r>
        <w:rPr>
          <w:rFonts w:hint="default" w:ascii="Times New Roman" w:hAnsi="Times New Roman" w:eastAsia="仿宋_GB2312" w:cs="Times New Roman"/>
          <w:b w:val="0"/>
          <w:bCs/>
          <w:color w:val="auto"/>
          <w:spacing w:val="0"/>
          <w:sz w:val="32"/>
          <w:szCs w:val="32"/>
        </w:rPr>
        <w:t>项目</w:t>
      </w:r>
      <w:r>
        <w:rPr>
          <w:rFonts w:hint="eastAsia" w:ascii="Times New Roman" w:hAnsi="Times New Roman" w:eastAsia="仿宋_GB2312" w:cs="Times New Roman"/>
          <w:b w:val="0"/>
          <w:bCs/>
          <w:color w:val="auto"/>
          <w:spacing w:val="0"/>
          <w:sz w:val="32"/>
          <w:szCs w:val="32"/>
          <w:lang w:eastAsia="zh-CN"/>
        </w:rPr>
        <w:t>按照榜单</w:t>
      </w:r>
      <w:r>
        <w:rPr>
          <w:rFonts w:hint="default" w:ascii="Times New Roman" w:hAnsi="Times New Roman" w:eastAsia="仿宋_GB2312" w:cs="Times New Roman"/>
          <w:b w:val="0"/>
          <w:bCs/>
          <w:color w:val="auto"/>
          <w:spacing w:val="0"/>
          <w:sz w:val="32"/>
          <w:szCs w:val="32"/>
        </w:rPr>
        <w:t>需求征集、</w:t>
      </w:r>
      <w:r>
        <w:rPr>
          <w:rFonts w:hint="eastAsia" w:ascii="Times New Roman" w:hAnsi="Times New Roman" w:eastAsia="仿宋_GB2312" w:cs="Times New Roman"/>
          <w:b w:val="0"/>
          <w:bCs/>
          <w:color w:val="auto"/>
          <w:spacing w:val="0"/>
          <w:sz w:val="32"/>
          <w:szCs w:val="32"/>
          <w:lang w:eastAsia="zh-CN"/>
        </w:rPr>
        <w:t>榜单</w:t>
      </w:r>
      <w:r>
        <w:rPr>
          <w:rFonts w:hint="default" w:ascii="Times New Roman" w:hAnsi="Times New Roman" w:eastAsia="仿宋_GB2312" w:cs="Times New Roman"/>
          <w:b w:val="0"/>
          <w:bCs/>
          <w:color w:val="auto"/>
          <w:spacing w:val="0"/>
          <w:sz w:val="32"/>
          <w:szCs w:val="32"/>
        </w:rPr>
        <w:t>需求论证、发布榜单、揭榜申报、评审</w:t>
      </w:r>
      <w:r>
        <w:rPr>
          <w:rFonts w:hint="eastAsia" w:ascii="Times New Roman" w:hAnsi="Times New Roman" w:eastAsia="仿宋_GB2312" w:cs="Times New Roman"/>
          <w:b w:val="0"/>
          <w:bCs/>
          <w:color w:val="auto"/>
          <w:spacing w:val="0"/>
          <w:sz w:val="32"/>
          <w:szCs w:val="32"/>
          <w:lang w:eastAsia="zh-CN"/>
        </w:rPr>
        <w:t>推荐</w:t>
      </w:r>
      <w:r>
        <w:rPr>
          <w:rFonts w:hint="default" w:ascii="Times New Roman" w:hAnsi="Times New Roman" w:eastAsia="仿宋_GB2312" w:cs="Times New Roman"/>
          <w:b w:val="0"/>
          <w:bCs/>
          <w:color w:val="auto"/>
          <w:spacing w:val="0"/>
          <w:sz w:val="32"/>
          <w:szCs w:val="32"/>
        </w:rPr>
        <w:t>、</w:t>
      </w:r>
      <w:r>
        <w:rPr>
          <w:rFonts w:hint="eastAsia" w:ascii="Times New Roman" w:hAnsi="Times New Roman" w:eastAsia="仿宋_GB2312" w:cs="Times New Roman"/>
          <w:b w:val="0"/>
          <w:bCs/>
          <w:color w:val="auto"/>
          <w:spacing w:val="0"/>
          <w:sz w:val="32"/>
          <w:szCs w:val="32"/>
          <w:lang w:eastAsia="zh-CN"/>
        </w:rPr>
        <w:t>立项下达</w:t>
      </w:r>
      <w:r>
        <w:rPr>
          <w:rFonts w:hint="default" w:ascii="Times New Roman" w:hAnsi="Times New Roman" w:eastAsia="仿宋_GB2312" w:cs="Times New Roman"/>
          <w:b w:val="0"/>
          <w:bCs/>
          <w:color w:val="auto"/>
          <w:spacing w:val="0"/>
          <w:sz w:val="32"/>
          <w:szCs w:val="32"/>
        </w:rPr>
        <w:t>、</w:t>
      </w:r>
      <w:r>
        <w:rPr>
          <w:rFonts w:hint="eastAsia" w:ascii="Times New Roman" w:hAnsi="Times New Roman" w:eastAsia="仿宋_GB2312" w:cs="Times New Roman"/>
          <w:b w:val="0"/>
          <w:bCs/>
          <w:color w:val="auto"/>
          <w:spacing w:val="0"/>
          <w:sz w:val="32"/>
          <w:szCs w:val="32"/>
          <w:lang w:eastAsia="zh-CN"/>
        </w:rPr>
        <w:t>合同签订</w:t>
      </w:r>
      <w:r>
        <w:rPr>
          <w:rFonts w:hint="default" w:ascii="Times New Roman" w:hAnsi="Times New Roman" w:eastAsia="仿宋_GB2312" w:cs="Times New Roman"/>
          <w:b w:val="0"/>
          <w:bCs/>
          <w:color w:val="auto"/>
          <w:spacing w:val="0"/>
          <w:sz w:val="32"/>
          <w:szCs w:val="32"/>
        </w:rPr>
        <w:t>、项目</w:t>
      </w:r>
      <w:r>
        <w:rPr>
          <w:rFonts w:hint="eastAsia" w:ascii="Times New Roman" w:hAnsi="Times New Roman" w:eastAsia="仿宋_GB2312" w:cs="Times New Roman"/>
          <w:b w:val="0"/>
          <w:bCs/>
          <w:color w:val="auto"/>
          <w:spacing w:val="0"/>
          <w:sz w:val="32"/>
          <w:szCs w:val="32"/>
          <w:lang w:eastAsia="zh-CN"/>
        </w:rPr>
        <w:t>监管</w:t>
      </w:r>
      <w:r>
        <w:rPr>
          <w:rFonts w:hint="default" w:ascii="Times New Roman" w:hAnsi="Times New Roman" w:eastAsia="仿宋_GB2312" w:cs="Times New Roman"/>
          <w:b w:val="0"/>
          <w:bCs/>
          <w:color w:val="auto"/>
          <w:spacing w:val="0"/>
          <w:sz w:val="32"/>
          <w:szCs w:val="32"/>
        </w:rPr>
        <w:t>等</w:t>
      </w:r>
      <w:r>
        <w:rPr>
          <w:rFonts w:hint="eastAsia" w:ascii="Times New Roman" w:hAnsi="Times New Roman" w:eastAsia="仿宋_GB2312" w:cs="Times New Roman"/>
          <w:b w:val="0"/>
          <w:bCs/>
          <w:color w:val="auto"/>
          <w:spacing w:val="0"/>
          <w:sz w:val="32"/>
          <w:szCs w:val="32"/>
          <w:lang w:eastAsia="zh-CN"/>
        </w:rPr>
        <w:t>流程进行管理</w:t>
      </w:r>
      <w:r>
        <w:rPr>
          <w:rFonts w:hint="default" w:ascii="Times New Roman" w:hAnsi="Times New Roman" w:eastAsia="仿宋_GB2312" w:cs="Times New Roman"/>
          <w:b w:val="0"/>
          <w:bCs/>
          <w:color w:val="auto"/>
          <w:spacing w:val="0"/>
          <w:sz w:val="32"/>
          <w:szCs w:val="32"/>
        </w:rPr>
        <w:t>。</w:t>
      </w:r>
    </w:p>
    <w:p w14:paraId="3AA1D20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color w:val="auto"/>
          <w:spacing w:val="0"/>
          <w:sz w:val="32"/>
          <w:szCs w:val="32"/>
          <w:lang w:eastAsia="zh-CN"/>
        </w:rPr>
      </w:pPr>
      <w:r>
        <w:rPr>
          <w:rFonts w:hint="eastAsia" w:ascii="楷体_GB2312" w:hAnsi="楷体_GB2312" w:eastAsia="楷体_GB2312" w:cs="楷体_GB2312"/>
          <w:b w:val="0"/>
          <w:bCs/>
          <w:color w:val="auto"/>
          <w:spacing w:val="0"/>
          <w:sz w:val="32"/>
          <w:szCs w:val="32"/>
        </w:rPr>
        <w:t>（一）</w:t>
      </w:r>
      <w:r>
        <w:rPr>
          <w:rFonts w:hint="eastAsia" w:ascii="楷体_GB2312" w:hAnsi="楷体_GB2312" w:eastAsia="楷体_GB2312" w:cs="楷体_GB2312"/>
          <w:b w:val="0"/>
          <w:bCs/>
          <w:color w:val="auto"/>
          <w:spacing w:val="0"/>
          <w:sz w:val="32"/>
          <w:szCs w:val="32"/>
          <w:lang w:eastAsia="zh-CN"/>
        </w:rPr>
        <w:t>榜单</w:t>
      </w:r>
      <w:r>
        <w:rPr>
          <w:rFonts w:hint="eastAsia" w:ascii="楷体_GB2312" w:hAnsi="楷体_GB2312" w:eastAsia="楷体_GB2312" w:cs="楷体_GB2312"/>
          <w:b w:val="0"/>
          <w:bCs/>
          <w:color w:val="auto"/>
          <w:spacing w:val="0"/>
          <w:sz w:val="32"/>
          <w:szCs w:val="32"/>
        </w:rPr>
        <w:t>需求征集。</w:t>
      </w:r>
      <w:r>
        <w:rPr>
          <w:rFonts w:hint="default" w:ascii="Times New Roman" w:hAnsi="Times New Roman" w:eastAsia="仿宋_GB2312" w:cs="Times New Roman"/>
          <w:b w:val="0"/>
          <w:bCs/>
          <w:color w:val="auto"/>
          <w:spacing w:val="0"/>
          <w:sz w:val="32"/>
          <w:szCs w:val="32"/>
        </w:rPr>
        <w:t>科技厅通过自上而下、自下而上相结合或</w:t>
      </w:r>
      <w:r>
        <w:rPr>
          <w:rFonts w:hint="default" w:ascii="仿宋_GB2312" w:hAnsi="仿宋_GB2312" w:eastAsia="仿宋_GB2312" w:cs="Times New Roman"/>
          <w:b w:val="0"/>
          <w:bCs/>
          <w:color w:val="auto"/>
          <w:spacing w:val="0"/>
          <w:sz w:val="32"/>
          <w:szCs w:val="32"/>
        </w:rPr>
        <w:t>“定向研发、定向转化、定向服务”</w:t>
      </w:r>
      <w:r>
        <w:rPr>
          <w:rFonts w:hint="default" w:ascii="Times New Roman" w:hAnsi="Times New Roman" w:eastAsia="仿宋_GB2312" w:cs="Times New Roman"/>
          <w:b w:val="0"/>
          <w:bCs/>
          <w:color w:val="auto"/>
          <w:spacing w:val="0"/>
          <w:sz w:val="32"/>
          <w:szCs w:val="32"/>
        </w:rPr>
        <w:t>等多种方式广泛征集技术攻关和成果转化需求。内容包括需求背景、需求内容、拟解决关键技术问题及技术指标、成果应用形式与转化条件、时限要求、</w:t>
      </w:r>
      <w:r>
        <w:rPr>
          <w:rFonts w:hint="eastAsia" w:ascii="Times New Roman" w:hAnsi="Times New Roman" w:eastAsia="仿宋_GB2312" w:cs="Times New Roman"/>
          <w:b w:val="0"/>
          <w:bCs/>
          <w:color w:val="auto"/>
          <w:spacing w:val="0"/>
          <w:sz w:val="32"/>
          <w:szCs w:val="32"/>
          <w:lang w:val="en" w:eastAsia="zh-CN"/>
        </w:rPr>
        <w:t>项目总投资</w:t>
      </w:r>
      <w:r>
        <w:rPr>
          <w:rFonts w:hint="default" w:ascii="Times New Roman" w:hAnsi="Times New Roman" w:eastAsia="仿宋_GB2312" w:cs="Times New Roman"/>
          <w:b w:val="0"/>
          <w:bCs/>
          <w:color w:val="auto"/>
          <w:spacing w:val="0"/>
          <w:sz w:val="32"/>
          <w:szCs w:val="32"/>
        </w:rPr>
        <w:t>及对揭榜方要求、产权归属、利益分配等</w:t>
      </w:r>
      <w:r>
        <w:rPr>
          <w:rFonts w:hint="eastAsia" w:ascii="Times New Roman" w:hAnsi="Times New Roman" w:eastAsia="仿宋_GB2312" w:cs="Times New Roman"/>
          <w:b w:val="0"/>
          <w:bCs/>
          <w:color w:val="auto"/>
          <w:spacing w:val="0"/>
          <w:sz w:val="32"/>
          <w:szCs w:val="32"/>
          <w:lang w:eastAsia="zh-CN"/>
        </w:rPr>
        <w:t>。</w:t>
      </w:r>
    </w:p>
    <w:p w14:paraId="207D7B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eastAsia" w:ascii="楷体_GB2312" w:hAnsi="楷体_GB2312" w:eastAsia="楷体_GB2312" w:cs="楷体_GB2312"/>
          <w:b w:val="0"/>
          <w:bCs/>
          <w:color w:val="auto"/>
          <w:spacing w:val="0"/>
          <w:sz w:val="32"/>
          <w:szCs w:val="32"/>
        </w:rPr>
        <w:t>（二）</w:t>
      </w:r>
      <w:r>
        <w:rPr>
          <w:rFonts w:hint="eastAsia" w:ascii="楷体_GB2312" w:hAnsi="楷体_GB2312" w:eastAsia="楷体_GB2312" w:cs="楷体_GB2312"/>
          <w:b w:val="0"/>
          <w:bCs/>
          <w:color w:val="auto"/>
          <w:spacing w:val="0"/>
          <w:sz w:val="32"/>
          <w:szCs w:val="32"/>
          <w:lang w:eastAsia="zh-CN"/>
        </w:rPr>
        <w:t>榜单</w:t>
      </w:r>
      <w:r>
        <w:rPr>
          <w:rFonts w:hint="eastAsia" w:ascii="楷体_GB2312" w:hAnsi="楷体_GB2312" w:eastAsia="楷体_GB2312" w:cs="楷体_GB2312"/>
          <w:b w:val="0"/>
          <w:bCs/>
          <w:color w:val="auto"/>
          <w:spacing w:val="0"/>
          <w:sz w:val="32"/>
          <w:szCs w:val="32"/>
        </w:rPr>
        <w:t>需求论证。</w:t>
      </w:r>
      <w:r>
        <w:rPr>
          <w:rFonts w:hint="default" w:ascii="Times New Roman" w:hAnsi="Times New Roman" w:eastAsia="仿宋_GB2312" w:cs="Times New Roman"/>
          <w:b w:val="0"/>
          <w:bCs/>
          <w:color w:val="auto"/>
          <w:spacing w:val="0"/>
          <w:sz w:val="32"/>
          <w:szCs w:val="32"/>
        </w:rPr>
        <w:t>科技厅组织专家对征集的榜单进行论证，重点遴选出影响力大、带动作用强、应用面广的关键核心技术研发需求，以及具有广泛应用前景的科技成果转化需求，编制形成榜单向社会张榜公告。榜单形成过程主要包括形式审查、同行评议、现场考察等环节。</w:t>
      </w:r>
    </w:p>
    <w:p w14:paraId="749579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1.</w:t>
      </w:r>
      <w:r>
        <w:rPr>
          <w:rFonts w:hint="eastAsia" w:ascii="Times New Roman" w:hAnsi="Times New Roman" w:eastAsia="仿宋_GB2312" w:cs="Times New Roman"/>
          <w:b w:val="0"/>
          <w:bCs/>
          <w:color w:val="auto"/>
          <w:spacing w:val="0"/>
          <w:sz w:val="32"/>
          <w:szCs w:val="32"/>
          <w:lang w:val="en-US" w:eastAsia="zh-CN"/>
        </w:rPr>
        <w:t xml:space="preserve"> </w:t>
      </w:r>
      <w:r>
        <w:rPr>
          <w:rFonts w:hint="default" w:ascii="Times New Roman" w:hAnsi="Times New Roman" w:eastAsia="仿宋_GB2312" w:cs="Times New Roman"/>
          <w:b w:val="0"/>
          <w:bCs/>
          <w:color w:val="auto"/>
          <w:spacing w:val="0"/>
          <w:sz w:val="32"/>
          <w:szCs w:val="32"/>
        </w:rPr>
        <w:t>形式审查。对需求方的资质条件、真实性等进行审查，包括科研能力、财务状况、市场推广、社会诚信情况。</w:t>
      </w:r>
    </w:p>
    <w:p w14:paraId="326015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2.</w:t>
      </w:r>
      <w:r>
        <w:rPr>
          <w:rFonts w:hint="eastAsia" w:ascii="Times New Roman" w:hAnsi="Times New Roman" w:eastAsia="仿宋_GB2312" w:cs="Times New Roman"/>
          <w:b w:val="0"/>
          <w:bCs/>
          <w:color w:val="auto"/>
          <w:spacing w:val="0"/>
          <w:sz w:val="32"/>
          <w:szCs w:val="32"/>
          <w:lang w:val="en-US" w:eastAsia="zh-CN"/>
        </w:rPr>
        <w:t xml:space="preserve"> </w:t>
      </w:r>
      <w:r>
        <w:rPr>
          <w:rFonts w:hint="default" w:ascii="Times New Roman" w:hAnsi="Times New Roman" w:eastAsia="仿宋_GB2312" w:cs="Times New Roman"/>
          <w:b w:val="0"/>
          <w:bCs/>
          <w:color w:val="auto"/>
          <w:spacing w:val="0"/>
          <w:sz w:val="32"/>
          <w:szCs w:val="32"/>
        </w:rPr>
        <w:t>同行评议。行业专家根据项目类型开展审查论证。技术攻关类项目重点对需求方的各类资质条件、发榜技术需求的重要性、必要性进行审查论证；成果转化类项目重点对拟转化已有科技成果的成熟度、自主知识产权、转化应用后可能产生的重大经济社会效益、转化支撑服务等进行审查论证。</w:t>
      </w:r>
    </w:p>
    <w:p w14:paraId="581DF1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val="0"/>
          <w:bCs/>
          <w:color w:val="auto"/>
          <w:spacing w:val="0"/>
          <w:sz w:val="32"/>
          <w:szCs w:val="32"/>
        </w:rPr>
        <w:t>3.</w:t>
      </w:r>
      <w:r>
        <w:rPr>
          <w:rFonts w:hint="eastAsia" w:ascii="Times New Roman" w:hAnsi="Times New Roman" w:eastAsia="仿宋_GB2312" w:cs="Times New Roman"/>
          <w:b w:val="0"/>
          <w:bCs/>
          <w:color w:val="auto"/>
          <w:spacing w:val="0"/>
          <w:sz w:val="32"/>
          <w:szCs w:val="32"/>
          <w:lang w:val="en-US" w:eastAsia="zh-CN"/>
        </w:rPr>
        <w:t xml:space="preserve"> </w:t>
      </w:r>
      <w:r>
        <w:rPr>
          <w:rFonts w:hint="default" w:ascii="Times New Roman" w:hAnsi="Times New Roman" w:eastAsia="仿宋_GB2312" w:cs="Times New Roman"/>
          <w:b w:val="0"/>
          <w:bCs/>
          <w:color w:val="auto"/>
          <w:spacing w:val="0"/>
          <w:sz w:val="32"/>
          <w:szCs w:val="32"/>
        </w:rPr>
        <w:t>现场考察。必要时组织专家实地考察项目需求</w:t>
      </w:r>
      <w:r>
        <w:rPr>
          <w:rFonts w:hint="eastAsia" w:ascii="Times New Roman" w:hAnsi="Times New Roman" w:eastAsia="仿宋_GB2312" w:cs="Times New Roman"/>
          <w:b w:val="0"/>
          <w:bCs/>
          <w:color w:val="auto"/>
          <w:spacing w:val="0"/>
          <w:sz w:val="32"/>
          <w:szCs w:val="32"/>
          <w:lang w:eastAsia="zh-CN"/>
        </w:rPr>
        <w:t>方</w:t>
      </w:r>
      <w:r>
        <w:rPr>
          <w:rFonts w:hint="default" w:ascii="Times New Roman" w:hAnsi="Times New Roman" w:eastAsia="仿宋_GB2312" w:cs="Times New Roman"/>
          <w:b w:val="0"/>
          <w:bCs/>
          <w:color w:val="auto"/>
          <w:spacing w:val="0"/>
          <w:sz w:val="32"/>
          <w:szCs w:val="32"/>
        </w:rPr>
        <w:t>的相关情况</w:t>
      </w:r>
      <w:r>
        <w:rPr>
          <w:rFonts w:hint="eastAsia" w:ascii="Times New Roman" w:hAnsi="Times New Roman" w:eastAsia="仿宋_GB2312" w:cs="Times New Roman"/>
          <w:b w:val="0"/>
          <w:bCs/>
          <w:color w:val="auto"/>
          <w:spacing w:val="0"/>
          <w:sz w:val="32"/>
          <w:szCs w:val="32"/>
          <w:lang w:eastAsia="zh-CN"/>
        </w:rPr>
        <w:t>。</w:t>
      </w:r>
    </w:p>
    <w:p w14:paraId="215F83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color w:val="auto"/>
          <w:spacing w:val="0"/>
          <w:sz w:val="32"/>
          <w:szCs w:val="32"/>
          <w:lang w:eastAsia="zh-CN"/>
        </w:rPr>
      </w:pPr>
      <w:r>
        <w:rPr>
          <w:rFonts w:hint="eastAsia" w:ascii="楷体_GB2312" w:hAnsi="楷体_GB2312" w:eastAsia="楷体_GB2312" w:cs="楷体_GB2312"/>
          <w:b w:val="0"/>
          <w:bCs/>
          <w:color w:val="auto"/>
          <w:spacing w:val="0"/>
          <w:sz w:val="32"/>
          <w:szCs w:val="32"/>
        </w:rPr>
        <w:t>（三）发布榜单。</w:t>
      </w:r>
      <w:r>
        <w:rPr>
          <w:rFonts w:hint="default" w:ascii="Times New Roman" w:hAnsi="Times New Roman" w:eastAsia="仿宋_GB2312" w:cs="Times New Roman"/>
          <w:b w:val="0"/>
          <w:bCs/>
          <w:color w:val="auto"/>
          <w:spacing w:val="0"/>
          <w:sz w:val="32"/>
          <w:szCs w:val="32"/>
          <w:lang w:val="en"/>
        </w:rPr>
        <w:t>科技厅</w:t>
      </w:r>
      <w:r>
        <w:rPr>
          <w:rFonts w:hint="default" w:ascii="Times New Roman" w:hAnsi="Times New Roman" w:eastAsia="仿宋_GB2312" w:cs="Times New Roman"/>
          <w:b w:val="0"/>
          <w:bCs/>
          <w:color w:val="auto"/>
          <w:spacing w:val="0"/>
          <w:sz w:val="32"/>
          <w:szCs w:val="32"/>
        </w:rPr>
        <w:t>根据专家论证意见，研究确定有关需求，榜单以</w:t>
      </w:r>
      <w:r>
        <w:rPr>
          <w:rFonts w:hint="default" w:ascii="仿宋_GB2312" w:hAnsi="仿宋_GB2312" w:eastAsia="仿宋_GB2312" w:cs="Times New Roman"/>
          <w:b w:val="0"/>
          <w:bCs/>
          <w:color w:val="auto"/>
          <w:spacing w:val="0"/>
          <w:sz w:val="32"/>
          <w:szCs w:val="32"/>
        </w:rPr>
        <w:t>“揭榜挂帅”</w:t>
      </w:r>
      <w:r>
        <w:rPr>
          <w:rFonts w:hint="default" w:ascii="Times New Roman" w:hAnsi="Times New Roman" w:eastAsia="仿宋_GB2312" w:cs="Times New Roman"/>
          <w:b w:val="0"/>
          <w:bCs/>
          <w:color w:val="auto"/>
          <w:spacing w:val="0"/>
          <w:sz w:val="32"/>
          <w:szCs w:val="32"/>
        </w:rPr>
        <w:t>项目指南形式，</w:t>
      </w:r>
      <w:r>
        <w:rPr>
          <w:rFonts w:hint="eastAsia" w:ascii="Times New Roman" w:hAnsi="Times New Roman" w:eastAsia="仿宋_GB2312" w:cs="Times New Roman"/>
          <w:b w:val="0"/>
          <w:bCs/>
          <w:color w:val="auto"/>
          <w:spacing w:val="0"/>
          <w:sz w:val="32"/>
          <w:szCs w:val="32"/>
          <w:lang w:eastAsia="zh-CN"/>
        </w:rPr>
        <w:t>可根据实际</w:t>
      </w:r>
      <w:r>
        <w:rPr>
          <w:rFonts w:hint="eastAsia" w:ascii="Times New Roman" w:hAnsi="Times New Roman" w:eastAsia="仿宋_GB2312" w:cs="Times New Roman"/>
          <w:b w:val="0"/>
          <w:bCs/>
          <w:color w:val="auto"/>
          <w:spacing w:val="0"/>
          <w:sz w:val="32"/>
          <w:szCs w:val="32"/>
          <w:highlight w:val="none"/>
          <w:lang w:eastAsia="zh-CN"/>
        </w:rPr>
        <w:t>依法</w:t>
      </w:r>
      <w:r>
        <w:rPr>
          <w:rFonts w:hint="eastAsia" w:ascii="Times New Roman" w:hAnsi="Times New Roman" w:eastAsia="仿宋_GB2312" w:cs="Times New Roman"/>
          <w:b w:val="0"/>
          <w:bCs/>
          <w:color w:val="auto"/>
          <w:spacing w:val="0"/>
          <w:sz w:val="32"/>
          <w:szCs w:val="32"/>
          <w:lang w:eastAsia="zh-CN"/>
        </w:rPr>
        <w:t>采取公开择优或定向委托等方式，</w:t>
      </w:r>
      <w:r>
        <w:rPr>
          <w:rFonts w:hint="default" w:ascii="Times New Roman" w:hAnsi="Times New Roman" w:eastAsia="仿宋_GB2312" w:cs="Times New Roman"/>
          <w:b w:val="0"/>
          <w:bCs/>
          <w:color w:val="auto"/>
          <w:spacing w:val="0"/>
          <w:sz w:val="32"/>
          <w:szCs w:val="32"/>
        </w:rPr>
        <w:t>通过</w:t>
      </w:r>
      <w:r>
        <w:rPr>
          <w:rFonts w:hint="eastAsia" w:ascii="Times New Roman" w:hAnsi="Times New Roman" w:eastAsia="仿宋_GB2312" w:cs="Times New Roman"/>
          <w:b w:val="0"/>
          <w:bCs/>
          <w:color w:val="auto"/>
          <w:spacing w:val="0"/>
          <w:sz w:val="32"/>
          <w:szCs w:val="32"/>
          <w:lang w:eastAsia="zh-CN"/>
        </w:rPr>
        <w:t>科技厅</w:t>
      </w:r>
      <w:r>
        <w:rPr>
          <w:rFonts w:hint="default" w:ascii="Times New Roman" w:hAnsi="Times New Roman" w:eastAsia="仿宋_GB2312" w:cs="Times New Roman"/>
          <w:b w:val="0"/>
          <w:bCs/>
          <w:color w:val="auto"/>
          <w:spacing w:val="0"/>
          <w:sz w:val="32"/>
          <w:szCs w:val="32"/>
        </w:rPr>
        <w:t>官方网站等渠道公开发布</w:t>
      </w:r>
      <w:r>
        <w:rPr>
          <w:rFonts w:hint="eastAsia" w:ascii="Times New Roman" w:hAnsi="Times New Roman" w:eastAsia="仿宋_GB2312" w:cs="Times New Roman"/>
          <w:b w:val="0"/>
          <w:bCs/>
          <w:color w:val="auto"/>
          <w:spacing w:val="0"/>
          <w:sz w:val="32"/>
          <w:szCs w:val="32"/>
          <w:lang w:eastAsia="zh-CN"/>
        </w:rPr>
        <w:t>。</w:t>
      </w:r>
    </w:p>
    <w:p w14:paraId="183D5B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eastAsia" w:ascii="楷体_GB2312" w:hAnsi="楷体_GB2312" w:eastAsia="楷体_GB2312" w:cs="楷体_GB2312"/>
          <w:b w:val="0"/>
          <w:bCs/>
          <w:color w:val="auto"/>
          <w:spacing w:val="0"/>
          <w:sz w:val="32"/>
          <w:szCs w:val="32"/>
        </w:rPr>
        <w:t>（四）揭榜申报。</w:t>
      </w:r>
      <w:r>
        <w:rPr>
          <w:rFonts w:hint="default" w:ascii="Times New Roman" w:hAnsi="Times New Roman" w:eastAsia="仿宋_GB2312" w:cs="Times New Roman"/>
          <w:b w:val="0"/>
          <w:bCs/>
          <w:color w:val="auto"/>
          <w:spacing w:val="0"/>
          <w:sz w:val="32"/>
          <w:szCs w:val="32"/>
        </w:rPr>
        <w:t>各有关单位可以结合技术需求实际及自身情况，采取单独或联合其他单位通过</w:t>
      </w:r>
      <w:r>
        <w:rPr>
          <w:rFonts w:hint="default" w:ascii="Times New Roman" w:hAnsi="Times New Roman" w:eastAsia="仿宋_GB2312" w:cs="Times New Roman"/>
          <w:b w:val="0"/>
          <w:bCs/>
          <w:color w:val="auto"/>
          <w:spacing w:val="0"/>
          <w:sz w:val="32"/>
          <w:szCs w:val="32"/>
          <w:lang w:val="en"/>
        </w:rPr>
        <w:t>广西科技管理信息平台</w:t>
      </w:r>
      <w:r>
        <w:rPr>
          <w:rFonts w:hint="default" w:ascii="Times New Roman" w:hAnsi="Times New Roman" w:eastAsia="仿宋_GB2312" w:cs="Times New Roman"/>
          <w:b w:val="0"/>
          <w:bCs/>
          <w:color w:val="auto"/>
          <w:spacing w:val="0"/>
          <w:sz w:val="32"/>
          <w:szCs w:val="32"/>
        </w:rPr>
        <w:t>申报。</w:t>
      </w:r>
    </w:p>
    <w:p w14:paraId="75C562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color w:val="auto"/>
          <w:spacing w:val="0"/>
          <w:sz w:val="32"/>
          <w:szCs w:val="32"/>
          <w:lang w:eastAsia="zh-CN"/>
        </w:rPr>
      </w:pPr>
      <w:r>
        <w:rPr>
          <w:rFonts w:hint="eastAsia" w:ascii="楷体_GB2312" w:hAnsi="楷体_GB2312" w:eastAsia="楷体_GB2312" w:cs="楷体_GB2312"/>
          <w:b w:val="0"/>
          <w:bCs/>
          <w:color w:val="auto"/>
          <w:spacing w:val="0"/>
          <w:sz w:val="32"/>
          <w:szCs w:val="32"/>
        </w:rPr>
        <w:t>（五）评审</w:t>
      </w:r>
      <w:r>
        <w:rPr>
          <w:rFonts w:hint="eastAsia" w:ascii="楷体_GB2312" w:hAnsi="楷体_GB2312" w:eastAsia="楷体_GB2312" w:cs="楷体_GB2312"/>
          <w:b w:val="0"/>
          <w:bCs/>
          <w:color w:val="auto"/>
          <w:spacing w:val="0"/>
          <w:sz w:val="32"/>
          <w:szCs w:val="32"/>
          <w:lang w:eastAsia="zh-CN"/>
        </w:rPr>
        <w:t>推荐</w:t>
      </w:r>
      <w:r>
        <w:rPr>
          <w:rFonts w:hint="eastAsia" w:ascii="楷体_GB2312" w:hAnsi="楷体_GB2312" w:eastAsia="楷体_GB2312" w:cs="楷体_GB2312"/>
          <w:b w:val="0"/>
          <w:bCs/>
          <w:color w:val="auto"/>
          <w:spacing w:val="0"/>
          <w:sz w:val="32"/>
          <w:szCs w:val="32"/>
        </w:rPr>
        <w:t>。</w:t>
      </w:r>
      <w:r>
        <w:rPr>
          <w:rFonts w:hint="default" w:ascii="Times New Roman" w:hAnsi="Times New Roman" w:eastAsia="仿宋_GB2312" w:cs="Times New Roman"/>
          <w:b w:val="0"/>
          <w:bCs/>
          <w:color w:val="auto"/>
          <w:spacing w:val="0"/>
          <w:sz w:val="32"/>
          <w:szCs w:val="32"/>
          <w:lang w:val="en"/>
        </w:rPr>
        <w:t>科技厅</w:t>
      </w:r>
      <w:r>
        <w:rPr>
          <w:rFonts w:hint="eastAsia" w:ascii="Times New Roman" w:hAnsi="Times New Roman" w:eastAsia="仿宋_GB2312" w:cs="Times New Roman"/>
          <w:b w:val="0"/>
          <w:bCs/>
          <w:color w:val="auto"/>
          <w:spacing w:val="0"/>
          <w:sz w:val="32"/>
          <w:szCs w:val="32"/>
          <w:lang w:val="en" w:eastAsia="zh-CN"/>
        </w:rPr>
        <w:t>委托项目管理机构</w:t>
      </w:r>
      <w:r>
        <w:rPr>
          <w:rFonts w:hint="default" w:ascii="Times New Roman" w:hAnsi="Times New Roman" w:eastAsia="仿宋_GB2312" w:cs="Times New Roman"/>
          <w:b w:val="0"/>
          <w:bCs/>
          <w:color w:val="auto"/>
          <w:spacing w:val="0"/>
          <w:sz w:val="32"/>
          <w:szCs w:val="32"/>
        </w:rPr>
        <w:t>组织专家对揭榜方的资质条件、揭榜方案可行性等进行充分论证，</w:t>
      </w:r>
      <w:r>
        <w:rPr>
          <w:rFonts w:hint="eastAsia" w:ascii="Times New Roman" w:hAnsi="Times New Roman" w:eastAsia="仿宋_GB2312" w:cs="Times New Roman"/>
          <w:b w:val="0"/>
          <w:bCs/>
          <w:color w:val="auto"/>
          <w:spacing w:val="0"/>
          <w:sz w:val="32"/>
          <w:szCs w:val="32"/>
          <w:lang w:eastAsia="zh-CN"/>
        </w:rPr>
        <w:t>提出拟推荐名单</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bCs/>
          <w:color w:val="auto"/>
          <w:spacing w:val="0"/>
          <w:sz w:val="32"/>
          <w:szCs w:val="32"/>
        </w:rPr>
        <w:t>论证</w:t>
      </w:r>
      <w:r>
        <w:rPr>
          <w:rFonts w:hint="eastAsia" w:ascii="Times New Roman" w:hAnsi="Times New Roman" w:eastAsia="仿宋_GB2312" w:cs="Times New Roman"/>
          <w:b w:val="0"/>
          <w:bCs/>
          <w:color w:val="auto"/>
          <w:spacing w:val="0"/>
          <w:sz w:val="32"/>
          <w:szCs w:val="32"/>
          <w:lang w:eastAsia="zh-CN"/>
        </w:rPr>
        <w:t>专家组构成参照广西科技重大专项标准执行。</w:t>
      </w:r>
    </w:p>
    <w:p w14:paraId="61F7B3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color w:val="auto"/>
          <w:spacing w:val="0"/>
          <w:sz w:val="32"/>
          <w:szCs w:val="32"/>
          <w:lang w:eastAsia="zh-CN"/>
        </w:rPr>
      </w:pPr>
      <w:r>
        <w:rPr>
          <w:rFonts w:hint="eastAsia" w:ascii="仿宋_GB2312" w:hAnsi="仿宋_GB2312" w:eastAsia="仿宋_GB2312" w:cs="Times New Roman"/>
          <w:b w:val="0"/>
          <w:bCs/>
          <w:color w:val="auto"/>
          <w:spacing w:val="0"/>
          <w:sz w:val="32"/>
          <w:szCs w:val="32"/>
          <w:lang w:eastAsia="zh-CN"/>
        </w:rPr>
        <w:t>“揭榜挂帅”</w:t>
      </w:r>
      <w:r>
        <w:rPr>
          <w:rFonts w:hint="eastAsia" w:ascii="Times New Roman" w:hAnsi="Times New Roman" w:eastAsia="仿宋_GB2312" w:cs="Times New Roman"/>
          <w:b w:val="0"/>
          <w:bCs/>
          <w:color w:val="auto"/>
          <w:spacing w:val="0"/>
          <w:sz w:val="32"/>
          <w:szCs w:val="32"/>
          <w:lang w:eastAsia="zh-CN"/>
        </w:rPr>
        <w:t>项目原则上每条榜单任务立项1项。</w:t>
      </w:r>
      <w:r>
        <w:rPr>
          <w:rFonts w:hint="eastAsia" w:ascii="Times New Roman" w:hAnsi="Times New Roman" w:eastAsia="仿宋_GB2312" w:cs="Times New Roman"/>
          <w:b w:val="0"/>
          <w:bCs/>
          <w:color w:val="auto"/>
          <w:spacing w:val="0"/>
          <w:sz w:val="32"/>
          <w:szCs w:val="32"/>
          <w:lang w:val="en-US" w:eastAsia="zh-CN"/>
        </w:rPr>
        <w:t>对产业链上下游关系密切、需协同攻关的科研任务，可</w:t>
      </w:r>
      <w:r>
        <w:rPr>
          <w:rFonts w:hint="default" w:ascii="Times New Roman" w:hAnsi="Times New Roman" w:eastAsia="仿宋_GB2312" w:cs="Times New Roman"/>
          <w:b w:val="0"/>
          <w:bCs/>
          <w:color w:val="auto"/>
          <w:spacing w:val="0"/>
          <w:sz w:val="32"/>
          <w:szCs w:val="32"/>
          <w:lang w:eastAsia="zh-CN"/>
        </w:rPr>
        <w:t>采用</w:t>
      </w:r>
      <w:r>
        <w:rPr>
          <w:rFonts w:hint="default" w:ascii="仿宋_GB2312" w:hAnsi="仿宋_GB2312" w:eastAsia="仿宋_GB2312" w:cs="Times New Roman"/>
          <w:b w:val="0"/>
          <w:bCs/>
          <w:color w:val="auto"/>
          <w:spacing w:val="0"/>
          <w:sz w:val="32"/>
          <w:szCs w:val="32"/>
          <w:lang w:eastAsia="zh-CN"/>
        </w:rPr>
        <w:t>“链主制”</w:t>
      </w:r>
      <w:r>
        <w:rPr>
          <w:rFonts w:hint="eastAsia" w:ascii="仿宋_GB2312" w:hAnsi="仿宋_GB2312" w:eastAsia="仿宋_GB2312" w:cs="Times New Roman"/>
          <w:b w:val="0"/>
          <w:bCs/>
          <w:color w:val="auto"/>
          <w:spacing w:val="0"/>
          <w:sz w:val="32"/>
          <w:szCs w:val="32"/>
          <w:lang w:eastAsia="zh-CN"/>
        </w:rPr>
        <w:t>方式。</w:t>
      </w:r>
      <w:r>
        <w:rPr>
          <w:rFonts w:hint="default" w:ascii="Times New Roman" w:hAnsi="Times New Roman" w:eastAsia="仿宋_GB2312" w:cs="Times New Roman"/>
          <w:b w:val="0"/>
          <w:bCs/>
          <w:color w:val="auto"/>
          <w:spacing w:val="0"/>
          <w:sz w:val="32"/>
          <w:szCs w:val="32"/>
          <w:lang w:eastAsia="zh-CN"/>
        </w:rPr>
        <w:t>由链主企业</w:t>
      </w:r>
      <w:r>
        <w:rPr>
          <w:rFonts w:hint="eastAsia" w:ascii="Times New Roman" w:hAnsi="Times New Roman" w:eastAsia="仿宋_GB2312" w:cs="Times New Roman"/>
          <w:b w:val="0"/>
          <w:bCs/>
          <w:color w:val="auto"/>
          <w:spacing w:val="0"/>
          <w:sz w:val="32"/>
          <w:szCs w:val="32"/>
          <w:lang w:eastAsia="zh-CN"/>
        </w:rPr>
        <w:t>和政府共同出资、链主企业配套经费不低于财政支持经费的</w:t>
      </w:r>
      <w:r>
        <w:rPr>
          <w:rFonts w:hint="eastAsia" w:ascii="Times New Roman" w:hAnsi="Times New Roman" w:eastAsia="仿宋_GB2312" w:cs="Times New Roman"/>
          <w:b w:val="0"/>
          <w:bCs/>
          <w:color w:val="auto"/>
          <w:spacing w:val="0"/>
          <w:sz w:val="32"/>
          <w:szCs w:val="32"/>
          <w:lang w:val="en-US" w:eastAsia="zh-CN"/>
        </w:rPr>
        <w:t>3倍，链主企业负责出题、选帅、评价和应用推广。</w:t>
      </w:r>
      <w:r>
        <w:rPr>
          <w:rFonts w:hint="eastAsia" w:ascii="Times New Roman" w:hAnsi="Times New Roman" w:eastAsia="仿宋_GB2312" w:cs="Times New Roman"/>
          <w:b w:val="0"/>
          <w:bCs/>
          <w:color w:val="auto"/>
          <w:spacing w:val="0"/>
          <w:sz w:val="32"/>
          <w:szCs w:val="32"/>
          <w:lang w:eastAsia="zh-CN"/>
        </w:rPr>
        <w:t>对战略意义重大但研发风险高或时间紧迫的攻关任务，可根据揭榜、评审的实际情况，采取</w:t>
      </w:r>
      <w:r>
        <w:rPr>
          <w:rFonts w:hint="eastAsia" w:ascii="仿宋_GB2312" w:hAnsi="仿宋_GB2312" w:eastAsia="仿宋_GB2312" w:cs="Times New Roman"/>
          <w:b w:val="0"/>
          <w:bCs/>
          <w:color w:val="auto"/>
          <w:spacing w:val="0"/>
          <w:sz w:val="32"/>
          <w:szCs w:val="32"/>
          <w:lang w:eastAsia="zh-CN"/>
        </w:rPr>
        <w:t>“赛马制”</w:t>
      </w:r>
      <w:r>
        <w:rPr>
          <w:rFonts w:hint="eastAsia" w:ascii="Times New Roman" w:hAnsi="Times New Roman" w:eastAsia="仿宋_GB2312" w:cs="Times New Roman"/>
          <w:b w:val="0"/>
          <w:bCs/>
          <w:color w:val="auto"/>
          <w:spacing w:val="0"/>
          <w:sz w:val="32"/>
          <w:szCs w:val="32"/>
          <w:lang w:eastAsia="zh-CN"/>
        </w:rPr>
        <w:t>形式，面向不同技术路线同时支持多支研发团队平行攻关，在实施过程中，分阶段开展节点考核，根据节点考核结果给予后续经费支持。以</w:t>
      </w:r>
      <w:r>
        <w:rPr>
          <w:rFonts w:hint="eastAsia" w:ascii="仿宋_GB2312" w:hAnsi="仿宋_GB2312" w:eastAsia="仿宋_GB2312" w:cs="Times New Roman"/>
          <w:b w:val="0"/>
          <w:bCs/>
          <w:color w:val="auto"/>
          <w:spacing w:val="0"/>
          <w:sz w:val="32"/>
          <w:szCs w:val="32"/>
          <w:lang w:eastAsia="zh-CN"/>
        </w:rPr>
        <w:t>“赛马制”</w:t>
      </w:r>
      <w:r>
        <w:rPr>
          <w:rFonts w:hint="eastAsia" w:ascii="Times New Roman" w:hAnsi="Times New Roman" w:eastAsia="仿宋_GB2312" w:cs="Times New Roman"/>
          <w:b w:val="0"/>
          <w:bCs/>
          <w:color w:val="auto"/>
          <w:spacing w:val="0"/>
          <w:sz w:val="32"/>
          <w:szCs w:val="32"/>
          <w:lang w:eastAsia="zh-CN"/>
        </w:rPr>
        <w:t>形式立项的榜单任务可立项超过1项。</w:t>
      </w:r>
    </w:p>
    <w:p w14:paraId="30C89F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color w:val="auto"/>
          <w:spacing w:val="0"/>
          <w:sz w:val="32"/>
          <w:szCs w:val="32"/>
          <w:lang w:eastAsia="zh-CN"/>
        </w:rPr>
      </w:pPr>
      <w:r>
        <w:rPr>
          <w:rFonts w:hint="eastAsia" w:ascii="楷体_GB2312" w:hAnsi="楷体_GB2312" w:eastAsia="楷体_GB2312" w:cs="楷体_GB2312"/>
          <w:b w:val="0"/>
          <w:bCs/>
          <w:color w:val="auto"/>
          <w:spacing w:val="0"/>
          <w:sz w:val="32"/>
          <w:szCs w:val="32"/>
          <w:lang w:eastAsia="zh-CN"/>
        </w:rPr>
        <w:t>（六）立项下达</w:t>
      </w:r>
      <w:r>
        <w:rPr>
          <w:rFonts w:hint="eastAsia" w:ascii="楷体_GB2312" w:hAnsi="楷体_GB2312" w:eastAsia="楷体_GB2312" w:cs="楷体_GB2312"/>
          <w:b w:val="0"/>
          <w:bCs/>
          <w:color w:val="auto"/>
          <w:spacing w:val="0"/>
          <w:sz w:val="32"/>
          <w:szCs w:val="32"/>
        </w:rPr>
        <w:t>。</w:t>
      </w:r>
      <w:r>
        <w:rPr>
          <w:rFonts w:hint="eastAsia" w:ascii="Times New Roman" w:hAnsi="Times New Roman" w:eastAsia="仿宋_GB2312" w:cs="Times New Roman"/>
          <w:b w:val="0"/>
          <w:bCs/>
          <w:color w:val="auto"/>
          <w:spacing w:val="0"/>
          <w:sz w:val="32"/>
          <w:szCs w:val="32"/>
          <w:lang w:eastAsia="zh-CN"/>
        </w:rPr>
        <w:t>科技厅</w:t>
      </w:r>
      <w:r>
        <w:rPr>
          <w:rFonts w:hint="default" w:ascii="Times New Roman" w:hAnsi="Times New Roman" w:eastAsia="仿宋_GB2312" w:cs="Times New Roman"/>
          <w:b w:val="0"/>
          <w:bCs/>
          <w:color w:val="auto"/>
          <w:spacing w:val="0"/>
          <w:sz w:val="32"/>
          <w:szCs w:val="32"/>
        </w:rPr>
        <w:t>根据专家论证意见提出拟</w:t>
      </w:r>
      <w:r>
        <w:rPr>
          <w:rFonts w:hint="eastAsia" w:ascii="Times New Roman" w:hAnsi="Times New Roman" w:eastAsia="仿宋_GB2312" w:cs="Times New Roman"/>
          <w:b w:val="0"/>
          <w:bCs/>
          <w:color w:val="auto"/>
          <w:spacing w:val="0"/>
          <w:sz w:val="32"/>
          <w:szCs w:val="32"/>
          <w:lang w:eastAsia="zh-CN"/>
        </w:rPr>
        <w:t>立项</w:t>
      </w:r>
      <w:r>
        <w:rPr>
          <w:rFonts w:hint="default" w:ascii="Times New Roman" w:hAnsi="Times New Roman" w:eastAsia="仿宋_GB2312" w:cs="Times New Roman"/>
          <w:b w:val="0"/>
          <w:bCs/>
          <w:color w:val="auto"/>
          <w:spacing w:val="0"/>
          <w:sz w:val="32"/>
          <w:szCs w:val="32"/>
        </w:rPr>
        <w:t>名单</w:t>
      </w:r>
      <w:r>
        <w:rPr>
          <w:rFonts w:hint="eastAsia"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组织需求方、揭榜方对接，充分洽谈，细化落实相关内容要求</w:t>
      </w:r>
      <w:r>
        <w:rPr>
          <w:rFonts w:hint="eastAsia"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双方拟定揭榜协议。需求方与揭榜方将揭榜协议报送</w:t>
      </w:r>
      <w:r>
        <w:rPr>
          <w:rFonts w:hint="default" w:ascii="Times New Roman" w:hAnsi="Times New Roman" w:eastAsia="仿宋_GB2312" w:cs="Times New Roman"/>
          <w:b w:val="0"/>
          <w:bCs/>
          <w:color w:val="auto"/>
          <w:spacing w:val="0"/>
          <w:sz w:val="32"/>
          <w:szCs w:val="32"/>
          <w:lang w:val="en"/>
        </w:rPr>
        <w:t>科技厅</w:t>
      </w:r>
      <w:r>
        <w:rPr>
          <w:rFonts w:hint="default" w:ascii="Times New Roman" w:hAnsi="Times New Roman" w:eastAsia="仿宋_GB2312" w:cs="Times New Roman"/>
          <w:b w:val="0"/>
          <w:bCs/>
          <w:color w:val="auto"/>
          <w:spacing w:val="0"/>
          <w:sz w:val="32"/>
          <w:szCs w:val="32"/>
        </w:rPr>
        <w:t>审查备案通过后，</w:t>
      </w:r>
      <w:r>
        <w:rPr>
          <w:rFonts w:hint="default" w:ascii="Times New Roman" w:hAnsi="Times New Roman" w:eastAsia="仿宋_GB2312" w:cs="Times New Roman"/>
          <w:b w:val="0"/>
          <w:bCs/>
          <w:color w:val="auto"/>
          <w:spacing w:val="0"/>
          <w:sz w:val="32"/>
          <w:szCs w:val="32"/>
          <w:lang w:val="en"/>
        </w:rPr>
        <w:t>科技厅</w:t>
      </w:r>
      <w:r>
        <w:rPr>
          <w:rFonts w:hint="eastAsia" w:ascii="Times New Roman" w:hAnsi="Times New Roman" w:eastAsia="仿宋_GB2312" w:cs="Times New Roman"/>
          <w:b w:val="0"/>
          <w:bCs/>
          <w:color w:val="auto"/>
          <w:spacing w:val="0"/>
          <w:sz w:val="32"/>
          <w:szCs w:val="32"/>
          <w:lang w:val="en" w:eastAsia="zh-CN"/>
        </w:rPr>
        <w:t>按广西科技计划项目立项流程</w:t>
      </w:r>
      <w:r>
        <w:rPr>
          <w:rFonts w:hint="default" w:ascii="Times New Roman" w:hAnsi="Times New Roman" w:eastAsia="仿宋_GB2312" w:cs="Times New Roman"/>
          <w:b w:val="0"/>
          <w:bCs/>
          <w:color w:val="auto"/>
          <w:spacing w:val="0"/>
          <w:sz w:val="32"/>
          <w:szCs w:val="32"/>
        </w:rPr>
        <w:t>向全社会进行公示</w:t>
      </w:r>
      <w:r>
        <w:rPr>
          <w:rFonts w:hint="eastAsia"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无异议</w:t>
      </w:r>
      <w:r>
        <w:rPr>
          <w:rFonts w:hint="eastAsia" w:ascii="Times New Roman" w:hAnsi="Times New Roman" w:eastAsia="仿宋_GB2312" w:cs="Times New Roman"/>
          <w:b w:val="0"/>
          <w:bCs/>
          <w:color w:val="auto"/>
          <w:spacing w:val="0"/>
          <w:sz w:val="32"/>
          <w:szCs w:val="32"/>
          <w:lang w:eastAsia="zh-CN"/>
        </w:rPr>
        <w:t>后立项下达。</w:t>
      </w:r>
    </w:p>
    <w:p w14:paraId="35E1EC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eastAsia" w:ascii="楷体_GB2312" w:hAnsi="楷体_GB2312" w:eastAsia="楷体_GB2312" w:cs="楷体_GB2312"/>
          <w:b w:val="0"/>
          <w:bCs/>
          <w:color w:val="auto"/>
          <w:spacing w:val="0"/>
          <w:sz w:val="32"/>
          <w:szCs w:val="32"/>
          <w:lang w:eastAsia="zh-CN"/>
        </w:rPr>
        <w:t>（七）合同签订</w:t>
      </w:r>
      <w:r>
        <w:rPr>
          <w:rFonts w:hint="eastAsia" w:ascii="楷体_GB2312" w:hAnsi="楷体_GB2312" w:eastAsia="楷体_GB2312" w:cs="楷体_GB2312"/>
          <w:b w:val="0"/>
          <w:bCs/>
          <w:color w:val="auto"/>
          <w:spacing w:val="0"/>
          <w:sz w:val="32"/>
          <w:szCs w:val="32"/>
        </w:rPr>
        <w:t>。</w:t>
      </w:r>
      <w:r>
        <w:rPr>
          <w:rFonts w:hint="eastAsia" w:ascii="Times New Roman" w:hAnsi="Times New Roman" w:eastAsia="仿宋_GB2312" w:cs="Times New Roman"/>
          <w:b w:val="0"/>
          <w:bCs/>
          <w:color w:val="auto"/>
          <w:spacing w:val="0"/>
          <w:sz w:val="32"/>
          <w:szCs w:val="32"/>
          <w:lang w:eastAsia="zh-CN"/>
        </w:rPr>
        <w:t>成功揭榜的项目，</w:t>
      </w:r>
      <w:r>
        <w:rPr>
          <w:rFonts w:hint="default" w:ascii="Times New Roman" w:hAnsi="Times New Roman" w:eastAsia="仿宋_GB2312" w:cs="Times New Roman"/>
          <w:b w:val="0"/>
          <w:bCs/>
          <w:color w:val="auto"/>
          <w:spacing w:val="0"/>
          <w:sz w:val="32"/>
          <w:szCs w:val="32"/>
        </w:rPr>
        <w:t>由需求方、揭榜方正式签订揭榜协议</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合同</w:t>
      </w:r>
      <w:r>
        <w:rPr>
          <w:rFonts w:hint="default" w:ascii="Times New Roman" w:hAnsi="Times New Roman" w:eastAsia="仿宋_GB2312" w:cs="Times New Roman"/>
          <w:b w:val="0"/>
          <w:bCs/>
          <w:color w:val="auto"/>
          <w:spacing w:val="0"/>
          <w:sz w:val="32"/>
          <w:szCs w:val="32"/>
          <w:lang w:val="en"/>
        </w:rPr>
        <w:t>）</w:t>
      </w:r>
      <w:r>
        <w:rPr>
          <w:rFonts w:hint="default" w:ascii="Times New Roman" w:hAnsi="Times New Roman" w:eastAsia="仿宋_GB2312" w:cs="Times New Roman"/>
          <w:b w:val="0"/>
          <w:bCs/>
          <w:color w:val="auto"/>
          <w:spacing w:val="0"/>
          <w:sz w:val="32"/>
          <w:szCs w:val="32"/>
        </w:rPr>
        <w:t>，并与</w:t>
      </w:r>
      <w:r>
        <w:rPr>
          <w:rFonts w:hint="default" w:ascii="Times New Roman" w:hAnsi="Times New Roman" w:eastAsia="仿宋_GB2312" w:cs="Times New Roman"/>
          <w:b w:val="0"/>
          <w:bCs/>
          <w:color w:val="auto"/>
          <w:spacing w:val="0"/>
          <w:sz w:val="32"/>
          <w:szCs w:val="32"/>
          <w:lang w:val="en"/>
        </w:rPr>
        <w:t>科技厅</w:t>
      </w:r>
      <w:r>
        <w:rPr>
          <w:rFonts w:hint="default" w:ascii="Times New Roman" w:hAnsi="Times New Roman" w:eastAsia="仿宋_GB2312" w:cs="Times New Roman"/>
          <w:b w:val="0"/>
          <w:bCs/>
          <w:color w:val="auto"/>
          <w:spacing w:val="0"/>
          <w:sz w:val="32"/>
          <w:szCs w:val="32"/>
        </w:rPr>
        <w:t>签订任务书</w:t>
      </w:r>
      <w:r>
        <w:rPr>
          <w:rFonts w:hint="eastAsia" w:ascii="Times New Roman" w:hAnsi="Times New Roman" w:eastAsia="仿宋_GB2312" w:cs="Times New Roman"/>
          <w:b w:val="0"/>
          <w:bCs/>
          <w:color w:val="auto"/>
          <w:spacing w:val="0"/>
          <w:sz w:val="32"/>
          <w:szCs w:val="32"/>
          <w:lang w:eastAsia="zh-CN"/>
        </w:rPr>
        <w:t>，项目实施周期一般不超过3年。</w:t>
      </w:r>
      <w:r>
        <w:rPr>
          <w:rFonts w:hint="eastAsia" w:ascii="Times New Roman" w:hAnsi="Times New Roman" w:eastAsia="仿宋_GB2312"/>
          <w:bCs/>
          <w:color w:val="auto"/>
          <w:spacing w:val="0"/>
          <w:sz w:val="32"/>
          <w:szCs w:val="32"/>
        </w:rPr>
        <w:t>自立项下达日起，逾期2个月不签订项目任务书或项目承担单位书面申请撤销的，应予撤销立项。</w:t>
      </w:r>
      <w:r>
        <w:rPr>
          <w:rFonts w:hint="eastAsia" w:ascii="Times New Roman" w:hAnsi="Times New Roman" w:eastAsia="仿宋_GB2312" w:cs="Times New Roman"/>
          <w:b w:val="0"/>
          <w:bCs/>
          <w:color w:val="auto"/>
          <w:spacing w:val="0"/>
          <w:sz w:val="32"/>
          <w:szCs w:val="32"/>
          <w:lang w:eastAsia="zh-CN"/>
        </w:rPr>
        <w:t>若需求方与揭榜方经组织对接后无法在规定期限内签订揭榜协议，科技厅可依据评审结果顺位递补或重新组织揭榜。</w:t>
      </w:r>
    </w:p>
    <w:p w14:paraId="78A354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eastAsia" w:ascii="楷体_GB2312" w:hAnsi="楷体_GB2312" w:eastAsia="楷体_GB2312" w:cs="楷体_GB2312"/>
          <w:b w:val="0"/>
          <w:bCs/>
          <w:color w:val="auto"/>
          <w:spacing w:val="0"/>
          <w:sz w:val="32"/>
          <w:szCs w:val="32"/>
        </w:rPr>
        <w:t>（八）</w:t>
      </w:r>
      <w:r>
        <w:rPr>
          <w:rFonts w:hint="eastAsia" w:ascii="楷体_GB2312" w:hAnsi="楷体_GB2312" w:eastAsia="楷体_GB2312" w:cs="楷体_GB2312"/>
          <w:b w:val="0"/>
          <w:bCs/>
          <w:color w:val="auto"/>
          <w:spacing w:val="0"/>
          <w:sz w:val="32"/>
          <w:szCs w:val="32"/>
          <w:lang w:eastAsia="zh-CN"/>
        </w:rPr>
        <w:t>项目监管</w:t>
      </w:r>
      <w:r>
        <w:rPr>
          <w:rFonts w:hint="eastAsia" w:ascii="楷体_GB2312" w:hAnsi="楷体_GB2312" w:eastAsia="楷体_GB2312" w:cs="楷体_GB2312"/>
          <w:b w:val="0"/>
          <w:bCs/>
          <w:color w:val="auto"/>
          <w:spacing w:val="0"/>
          <w:sz w:val="32"/>
          <w:szCs w:val="32"/>
        </w:rPr>
        <w:t>。</w:t>
      </w:r>
      <w:r>
        <w:rPr>
          <w:rFonts w:hint="default" w:ascii="Times New Roman" w:hAnsi="Times New Roman" w:eastAsia="仿宋_GB2312" w:cs="Times New Roman"/>
          <w:b w:val="0"/>
          <w:bCs/>
          <w:color w:val="auto"/>
          <w:spacing w:val="0"/>
          <w:sz w:val="32"/>
          <w:szCs w:val="32"/>
        </w:rPr>
        <w:t>项目过程管理</w:t>
      </w:r>
      <w:r>
        <w:rPr>
          <w:rFonts w:hint="eastAsia" w:ascii="Times New Roman" w:hAnsi="Times New Roman" w:eastAsia="仿宋_GB2312" w:cs="Times New Roman"/>
          <w:b w:val="0"/>
          <w:bCs/>
          <w:color w:val="auto"/>
          <w:spacing w:val="0"/>
          <w:sz w:val="32"/>
          <w:szCs w:val="32"/>
          <w:lang w:eastAsia="zh-CN"/>
        </w:rPr>
        <w:t>（任务书内容调整、变更等）</w:t>
      </w:r>
      <w:r>
        <w:rPr>
          <w:rFonts w:hint="default" w:ascii="Times New Roman" w:hAnsi="Times New Roman" w:eastAsia="仿宋_GB2312" w:cs="Times New Roman"/>
          <w:b w:val="0"/>
          <w:bCs/>
          <w:color w:val="auto"/>
          <w:spacing w:val="0"/>
          <w:sz w:val="32"/>
          <w:szCs w:val="32"/>
        </w:rPr>
        <w:t>、经费管理、验收管理和绩效管理按</w:t>
      </w:r>
      <w:r>
        <w:rPr>
          <w:rFonts w:hint="eastAsia" w:ascii="Times New Roman" w:hAnsi="Times New Roman" w:eastAsia="仿宋_GB2312" w:cs="Times New Roman"/>
          <w:b w:val="0"/>
          <w:bCs/>
          <w:color w:val="auto"/>
          <w:spacing w:val="0"/>
          <w:sz w:val="32"/>
          <w:szCs w:val="32"/>
          <w:lang w:eastAsia="zh-CN"/>
        </w:rPr>
        <w:t>广西</w:t>
      </w:r>
      <w:r>
        <w:rPr>
          <w:rFonts w:hint="default" w:ascii="Times New Roman" w:hAnsi="Times New Roman" w:eastAsia="仿宋_GB2312" w:cs="Times New Roman"/>
          <w:b w:val="0"/>
          <w:bCs/>
          <w:color w:val="auto"/>
          <w:spacing w:val="0"/>
          <w:sz w:val="32"/>
          <w:szCs w:val="32"/>
        </w:rPr>
        <w:t>科技计划项目及</w:t>
      </w:r>
      <w:r>
        <w:rPr>
          <w:rFonts w:hint="eastAsia" w:ascii="Times New Roman" w:hAnsi="Times New Roman" w:eastAsia="仿宋_GB2312" w:cs="Times New Roman"/>
          <w:b w:val="0"/>
          <w:bCs/>
          <w:color w:val="auto"/>
          <w:spacing w:val="0"/>
          <w:sz w:val="32"/>
          <w:szCs w:val="32"/>
          <w:lang w:eastAsia="zh-CN"/>
        </w:rPr>
        <w:t>经费</w:t>
      </w:r>
      <w:r>
        <w:rPr>
          <w:rFonts w:hint="default" w:ascii="Times New Roman" w:hAnsi="Times New Roman" w:eastAsia="仿宋_GB2312" w:cs="Times New Roman"/>
          <w:b w:val="0"/>
          <w:bCs/>
          <w:color w:val="auto"/>
          <w:spacing w:val="0"/>
          <w:sz w:val="32"/>
          <w:szCs w:val="32"/>
        </w:rPr>
        <w:t>管理</w:t>
      </w:r>
      <w:r>
        <w:rPr>
          <w:rFonts w:hint="eastAsia" w:ascii="Times New Roman" w:hAnsi="Times New Roman" w:eastAsia="仿宋_GB2312" w:cs="Times New Roman"/>
          <w:b w:val="0"/>
          <w:bCs/>
          <w:color w:val="auto"/>
          <w:spacing w:val="0"/>
          <w:sz w:val="32"/>
          <w:szCs w:val="32"/>
          <w:lang w:eastAsia="zh-CN"/>
        </w:rPr>
        <w:t>办法</w:t>
      </w:r>
      <w:r>
        <w:rPr>
          <w:rFonts w:hint="default" w:ascii="Times New Roman" w:hAnsi="Times New Roman" w:eastAsia="仿宋_GB2312" w:cs="Times New Roman"/>
          <w:b w:val="0"/>
          <w:bCs/>
          <w:color w:val="auto"/>
          <w:spacing w:val="0"/>
          <w:sz w:val="32"/>
          <w:szCs w:val="32"/>
        </w:rPr>
        <w:t>等相关制度执行。</w:t>
      </w:r>
    </w:p>
    <w:p w14:paraId="21EC9BBF">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color w:val="auto"/>
          <w:spacing w:val="0"/>
          <w:sz w:val="32"/>
          <w:szCs w:val="32"/>
        </w:rPr>
      </w:pPr>
    </w:p>
    <w:p w14:paraId="252CABB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jc w:val="center"/>
        <w:textAlignment w:val="auto"/>
        <w:outlineLvl w:val="1"/>
        <w:rPr>
          <w:rFonts w:hint="default" w:ascii="Times New Roman" w:hAnsi="Times New Roman" w:eastAsia="黑体" w:cs="Times New Roman"/>
          <w:color w:val="auto"/>
          <w:spacing w:val="0"/>
          <w:sz w:val="32"/>
          <w:szCs w:val="22"/>
          <w:highlight w:val="none"/>
        </w:rPr>
      </w:pPr>
      <w:r>
        <w:rPr>
          <w:rFonts w:hint="eastAsia" w:ascii="Times New Roman" w:hAnsi="Times New Roman" w:eastAsia="黑体" w:cs="Times New Roman"/>
          <w:color w:val="auto"/>
          <w:spacing w:val="0"/>
          <w:sz w:val="32"/>
          <w:szCs w:val="22"/>
          <w:highlight w:val="none"/>
          <w:lang w:val="en-US" w:eastAsia="zh-CN"/>
        </w:rPr>
        <w:t xml:space="preserve">第四章  </w:t>
      </w:r>
      <w:r>
        <w:rPr>
          <w:rFonts w:hint="eastAsia" w:ascii="Times New Roman" w:hAnsi="Times New Roman" w:eastAsia="黑体" w:cs="Times New Roman"/>
          <w:color w:val="auto"/>
          <w:spacing w:val="0"/>
          <w:sz w:val="32"/>
          <w:szCs w:val="22"/>
          <w:highlight w:val="none"/>
          <w:lang w:eastAsia="zh-CN"/>
        </w:rPr>
        <w:t>经费</w:t>
      </w:r>
      <w:r>
        <w:rPr>
          <w:rFonts w:hint="default" w:ascii="Times New Roman" w:hAnsi="Times New Roman" w:eastAsia="黑体" w:cs="Times New Roman"/>
          <w:color w:val="auto"/>
          <w:spacing w:val="0"/>
          <w:sz w:val="32"/>
          <w:szCs w:val="22"/>
          <w:highlight w:val="none"/>
          <w:lang w:eastAsia="zh-CN"/>
        </w:rPr>
        <w:t>管理</w:t>
      </w:r>
    </w:p>
    <w:p w14:paraId="141BE893">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cs="Times New Roman"/>
          <w:color w:val="auto"/>
          <w:spacing w:val="0"/>
          <w:lang w:eastAsia="zh-CN"/>
        </w:rPr>
      </w:pPr>
    </w:p>
    <w:p w14:paraId="178870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color w:val="auto"/>
          <w:spacing w:val="0"/>
          <w:sz w:val="32"/>
          <w:szCs w:val="32"/>
          <w:highlight w:val="none"/>
          <w:lang w:val="en" w:eastAsia="zh-CN"/>
        </w:rPr>
      </w:pPr>
      <w:r>
        <w:rPr>
          <w:rFonts w:hint="eastAsia" w:ascii="黑体" w:hAnsi="黑体" w:eastAsia="黑体" w:cs="黑体"/>
          <w:b w:val="0"/>
          <w:bCs/>
          <w:color w:val="auto"/>
          <w:spacing w:val="0"/>
          <w:sz w:val="32"/>
          <w:szCs w:val="32"/>
        </w:rPr>
        <w:t>第十</w:t>
      </w:r>
      <w:r>
        <w:rPr>
          <w:rFonts w:hint="eastAsia" w:ascii="黑体" w:hAnsi="黑体" w:eastAsia="黑体" w:cs="黑体"/>
          <w:b w:val="0"/>
          <w:bCs/>
          <w:color w:val="auto"/>
          <w:spacing w:val="0"/>
          <w:sz w:val="32"/>
          <w:szCs w:val="32"/>
          <w:lang w:eastAsia="zh-CN"/>
        </w:rPr>
        <w:t>三</w:t>
      </w:r>
      <w:r>
        <w:rPr>
          <w:rFonts w:hint="eastAsia" w:ascii="黑体" w:hAnsi="黑体" w:eastAsia="黑体" w:cs="黑体"/>
          <w:b w:val="0"/>
          <w:bCs/>
          <w:color w:val="auto"/>
          <w:spacing w:val="0"/>
          <w:sz w:val="32"/>
          <w:szCs w:val="32"/>
        </w:rPr>
        <w:t>条</w:t>
      </w:r>
      <w:r>
        <w:rPr>
          <w:rFonts w:hint="eastAsia" w:ascii="仿宋_GB2312" w:hAnsi="仿宋_GB2312" w:eastAsia="仿宋_GB2312" w:cs="仿宋_GB2312"/>
          <w:b/>
          <w:bCs w:val="0"/>
          <w:color w:val="auto"/>
          <w:spacing w:val="0"/>
          <w:sz w:val="32"/>
          <w:szCs w:val="32"/>
          <w:lang w:val="en-US" w:eastAsia="zh-CN"/>
        </w:rPr>
        <w:t xml:space="preserve">  </w:t>
      </w:r>
      <w:r>
        <w:rPr>
          <w:rFonts w:hint="default" w:ascii="Times New Roman" w:hAnsi="Times New Roman" w:eastAsia="仿宋_GB2312" w:cs="Times New Roman"/>
          <w:b w:val="0"/>
          <w:bCs/>
          <w:color w:val="auto"/>
          <w:spacing w:val="0"/>
          <w:sz w:val="32"/>
          <w:szCs w:val="32"/>
        </w:rPr>
        <w:t>自治区</w:t>
      </w:r>
      <w:r>
        <w:rPr>
          <w:rFonts w:hint="eastAsia" w:ascii="Times New Roman" w:hAnsi="Times New Roman" w:eastAsia="仿宋_GB2312" w:cs="Times New Roman"/>
          <w:b w:val="0"/>
          <w:bCs/>
          <w:color w:val="auto"/>
          <w:spacing w:val="0"/>
          <w:sz w:val="32"/>
          <w:szCs w:val="32"/>
          <w:highlight w:val="none"/>
          <w:lang w:eastAsia="zh-CN"/>
        </w:rPr>
        <w:t>对</w:t>
      </w:r>
      <w:r>
        <w:rPr>
          <w:rFonts w:hint="eastAsia" w:ascii="仿宋_GB2312" w:hAnsi="仿宋_GB2312" w:eastAsia="仿宋_GB2312" w:cs="Times New Roman"/>
          <w:b w:val="0"/>
          <w:bCs/>
          <w:color w:val="auto"/>
          <w:spacing w:val="0"/>
          <w:sz w:val="32"/>
          <w:szCs w:val="32"/>
          <w:highlight w:val="none"/>
          <w:lang w:eastAsia="zh-CN"/>
        </w:rPr>
        <w:t>“揭榜挂帅”</w:t>
      </w:r>
      <w:r>
        <w:rPr>
          <w:rFonts w:hint="default" w:ascii="Times New Roman" w:hAnsi="Times New Roman" w:eastAsia="仿宋_GB2312" w:cs="Times New Roman"/>
          <w:b w:val="0"/>
          <w:bCs/>
          <w:color w:val="auto"/>
          <w:spacing w:val="0"/>
          <w:sz w:val="32"/>
          <w:szCs w:val="32"/>
          <w:highlight w:val="none"/>
        </w:rPr>
        <w:t>项目按</w:t>
      </w:r>
      <w:r>
        <w:rPr>
          <w:rFonts w:hint="eastAsia" w:ascii="Times New Roman" w:hAnsi="Times New Roman" w:eastAsia="仿宋_GB2312" w:cs="Times New Roman"/>
          <w:b w:val="0"/>
          <w:bCs/>
          <w:color w:val="auto"/>
          <w:spacing w:val="0"/>
          <w:sz w:val="32"/>
          <w:szCs w:val="32"/>
          <w:highlight w:val="none"/>
          <w:lang w:val="en" w:eastAsia="zh-CN"/>
        </w:rPr>
        <w:t>项目总投资</w:t>
      </w:r>
      <w:r>
        <w:rPr>
          <w:rFonts w:hint="default" w:ascii="Times New Roman" w:hAnsi="Times New Roman" w:eastAsia="仿宋_GB2312" w:cs="Times New Roman"/>
          <w:b w:val="0"/>
          <w:bCs/>
          <w:color w:val="auto"/>
          <w:spacing w:val="0"/>
          <w:sz w:val="32"/>
          <w:szCs w:val="32"/>
          <w:highlight w:val="none"/>
        </w:rPr>
        <w:t>给予一定比例的</w:t>
      </w:r>
      <w:r>
        <w:rPr>
          <w:rFonts w:hint="eastAsia" w:ascii="Times New Roman" w:hAnsi="Times New Roman" w:eastAsia="仿宋_GB2312" w:cs="Times New Roman"/>
          <w:b w:val="0"/>
          <w:bCs/>
          <w:color w:val="auto"/>
          <w:spacing w:val="0"/>
          <w:sz w:val="32"/>
          <w:szCs w:val="32"/>
          <w:highlight w:val="none"/>
          <w:lang w:eastAsia="zh-CN"/>
        </w:rPr>
        <w:t>财政</w:t>
      </w:r>
      <w:r>
        <w:rPr>
          <w:rFonts w:hint="default" w:ascii="Times New Roman" w:hAnsi="Times New Roman" w:eastAsia="仿宋_GB2312" w:cs="Times New Roman"/>
          <w:b w:val="0"/>
          <w:bCs/>
          <w:color w:val="auto"/>
          <w:spacing w:val="0"/>
          <w:sz w:val="32"/>
          <w:szCs w:val="32"/>
          <w:highlight w:val="none"/>
          <w:lang w:val="en"/>
        </w:rPr>
        <w:t>经费</w:t>
      </w:r>
      <w:r>
        <w:rPr>
          <w:rFonts w:hint="default" w:ascii="Times New Roman" w:hAnsi="Times New Roman" w:eastAsia="仿宋_GB2312" w:cs="Times New Roman"/>
          <w:b w:val="0"/>
          <w:bCs/>
          <w:color w:val="auto"/>
          <w:spacing w:val="0"/>
          <w:sz w:val="32"/>
          <w:szCs w:val="32"/>
          <w:highlight w:val="none"/>
        </w:rPr>
        <w:t>支持</w:t>
      </w:r>
      <w:r>
        <w:rPr>
          <w:rFonts w:hint="eastAsia" w:ascii="Times New Roman" w:hAnsi="Times New Roman" w:eastAsia="仿宋_GB2312" w:cs="Times New Roman"/>
          <w:b w:val="0"/>
          <w:bCs/>
          <w:color w:val="auto"/>
          <w:spacing w:val="0"/>
          <w:sz w:val="32"/>
          <w:szCs w:val="32"/>
          <w:highlight w:val="none"/>
          <w:lang w:eastAsia="zh-CN"/>
        </w:rPr>
        <w:t>，配套经费</w:t>
      </w:r>
      <w:r>
        <w:rPr>
          <w:rFonts w:hint="default" w:ascii="Times New Roman" w:hAnsi="Times New Roman" w:eastAsia="仿宋_GB2312" w:cs="Times New Roman"/>
          <w:b w:val="0"/>
          <w:bCs/>
          <w:color w:val="auto"/>
          <w:spacing w:val="0"/>
          <w:sz w:val="32"/>
          <w:szCs w:val="32"/>
          <w:highlight w:val="none"/>
        </w:rPr>
        <w:t>由需求方、揭榜方按揭榜协议落实</w:t>
      </w:r>
      <w:r>
        <w:rPr>
          <w:rFonts w:hint="eastAsia" w:ascii="Times New Roman" w:hAnsi="Times New Roman" w:eastAsia="仿宋_GB2312" w:cs="Times New Roman"/>
          <w:b w:val="0"/>
          <w:bCs/>
          <w:color w:val="auto"/>
          <w:spacing w:val="0"/>
          <w:sz w:val="32"/>
          <w:szCs w:val="32"/>
          <w:highlight w:val="none"/>
          <w:lang w:val="en" w:eastAsia="zh-CN"/>
        </w:rPr>
        <w:t>。财政经费</w:t>
      </w:r>
      <w:r>
        <w:rPr>
          <w:rFonts w:hint="default" w:ascii="仿宋_GB2312" w:hAnsi="仿宋_GB2312" w:eastAsia="仿宋_GB2312" w:cs="仿宋_GB2312"/>
          <w:b w:val="0"/>
          <w:bCs/>
          <w:color w:val="auto"/>
          <w:spacing w:val="0"/>
          <w:sz w:val="32"/>
          <w:szCs w:val="32"/>
          <w:highlight w:val="none"/>
          <w:lang w:val="en"/>
        </w:rPr>
        <w:t>支持对象</w:t>
      </w:r>
      <w:r>
        <w:rPr>
          <w:rFonts w:hint="eastAsia" w:ascii="仿宋_GB2312" w:hAnsi="仿宋_GB2312" w:eastAsia="仿宋_GB2312" w:cs="仿宋_GB2312"/>
          <w:b w:val="0"/>
          <w:bCs/>
          <w:color w:val="auto"/>
          <w:spacing w:val="0"/>
          <w:sz w:val="32"/>
          <w:szCs w:val="32"/>
          <w:highlight w:val="none"/>
          <w:lang w:eastAsia="zh-CN"/>
        </w:rPr>
        <w:t>应为区内</w:t>
      </w:r>
      <w:r>
        <w:rPr>
          <w:rFonts w:hint="eastAsia" w:ascii="Times New Roman" w:hAnsi="Times New Roman" w:eastAsia="仿宋_GB2312" w:cs="Times New Roman"/>
          <w:b w:val="0"/>
          <w:bCs/>
          <w:color w:val="auto"/>
          <w:spacing w:val="0"/>
          <w:sz w:val="32"/>
          <w:szCs w:val="32"/>
          <w:highlight w:val="none"/>
          <w:lang w:eastAsia="zh-CN"/>
        </w:rPr>
        <w:t>单位，其中</w:t>
      </w:r>
      <w:r>
        <w:rPr>
          <w:rFonts w:hint="default" w:ascii="Times New Roman" w:hAnsi="Times New Roman" w:eastAsia="仿宋_GB2312" w:cs="Times New Roman"/>
          <w:b w:val="0"/>
          <w:bCs/>
          <w:color w:val="auto"/>
          <w:spacing w:val="0"/>
          <w:sz w:val="32"/>
          <w:szCs w:val="32"/>
          <w:highlight w:val="none"/>
        </w:rPr>
        <w:t>技术攻关</w:t>
      </w:r>
      <w:r>
        <w:rPr>
          <w:rFonts w:hint="eastAsia" w:ascii="Times New Roman" w:hAnsi="Times New Roman" w:eastAsia="仿宋_GB2312" w:cs="Times New Roman"/>
          <w:b w:val="0"/>
          <w:bCs/>
          <w:color w:val="auto"/>
          <w:spacing w:val="0"/>
          <w:sz w:val="32"/>
          <w:szCs w:val="32"/>
          <w:highlight w:val="none"/>
          <w:lang w:eastAsia="zh-CN"/>
        </w:rPr>
        <w:t>类</w:t>
      </w:r>
      <w:r>
        <w:rPr>
          <w:rFonts w:hint="default" w:ascii="Times New Roman" w:hAnsi="Times New Roman" w:eastAsia="仿宋_GB2312" w:cs="Times New Roman"/>
          <w:b w:val="0"/>
          <w:bCs/>
          <w:color w:val="auto"/>
          <w:spacing w:val="0"/>
          <w:sz w:val="32"/>
          <w:szCs w:val="32"/>
          <w:highlight w:val="none"/>
        </w:rPr>
        <w:t>项目</w:t>
      </w:r>
      <w:r>
        <w:rPr>
          <w:rFonts w:hint="eastAsia" w:ascii="Times New Roman" w:hAnsi="Times New Roman" w:eastAsia="仿宋_GB2312" w:cs="Times New Roman"/>
          <w:b w:val="0"/>
          <w:bCs/>
          <w:color w:val="auto"/>
          <w:spacing w:val="0"/>
          <w:sz w:val="32"/>
          <w:szCs w:val="32"/>
          <w:highlight w:val="none"/>
          <w:lang w:eastAsia="zh-CN"/>
        </w:rPr>
        <w:t>、</w:t>
      </w:r>
      <w:r>
        <w:rPr>
          <w:rFonts w:hint="eastAsia" w:ascii="仿宋_GB2312" w:hAnsi="仿宋_GB2312" w:eastAsia="仿宋_GB2312" w:cs="仿宋_GB2312"/>
          <w:b w:val="0"/>
          <w:bCs/>
          <w:color w:val="auto"/>
          <w:spacing w:val="0"/>
          <w:sz w:val="32"/>
          <w:szCs w:val="32"/>
          <w:highlight w:val="none"/>
          <w:lang w:eastAsia="zh-CN"/>
        </w:rPr>
        <w:t>“企业找成果”项目</w:t>
      </w:r>
      <w:r>
        <w:rPr>
          <w:rFonts w:hint="eastAsia" w:ascii="仿宋_GB2312" w:hAnsi="仿宋_GB2312" w:eastAsia="仿宋_GB2312" w:cs="仿宋_GB2312"/>
          <w:b w:val="0"/>
          <w:bCs/>
          <w:color w:val="auto"/>
          <w:spacing w:val="0"/>
          <w:sz w:val="32"/>
          <w:szCs w:val="32"/>
          <w:highlight w:val="none"/>
        </w:rPr>
        <w:t>的</w:t>
      </w:r>
      <w:r>
        <w:rPr>
          <w:rFonts w:hint="default" w:ascii="仿宋_GB2312" w:hAnsi="仿宋_GB2312" w:eastAsia="仿宋_GB2312" w:cs="仿宋_GB2312"/>
          <w:b w:val="0"/>
          <w:bCs/>
          <w:color w:val="auto"/>
          <w:spacing w:val="0"/>
          <w:sz w:val="32"/>
          <w:szCs w:val="32"/>
          <w:highlight w:val="none"/>
          <w:lang w:val="en"/>
        </w:rPr>
        <w:t>支持对象</w:t>
      </w:r>
      <w:r>
        <w:rPr>
          <w:rFonts w:hint="eastAsia" w:ascii="仿宋_GB2312" w:hAnsi="仿宋_GB2312" w:eastAsia="仿宋_GB2312" w:cs="仿宋_GB2312"/>
          <w:b w:val="0"/>
          <w:bCs/>
          <w:color w:val="auto"/>
          <w:spacing w:val="0"/>
          <w:sz w:val="32"/>
          <w:szCs w:val="32"/>
          <w:highlight w:val="none"/>
        </w:rPr>
        <w:t>为需求方，“成果找市场”项目</w:t>
      </w:r>
      <w:r>
        <w:rPr>
          <w:rFonts w:hint="default" w:ascii="仿宋_GB2312" w:hAnsi="仿宋_GB2312" w:eastAsia="仿宋_GB2312" w:cs="仿宋_GB2312"/>
          <w:b w:val="0"/>
          <w:bCs/>
          <w:color w:val="auto"/>
          <w:spacing w:val="0"/>
          <w:sz w:val="32"/>
          <w:szCs w:val="32"/>
          <w:highlight w:val="none"/>
          <w:lang w:val="en"/>
        </w:rPr>
        <w:t>支持对象</w:t>
      </w:r>
      <w:r>
        <w:rPr>
          <w:rFonts w:hint="eastAsia" w:ascii="仿宋_GB2312" w:hAnsi="仿宋_GB2312" w:eastAsia="仿宋_GB2312" w:cs="仿宋_GB2312"/>
          <w:b w:val="0"/>
          <w:bCs/>
          <w:color w:val="auto"/>
          <w:spacing w:val="0"/>
          <w:sz w:val="32"/>
          <w:szCs w:val="32"/>
          <w:highlight w:val="none"/>
        </w:rPr>
        <w:t>为揭榜方</w:t>
      </w:r>
      <w:r>
        <w:rPr>
          <w:rFonts w:hint="default" w:ascii="Times New Roman" w:hAnsi="Times New Roman" w:eastAsia="仿宋_GB2312" w:cs="Times New Roman"/>
          <w:b w:val="0"/>
          <w:bCs/>
          <w:color w:val="auto"/>
          <w:spacing w:val="0"/>
          <w:sz w:val="32"/>
          <w:szCs w:val="32"/>
          <w:highlight w:val="none"/>
        </w:rPr>
        <w:t>。</w:t>
      </w:r>
      <w:r>
        <w:rPr>
          <w:rFonts w:hint="eastAsia" w:ascii="Times New Roman" w:hAnsi="Times New Roman" w:eastAsia="仿宋_GB2312" w:cs="Times New Roman"/>
          <w:b w:val="0"/>
          <w:bCs/>
          <w:color w:val="auto"/>
          <w:spacing w:val="0"/>
          <w:sz w:val="32"/>
          <w:szCs w:val="32"/>
          <w:highlight w:val="none"/>
          <w:lang w:val="en" w:eastAsia="zh-CN"/>
        </w:rPr>
        <w:t>财政</w:t>
      </w:r>
      <w:r>
        <w:rPr>
          <w:rFonts w:hint="default" w:ascii="Times New Roman" w:hAnsi="Times New Roman" w:eastAsia="仿宋_GB2312" w:cs="Times New Roman"/>
          <w:b w:val="0"/>
          <w:bCs/>
          <w:color w:val="auto"/>
          <w:spacing w:val="0"/>
          <w:sz w:val="32"/>
          <w:szCs w:val="32"/>
          <w:highlight w:val="none"/>
          <w:lang w:val="en" w:eastAsia="zh-CN"/>
        </w:rPr>
        <w:t>经费</w:t>
      </w:r>
      <w:r>
        <w:rPr>
          <w:rFonts w:hint="eastAsia" w:ascii="Times New Roman" w:hAnsi="Times New Roman" w:eastAsia="仿宋_GB2312" w:cs="Times New Roman"/>
          <w:b w:val="0"/>
          <w:bCs/>
          <w:color w:val="auto"/>
          <w:spacing w:val="0"/>
          <w:sz w:val="32"/>
          <w:szCs w:val="32"/>
          <w:highlight w:val="none"/>
          <w:lang w:val="en" w:eastAsia="zh-CN"/>
        </w:rPr>
        <w:t>支持</w:t>
      </w:r>
      <w:r>
        <w:rPr>
          <w:rFonts w:hint="default" w:ascii="Times New Roman" w:hAnsi="Times New Roman" w:eastAsia="仿宋_GB2312" w:cs="Times New Roman"/>
          <w:b w:val="0"/>
          <w:bCs/>
          <w:color w:val="auto"/>
          <w:spacing w:val="0"/>
          <w:sz w:val="32"/>
          <w:szCs w:val="32"/>
          <w:highlight w:val="none"/>
          <w:lang w:val="en"/>
        </w:rPr>
        <w:t>方式采用前资助和后补助相结合</w:t>
      </w:r>
      <w:r>
        <w:rPr>
          <w:rFonts w:hint="eastAsia" w:ascii="Times New Roman" w:hAnsi="Times New Roman" w:eastAsia="仿宋_GB2312" w:cs="Times New Roman"/>
          <w:b w:val="0"/>
          <w:bCs/>
          <w:color w:val="auto"/>
          <w:spacing w:val="0"/>
          <w:sz w:val="32"/>
          <w:szCs w:val="32"/>
          <w:highlight w:val="none"/>
          <w:lang w:val="en" w:eastAsia="zh-CN"/>
        </w:rPr>
        <w:t>，前资助和后补助均计入自治区本级财政科技经费，其中后补助部分由支持对象先行垫资，其预算来源、支出和分配等按照自治区本级财政科技经费管理。</w:t>
      </w:r>
    </w:p>
    <w:p w14:paraId="7C62BA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eastAsia" w:ascii="黑体" w:hAnsi="黑体" w:eastAsia="黑体" w:cs="黑体"/>
          <w:b w:val="0"/>
          <w:bCs/>
          <w:color w:val="auto"/>
          <w:spacing w:val="0"/>
          <w:sz w:val="32"/>
          <w:szCs w:val="32"/>
        </w:rPr>
        <w:t>第十</w:t>
      </w:r>
      <w:r>
        <w:rPr>
          <w:rFonts w:hint="eastAsia" w:ascii="黑体" w:hAnsi="黑体" w:eastAsia="黑体" w:cs="黑体"/>
          <w:b w:val="0"/>
          <w:bCs/>
          <w:color w:val="auto"/>
          <w:spacing w:val="0"/>
          <w:sz w:val="32"/>
          <w:szCs w:val="32"/>
          <w:lang w:eastAsia="zh-CN"/>
        </w:rPr>
        <w:t>四</w:t>
      </w:r>
      <w:r>
        <w:rPr>
          <w:rFonts w:hint="eastAsia" w:ascii="黑体" w:hAnsi="黑体" w:eastAsia="黑体" w:cs="黑体"/>
          <w:b w:val="0"/>
          <w:bCs/>
          <w:color w:val="auto"/>
          <w:spacing w:val="0"/>
          <w:sz w:val="32"/>
          <w:szCs w:val="32"/>
        </w:rPr>
        <w:t>条</w:t>
      </w:r>
      <w:r>
        <w:rPr>
          <w:rFonts w:hint="eastAsia" w:ascii="黑体" w:hAnsi="黑体" w:eastAsia="黑体" w:cs="黑体"/>
          <w:b w:val="0"/>
          <w:bCs/>
          <w:color w:val="auto"/>
          <w:spacing w:val="0"/>
          <w:sz w:val="32"/>
          <w:szCs w:val="32"/>
          <w:lang w:val="en-US" w:eastAsia="zh-CN"/>
        </w:rPr>
        <w:t xml:space="preserve"> </w:t>
      </w:r>
      <w:r>
        <w:rPr>
          <w:rFonts w:hint="eastAsia" w:ascii="Times New Roman" w:hAnsi="Times New Roman" w:eastAsia="仿宋_GB2312" w:cs="Times New Roman"/>
          <w:b w:val="0"/>
          <w:bCs/>
          <w:color w:val="auto"/>
          <w:spacing w:val="0"/>
          <w:sz w:val="32"/>
          <w:szCs w:val="32"/>
          <w:lang w:val="en-US" w:eastAsia="zh-CN"/>
        </w:rPr>
        <w:t xml:space="preserve"> </w:t>
      </w:r>
      <w:r>
        <w:rPr>
          <w:rFonts w:hint="eastAsia" w:ascii="仿宋_GB2312" w:hAnsi="仿宋_GB2312" w:eastAsia="仿宋_GB2312" w:cs="Times New Roman"/>
          <w:b w:val="0"/>
          <w:bCs/>
          <w:color w:val="auto"/>
          <w:spacing w:val="0"/>
          <w:sz w:val="32"/>
          <w:szCs w:val="32"/>
          <w:lang w:eastAsia="zh-CN"/>
        </w:rPr>
        <w:t>“揭榜挂帅”</w:t>
      </w:r>
      <w:r>
        <w:rPr>
          <w:rFonts w:hint="default" w:ascii="Times New Roman" w:hAnsi="Times New Roman" w:eastAsia="仿宋_GB2312" w:cs="Times New Roman"/>
          <w:b w:val="0"/>
          <w:bCs/>
          <w:color w:val="auto"/>
          <w:spacing w:val="0"/>
          <w:sz w:val="32"/>
          <w:szCs w:val="32"/>
        </w:rPr>
        <w:t>技术攻关</w:t>
      </w:r>
      <w:r>
        <w:rPr>
          <w:rFonts w:hint="eastAsia" w:ascii="Times New Roman" w:hAnsi="Times New Roman" w:eastAsia="仿宋_GB2312" w:cs="Times New Roman"/>
          <w:b w:val="0"/>
          <w:bCs/>
          <w:color w:val="auto"/>
          <w:spacing w:val="0"/>
          <w:sz w:val="32"/>
          <w:szCs w:val="32"/>
          <w:lang w:eastAsia="zh-CN"/>
        </w:rPr>
        <w:t>类</w:t>
      </w:r>
      <w:r>
        <w:rPr>
          <w:rFonts w:hint="default" w:ascii="Times New Roman" w:hAnsi="Times New Roman" w:eastAsia="仿宋_GB2312" w:cs="Times New Roman"/>
          <w:b w:val="0"/>
          <w:bCs/>
          <w:color w:val="auto"/>
          <w:spacing w:val="0"/>
          <w:sz w:val="32"/>
          <w:szCs w:val="32"/>
        </w:rPr>
        <w:t>项目</w:t>
      </w:r>
      <w:r>
        <w:rPr>
          <w:rFonts w:hint="eastAsia" w:ascii="Times New Roman" w:hAnsi="Times New Roman" w:eastAsia="仿宋_GB2312" w:cs="Times New Roman"/>
          <w:b w:val="0"/>
          <w:bCs/>
          <w:color w:val="auto"/>
          <w:spacing w:val="0"/>
          <w:sz w:val="32"/>
          <w:szCs w:val="32"/>
          <w:lang w:eastAsia="zh-CN"/>
        </w:rPr>
        <w:t>，实施期限</w:t>
      </w:r>
      <w:r>
        <w:rPr>
          <w:rFonts w:hint="eastAsia" w:ascii="Times New Roman" w:hAnsi="Times New Roman" w:eastAsia="仿宋_GB2312" w:cs="Times New Roman"/>
          <w:b w:val="0"/>
          <w:bCs/>
          <w:color w:val="auto"/>
          <w:spacing w:val="0"/>
          <w:sz w:val="32"/>
          <w:szCs w:val="32"/>
          <w:lang w:val="en-US" w:eastAsia="zh-CN"/>
        </w:rPr>
        <w:t>1年的，自治区本级财政经费分二期拨付，签订任务书后拨付拟</w:t>
      </w:r>
      <w:r>
        <w:rPr>
          <w:rFonts w:hint="default" w:ascii="Times New Roman" w:hAnsi="Times New Roman" w:eastAsia="仿宋_GB2312" w:cs="Times New Roman"/>
          <w:b w:val="0"/>
          <w:bCs/>
          <w:color w:val="auto"/>
          <w:spacing w:val="0"/>
          <w:sz w:val="32"/>
          <w:szCs w:val="32"/>
          <w:lang w:val="en" w:eastAsia="zh-CN"/>
        </w:rPr>
        <w:t>支持</w:t>
      </w:r>
      <w:r>
        <w:rPr>
          <w:rFonts w:hint="eastAsia" w:ascii="Times New Roman" w:hAnsi="Times New Roman" w:eastAsia="仿宋_GB2312" w:cs="Times New Roman"/>
          <w:b w:val="0"/>
          <w:bCs/>
          <w:color w:val="auto"/>
          <w:spacing w:val="0"/>
          <w:sz w:val="32"/>
          <w:szCs w:val="32"/>
          <w:lang w:val="en-US" w:eastAsia="zh-CN"/>
        </w:rPr>
        <w:t>经费的80%，其</w:t>
      </w:r>
      <w:r>
        <w:rPr>
          <w:rFonts w:hint="eastAsia" w:ascii="Times New Roman" w:hAnsi="Times New Roman" w:eastAsia="仿宋_GB2312" w:cs="Times New Roman"/>
          <w:b w:val="0"/>
          <w:bCs/>
          <w:color w:val="auto"/>
          <w:spacing w:val="0"/>
          <w:sz w:val="32"/>
          <w:szCs w:val="32"/>
          <w:lang w:eastAsia="zh-CN"/>
        </w:rPr>
        <w:t>余</w:t>
      </w:r>
      <w:r>
        <w:rPr>
          <w:rFonts w:hint="eastAsia" w:ascii="Times New Roman" w:hAnsi="Times New Roman" w:eastAsia="仿宋_GB2312" w:cs="Times New Roman"/>
          <w:b w:val="0"/>
          <w:bCs/>
          <w:color w:val="auto"/>
          <w:spacing w:val="0"/>
          <w:sz w:val="32"/>
          <w:szCs w:val="32"/>
          <w:lang w:val="en-US" w:eastAsia="zh-CN"/>
        </w:rPr>
        <w:t>2</w:t>
      </w:r>
      <w:r>
        <w:rPr>
          <w:rFonts w:hint="default" w:ascii="Times New Roman" w:hAnsi="Times New Roman" w:eastAsia="仿宋_GB2312" w:cs="Times New Roman"/>
          <w:b w:val="0"/>
          <w:bCs/>
          <w:color w:val="auto"/>
          <w:spacing w:val="0"/>
          <w:sz w:val="32"/>
          <w:szCs w:val="32"/>
        </w:rPr>
        <w:t>0%</w:t>
      </w:r>
      <w:r>
        <w:rPr>
          <w:rFonts w:hint="eastAsia" w:ascii="Times New Roman" w:hAnsi="Times New Roman" w:eastAsia="仿宋_GB2312" w:cs="Times New Roman"/>
          <w:b w:val="0"/>
          <w:bCs/>
          <w:color w:val="auto"/>
          <w:spacing w:val="0"/>
          <w:sz w:val="32"/>
          <w:szCs w:val="32"/>
          <w:lang w:eastAsia="zh-CN"/>
        </w:rPr>
        <w:t>（后补助）在项目</w:t>
      </w:r>
      <w:r>
        <w:rPr>
          <w:rFonts w:hint="default" w:ascii="Times New Roman" w:hAnsi="Times New Roman" w:eastAsia="仿宋_GB2312" w:cs="Times New Roman"/>
          <w:b w:val="0"/>
          <w:bCs/>
          <w:color w:val="auto"/>
          <w:spacing w:val="0"/>
          <w:sz w:val="32"/>
          <w:szCs w:val="32"/>
        </w:rPr>
        <w:t>验收通过</w:t>
      </w:r>
      <w:r>
        <w:rPr>
          <w:rFonts w:hint="eastAsia" w:ascii="Times New Roman" w:hAnsi="Times New Roman" w:eastAsia="仿宋_GB2312" w:cs="Times New Roman"/>
          <w:b w:val="0"/>
          <w:bCs/>
          <w:color w:val="auto"/>
          <w:spacing w:val="0"/>
          <w:sz w:val="32"/>
          <w:szCs w:val="32"/>
          <w:lang w:eastAsia="zh-CN"/>
        </w:rPr>
        <w:t>且无前资助结余经费（即前资助经费和后补助垫资经费总支出超过前资助下达经费）</w:t>
      </w:r>
      <w:r>
        <w:rPr>
          <w:rFonts w:hint="default" w:ascii="Times New Roman" w:hAnsi="Times New Roman" w:eastAsia="仿宋_GB2312" w:cs="Times New Roman"/>
          <w:b w:val="0"/>
          <w:bCs/>
          <w:color w:val="auto"/>
          <w:spacing w:val="0"/>
          <w:sz w:val="32"/>
          <w:szCs w:val="32"/>
        </w:rPr>
        <w:t>后拨付</w:t>
      </w:r>
      <w:r>
        <w:rPr>
          <w:rFonts w:hint="eastAsia" w:ascii="Times New Roman" w:hAnsi="Times New Roman" w:eastAsia="仿宋_GB2312" w:cs="Times New Roman"/>
          <w:b w:val="0"/>
          <w:bCs/>
          <w:color w:val="auto"/>
          <w:spacing w:val="0"/>
          <w:sz w:val="32"/>
          <w:szCs w:val="32"/>
          <w:lang w:eastAsia="zh-CN"/>
        </w:rPr>
        <w:t>；实施期限大于</w:t>
      </w:r>
      <w:r>
        <w:rPr>
          <w:rFonts w:hint="eastAsia" w:ascii="Times New Roman" w:hAnsi="Times New Roman" w:eastAsia="仿宋_GB2312" w:cs="Times New Roman"/>
          <w:b w:val="0"/>
          <w:bCs/>
          <w:color w:val="auto"/>
          <w:spacing w:val="0"/>
          <w:sz w:val="32"/>
          <w:szCs w:val="32"/>
          <w:lang w:val="en-US" w:eastAsia="zh-CN"/>
        </w:rPr>
        <w:t>1年的，自治区本级财政经费</w:t>
      </w:r>
      <w:r>
        <w:rPr>
          <w:rFonts w:hint="default" w:ascii="Times New Roman" w:hAnsi="Times New Roman" w:eastAsia="仿宋_GB2312" w:cs="Times New Roman"/>
          <w:b w:val="0"/>
          <w:bCs/>
          <w:color w:val="auto"/>
          <w:spacing w:val="0"/>
          <w:sz w:val="32"/>
          <w:szCs w:val="32"/>
        </w:rPr>
        <w:t>分三期拨付，签订任务书后拨付</w:t>
      </w:r>
      <w:r>
        <w:rPr>
          <w:rFonts w:hint="eastAsia" w:ascii="Times New Roman" w:hAnsi="Times New Roman" w:eastAsia="仿宋_GB2312" w:cs="Times New Roman"/>
          <w:b w:val="0"/>
          <w:bCs/>
          <w:color w:val="auto"/>
          <w:spacing w:val="0"/>
          <w:sz w:val="32"/>
          <w:szCs w:val="32"/>
          <w:lang w:val="en-US" w:eastAsia="zh-CN"/>
        </w:rPr>
        <w:t>4</w:t>
      </w:r>
      <w:r>
        <w:rPr>
          <w:rFonts w:hint="default" w:ascii="Times New Roman" w:hAnsi="Times New Roman" w:eastAsia="仿宋_GB2312" w:cs="Times New Roman"/>
          <w:b w:val="0"/>
          <w:bCs/>
          <w:color w:val="auto"/>
          <w:spacing w:val="0"/>
          <w:sz w:val="32"/>
          <w:szCs w:val="32"/>
        </w:rPr>
        <w:t>0%，项目中期评估通过后拨付</w:t>
      </w:r>
      <w:r>
        <w:rPr>
          <w:rFonts w:hint="eastAsia" w:ascii="Times New Roman" w:hAnsi="Times New Roman" w:eastAsia="仿宋_GB2312" w:cs="Times New Roman"/>
          <w:b w:val="0"/>
          <w:bCs/>
          <w:color w:val="auto"/>
          <w:spacing w:val="0"/>
          <w:sz w:val="32"/>
          <w:szCs w:val="32"/>
          <w:lang w:val="en-US" w:eastAsia="zh-CN"/>
        </w:rPr>
        <w:t>4</w:t>
      </w:r>
      <w:r>
        <w:rPr>
          <w:rFonts w:hint="default" w:ascii="Times New Roman" w:hAnsi="Times New Roman" w:eastAsia="仿宋_GB2312" w:cs="Times New Roman"/>
          <w:b w:val="0"/>
          <w:bCs/>
          <w:color w:val="auto"/>
          <w:spacing w:val="0"/>
          <w:sz w:val="32"/>
          <w:szCs w:val="32"/>
        </w:rPr>
        <w:t>0%，</w:t>
      </w:r>
      <w:r>
        <w:rPr>
          <w:rFonts w:hint="eastAsia" w:ascii="Times New Roman" w:hAnsi="Times New Roman" w:eastAsia="仿宋_GB2312" w:cs="Times New Roman"/>
          <w:b w:val="0"/>
          <w:bCs/>
          <w:color w:val="auto"/>
          <w:spacing w:val="0"/>
          <w:sz w:val="32"/>
          <w:szCs w:val="32"/>
          <w:lang w:val="en-US" w:eastAsia="zh-CN"/>
        </w:rPr>
        <w:t>其</w:t>
      </w:r>
      <w:r>
        <w:rPr>
          <w:rFonts w:hint="eastAsia" w:ascii="Times New Roman" w:hAnsi="Times New Roman" w:eastAsia="仿宋_GB2312" w:cs="Times New Roman"/>
          <w:b w:val="0"/>
          <w:bCs/>
          <w:color w:val="auto"/>
          <w:spacing w:val="0"/>
          <w:sz w:val="32"/>
          <w:szCs w:val="32"/>
          <w:lang w:eastAsia="zh-CN"/>
        </w:rPr>
        <w:t>余</w:t>
      </w:r>
      <w:r>
        <w:rPr>
          <w:rFonts w:hint="eastAsia" w:ascii="Times New Roman" w:hAnsi="Times New Roman" w:eastAsia="仿宋_GB2312" w:cs="Times New Roman"/>
          <w:b w:val="0"/>
          <w:bCs/>
          <w:color w:val="auto"/>
          <w:spacing w:val="0"/>
          <w:sz w:val="32"/>
          <w:szCs w:val="32"/>
          <w:lang w:val="en-US" w:eastAsia="zh-CN"/>
        </w:rPr>
        <w:t>2</w:t>
      </w:r>
      <w:r>
        <w:rPr>
          <w:rFonts w:hint="default" w:ascii="Times New Roman" w:hAnsi="Times New Roman" w:eastAsia="仿宋_GB2312" w:cs="Times New Roman"/>
          <w:b w:val="0"/>
          <w:bCs/>
          <w:color w:val="auto"/>
          <w:spacing w:val="0"/>
          <w:sz w:val="32"/>
          <w:szCs w:val="32"/>
        </w:rPr>
        <w:t>0%（后补助）</w:t>
      </w:r>
      <w:r>
        <w:rPr>
          <w:rFonts w:hint="eastAsia" w:ascii="Times New Roman" w:hAnsi="Times New Roman" w:eastAsia="仿宋_GB2312" w:cs="Times New Roman"/>
          <w:b w:val="0"/>
          <w:bCs/>
          <w:color w:val="auto"/>
          <w:spacing w:val="0"/>
          <w:sz w:val="32"/>
          <w:szCs w:val="32"/>
          <w:lang w:eastAsia="zh-CN"/>
        </w:rPr>
        <w:t>在项目</w:t>
      </w:r>
      <w:r>
        <w:rPr>
          <w:rFonts w:hint="default" w:ascii="Times New Roman" w:hAnsi="Times New Roman" w:eastAsia="仿宋_GB2312" w:cs="Times New Roman"/>
          <w:b w:val="0"/>
          <w:bCs/>
          <w:color w:val="auto"/>
          <w:spacing w:val="0"/>
          <w:sz w:val="32"/>
          <w:szCs w:val="32"/>
        </w:rPr>
        <w:t>验收通过</w:t>
      </w:r>
      <w:r>
        <w:rPr>
          <w:rFonts w:hint="eastAsia" w:ascii="Times New Roman" w:hAnsi="Times New Roman" w:eastAsia="仿宋_GB2312" w:cs="Times New Roman"/>
          <w:b w:val="0"/>
          <w:bCs/>
          <w:color w:val="auto"/>
          <w:spacing w:val="0"/>
          <w:sz w:val="32"/>
          <w:szCs w:val="32"/>
          <w:lang w:eastAsia="zh-CN"/>
        </w:rPr>
        <w:t>且无前资助结余经费（即前资助经费和后补助垫资经费总支出超过前资助下达经费）</w:t>
      </w:r>
      <w:r>
        <w:rPr>
          <w:rFonts w:hint="default" w:ascii="Times New Roman" w:hAnsi="Times New Roman" w:eastAsia="仿宋_GB2312" w:cs="Times New Roman"/>
          <w:b w:val="0"/>
          <w:bCs/>
          <w:color w:val="auto"/>
          <w:spacing w:val="0"/>
          <w:sz w:val="32"/>
          <w:szCs w:val="32"/>
        </w:rPr>
        <w:t>后拨付。</w:t>
      </w:r>
      <w:r>
        <w:rPr>
          <w:rFonts w:hint="eastAsia" w:ascii="Times New Roman" w:hAnsi="Times New Roman" w:eastAsia="仿宋_GB2312" w:cs="Times New Roman"/>
          <w:b w:val="0"/>
          <w:bCs/>
          <w:color w:val="auto"/>
          <w:spacing w:val="0"/>
          <w:sz w:val="32"/>
          <w:szCs w:val="32"/>
          <w:lang w:eastAsia="zh-CN"/>
        </w:rPr>
        <w:t>后补助部分最终拨付金额，以前资助经费和后补助垫资经费总支出超过前资助下达经费部分金额为准。需求</w:t>
      </w:r>
      <w:r>
        <w:rPr>
          <w:rFonts w:hint="default" w:ascii="Times New Roman" w:hAnsi="Times New Roman" w:eastAsia="仿宋_GB2312" w:cs="Times New Roman"/>
          <w:b w:val="0"/>
          <w:bCs/>
          <w:color w:val="auto"/>
          <w:spacing w:val="0"/>
          <w:sz w:val="32"/>
          <w:szCs w:val="32"/>
        </w:rPr>
        <w:t>方支付揭榜方的</w:t>
      </w:r>
      <w:r>
        <w:rPr>
          <w:rFonts w:hint="eastAsia" w:ascii="Times New Roman" w:hAnsi="Times New Roman" w:eastAsia="仿宋_GB2312" w:cs="Times New Roman"/>
          <w:b w:val="0"/>
          <w:bCs/>
          <w:color w:val="auto"/>
          <w:spacing w:val="0"/>
          <w:sz w:val="32"/>
          <w:szCs w:val="32"/>
          <w:lang w:eastAsia="zh-CN"/>
        </w:rPr>
        <w:t>经费</w:t>
      </w:r>
      <w:r>
        <w:rPr>
          <w:rFonts w:hint="default" w:ascii="Times New Roman" w:hAnsi="Times New Roman" w:eastAsia="仿宋_GB2312" w:cs="Times New Roman"/>
          <w:b w:val="0"/>
          <w:bCs/>
          <w:color w:val="auto"/>
          <w:spacing w:val="0"/>
          <w:sz w:val="32"/>
          <w:szCs w:val="32"/>
        </w:rPr>
        <w:t>应按照双方约定及时支付。</w:t>
      </w:r>
    </w:p>
    <w:p w14:paraId="4A6B0D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eastAsia" w:ascii="黑体" w:hAnsi="黑体" w:eastAsia="黑体" w:cs="黑体"/>
          <w:b w:val="0"/>
          <w:bCs/>
          <w:color w:val="auto"/>
          <w:spacing w:val="0"/>
          <w:sz w:val="32"/>
          <w:szCs w:val="32"/>
        </w:rPr>
        <w:t>第十</w:t>
      </w:r>
      <w:r>
        <w:rPr>
          <w:rFonts w:hint="eastAsia" w:ascii="黑体" w:hAnsi="黑体" w:eastAsia="黑体" w:cs="黑体"/>
          <w:b w:val="0"/>
          <w:bCs/>
          <w:color w:val="auto"/>
          <w:spacing w:val="0"/>
          <w:sz w:val="32"/>
          <w:szCs w:val="32"/>
          <w:lang w:eastAsia="zh-CN"/>
        </w:rPr>
        <w:t>五</w:t>
      </w:r>
      <w:r>
        <w:rPr>
          <w:rFonts w:hint="eastAsia" w:ascii="黑体" w:hAnsi="黑体" w:eastAsia="黑体" w:cs="黑体"/>
          <w:b w:val="0"/>
          <w:bCs/>
          <w:color w:val="auto"/>
          <w:spacing w:val="0"/>
          <w:sz w:val="32"/>
          <w:szCs w:val="32"/>
        </w:rPr>
        <w:t>条</w:t>
      </w:r>
      <w:r>
        <w:rPr>
          <w:rFonts w:hint="default" w:ascii="Times New Roman" w:hAnsi="Times New Roman" w:eastAsia="仿宋_GB2312" w:cs="Times New Roman"/>
          <w:b w:val="0"/>
          <w:bCs/>
          <w:color w:val="auto"/>
          <w:spacing w:val="0"/>
          <w:sz w:val="32"/>
          <w:szCs w:val="32"/>
          <w:lang w:val="en-US" w:eastAsia="zh-CN"/>
        </w:rPr>
        <w:t xml:space="preserve"> </w:t>
      </w:r>
      <w:r>
        <w:rPr>
          <w:rFonts w:hint="default" w:ascii="Times New Roman" w:hAnsi="Times New Roman" w:eastAsia="仿宋_GB2312" w:cs="Times New Roman"/>
          <w:b w:val="0"/>
          <w:bCs/>
          <w:color w:val="auto"/>
          <w:spacing w:val="0"/>
          <w:sz w:val="32"/>
          <w:szCs w:val="32"/>
        </w:rPr>
        <w:t xml:space="preserve"> 自治区对</w:t>
      </w:r>
      <w:r>
        <w:rPr>
          <w:rFonts w:hint="eastAsia" w:ascii="仿宋_GB2312" w:hAnsi="仿宋_GB2312" w:eastAsia="仿宋_GB2312" w:cs="Times New Roman"/>
          <w:b w:val="0"/>
          <w:bCs/>
          <w:color w:val="auto"/>
          <w:spacing w:val="0"/>
          <w:sz w:val="32"/>
          <w:szCs w:val="32"/>
          <w:lang w:eastAsia="zh-CN"/>
        </w:rPr>
        <w:t>“揭榜挂帅”</w:t>
      </w:r>
      <w:r>
        <w:rPr>
          <w:rFonts w:hint="default" w:ascii="Times New Roman" w:hAnsi="Times New Roman" w:eastAsia="仿宋_GB2312" w:cs="Times New Roman"/>
          <w:b w:val="0"/>
          <w:bCs/>
          <w:color w:val="auto"/>
          <w:spacing w:val="0"/>
          <w:sz w:val="32"/>
          <w:szCs w:val="32"/>
        </w:rPr>
        <w:t>技术攻关</w:t>
      </w:r>
      <w:r>
        <w:rPr>
          <w:rFonts w:hint="eastAsia" w:ascii="Times New Roman" w:hAnsi="Times New Roman" w:eastAsia="仿宋_GB2312" w:cs="Times New Roman"/>
          <w:b w:val="0"/>
          <w:bCs/>
          <w:color w:val="auto"/>
          <w:spacing w:val="0"/>
          <w:sz w:val="32"/>
          <w:szCs w:val="32"/>
          <w:lang w:eastAsia="zh-CN"/>
        </w:rPr>
        <w:t>类</w:t>
      </w:r>
      <w:r>
        <w:rPr>
          <w:rFonts w:hint="default" w:ascii="Times New Roman" w:hAnsi="Times New Roman" w:eastAsia="仿宋_GB2312" w:cs="Times New Roman"/>
          <w:b w:val="0"/>
          <w:bCs/>
          <w:color w:val="auto"/>
          <w:spacing w:val="0"/>
          <w:sz w:val="32"/>
          <w:szCs w:val="32"/>
        </w:rPr>
        <w:t>项目给予</w:t>
      </w:r>
      <w:r>
        <w:rPr>
          <w:rFonts w:hint="eastAsia" w:ascii="Times New Roman" w:hAnsi="Times New Roman" w:eastAsia="仿宋_GB2312" w:cs="Times New Roman"/>
          <w:b w:val="0"/>
          <w:bCs/>
          <w:color w:val="auto"/>
          <w:spacing w:val="0"/>
          <w:sz w:val="32"/>
          <w:szCs w:val="32"/>
          <w:lang w:eastAsia="zh-CN"/>
        </w:rPr>
        <w:t>经费支持</w:t>
      </w:r>
      <w:r>
        <w:rPr>
          <w:rFonts w:hint="default" w:ascii="Times New Roman" w:hAnsi="Times New Roman" w:eastAsia="仿宋_GB2312" w:cs="Times New Roman"/>
          <w:b w:val="0"/>
          <w:bCs/>
          <w:color w:val="auto"/>
          <w:spacing w:val="0"/>
          <w:sz w:val="32"/>
          <w:szCs w:val="32"/>
        </w:rPr>
        <w:t>比例如下：</w:t>
      </w:r>
      <w:r>
        <w:rPr>
          <w:rFonts w:hint="eastAsia" w:ascii="Times New Roman" w:hAnsi="Times New Roman" w:eastAsia="仿宋_GB2312" w:cs="Times New Roman"/>
          <w:b w:val="0"/>
          <w:bCs/>
          <w:color w:val="auto"/>
          <w:spacing w:val="0"/>
          <w:sz w:val="32"/>
          <w:szCs w:val="32"/>
          <w:lang w:val="en" w:eastAsia="zh-CN"/>
        </w:rPr>
        <w:t>项目总投资</w:t>
      </w:r>
      <w:r>
        <w:rPr>
          <w:rFonts w:hint="default" w:ascii="Times New Roman" w:hAnsi="Times New Roman" w:eastAsia="仿宋_GB2312" w:cs="Times New Roman"/>
          <w:b w:val="0"/>
          <w:bCs/>
          <w:color w:val="auto"/>
          <w:spacing w:val="0"/>
          <w:sz w:val="32"/>
          <w:szCs w:val="32"/>
        </w:rPr>
        <w:t>500万元以下的部分不超过40%，500万元（含）以上至1000万元以下的部分不超过35%，1000万元（含）以上至1500万元以下的部分不超过30%，1500万元（含）以上至2000万元以下的部分不超过25%，2000万元（含）以上的部分不超过20%，最高</w:t>
      </w:r>
      <w:r>
        <w:rPr>
          <w:rFonts w:hint="default" w:ascii="Times New Roman" w:hAnsi="Times New Roman" w:eastAsia="仿宋_GB2312" w:cs="Times New Roman"/>
          <w:b w:val="0"/>
          <w:bCs/>
          <w:color w:val="auto"/>
          <w:spacing w:val="0"/>
          <w:sz w:val="32"/>
          <w:szCs w:val="32"/>
          <w:lang w:val="en"/>
        </w:rPr>
        <w:t>支持</w:t>
      </w:r>
      <w:r>
        <w:rPr>
          <w:rFonts w:hint="default" w:ascii="Times New Roman" w:hAnsi="Times New Roman" w:eastAsia="仿宋_GB2312" w:cs="Times New Roman"/>
          <w:b w:val="0"/>
          <w:bCs/>
          <w:color w:val="auto"/>
          <w:spacing w:val="0"/>
          <w:sz w:val="32"/>
          <w:szCs w:val="32"/>
        </w:rPr>
        <w:t>不超过1000万元。</w:t>
      </w:r>
    </w:p>
    <w:p w14:paraId="57DE66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color w:val="auto"/>
          <w:spacing w:val="0"/>
          <w:sz w:val="32"/>
          <w:szCs w:val="32"/>
          <w:lang w:eastAsia="zh-CN"/>
        </w:rPr>
      </w:pPr>
      <w:r>
        <w:rPr>
          <w:rFonts w:hint="eastAsia" w:ascii="黑体" w:hAnsi="黑体" w:eastAsia="黑体" w:cs="黑体"/>
          <w:b w:val="0"/>
          <w:bCs/>
          <w:color w:val="auto"/>
          <w:spacing w:val="0"/>
          <w:sz w:val="32"/>
          <w:szCs w:val="32"/>
        </w:rPr>
        <w:t>第十</w:t>
      </w:r>
      <w:r>
        <w:rPr>
          <w:rFonts w:hint="eastAsia" w:ascii="黑体" w:hAnsi="黑体" w:eastAsia="黑体" w:cs="黑体"/>
          <w:b w:val="0"/>
          <w:bCs/>
          <w:color w:val="auto"/>
          <w:spacing w:val="0"/>
          <w:sz w:val="32"/>
          <w:szCs w:val="32"/>
          <w:lang w:eastAsia="zh-CN"/>
        </w:rPr>
        <w:t>六</w:t>
      </w:r>
      <w:r>
        <w:rPr>
          <w:rFonts w:hint="eastAsia" w:ascii="黑体" w:hAnsi="黑体" w:eastAsia="黑体" w:cs="黑体"/>
          <w:b w:val="0"/>
          <w:bCs/>
          <w:color w:val="auto"/>
          <w:spacing w:val="0"/>
          <w:sz w:val="32"/>
          <w:szCs w:val="32"/>
        </w:rPr>
        <w:t>条</w:t>
      </w:r>
      <w:r>
        <w:rPr>
          <w:rFonts w:hint="eastAsia" w:ascii="黑体" w:hAnsi="黑体" w:eastAsia="黑体" w:cs="黑体"/>
          <w:b w:val="0"/>
          <w:bCs/>
          <w:color w:val="auto"/>
          <w:spacing w:val="0"/>
          <w:sz w:val="32"/>
          <w:szCs w:val="32"/>
          <w:lang w:val="en-US" w:eastAsia="zh-CN"/>
        </w:rPr>
        <w:t xml:space="preserve"> </w:t>
      </w:r>
      <w:r>
        <w:rPr>
          <w:rFonts w:hint="default" w:ascii="Times New Roman" w:hAnsi="Times New Roman" w:eastAsia="仿宋_GB2312" w:cs="Times New Roman"/>
          <w:b w:val="0"/>
          <w:bCs/>
          <w:color w:val="auto"/>
          <w:spacing w:val="0"/>
          <w:sz w:val="32"/>
          <w:szCs w:val="32"/>
        </w:rPr>
        <w:t xml:space="preserve"> </w:t>
      </w:r>
      <w:r>
        <w:rPr>
          <w:rFonts w:hint="eastAsia" w:ascii="仿宋_GB2312" w:hAnsi="仿宋_GB2312" w:eastAsia="仿宋_GB2312" w:cs="Times New Roman"/>
          <w:b w:val="0"/>
          <w:bCs/>
          <w:color w:val="auto"/>
          <w:spacing w:val="0"/>
          <w:sz w:val="32"/>
          <w:szCs w:val="32"/>
          <w:lang w:eastAsia="zh-CN"/>
        </w:rPr>
        <w:t>“揭榜挂帅”</w:t>
      </w:r>
      <w:r>
        <w:rPr>
          <w:rFonts w:hint="default" w:ascii="Times New Roman" w:hAnsi="Times New Roman" w:eastAsia="仿宋_GB2312" w:cs="Times New Roman"/>
          <w:b w:val="0"/>
          <w:bCs/>
          <w:color w:val="auto"/>
          <w:spacing w:val="0"/>
          <w:sz w:val="32"/>
          <w:szCs w:val="32"/>
        </w:rPr>
        <w:t>成果转化</w:t>
      </w:r>
      <w:r>
        <w:rPr>
          <w:rFonts w:hint="eastAsia" w:ascii="Times New Roman" w:hAnsi="Times New Roman" w:eastAsia="仿宋_GB2312" w:cs="Times New Roman"/>
          <w:b w:val="0"/>
          <w:bCs/>
          <w:color w:val="auto"/>
          <w:spacing w:val="0"/>
          <w:sz w:val="32"/>
          <w:szCs w:val="32"/>
          <w:lang w:eastAsia="zh-CN"/>
        </w:rPr>
        <w:t>类</w:t>
      </w:r>
      <w:r>
        <w:rPr>
          <w:rFonts w:hint="default" w:ascii="Times New Roman" w:hAnsi="Times New Roman" w:eastAsia="仿宋_GB2312" w:cs="Times New Roman"/>
          <w:b w:val="0"/>
          <w:bCs/>
          <w:color w:val="auto"/>
          <w:spacing w:val="0"/>
          <w:sz w:val="32"/>
          <w:szCs w:val="32"/>
        </w:rPr>
        <w:t>项目</w:t>
      </w:r>
      <w:r>
        <w:rPr>
          <w:rFonts w:hint="eastAsia" w:ascii="Times New Roman" w:hAnsi="Times New Roman" w:eastAsia="仿宋_GB2312" w:cs="Times New Roman"/>
          <w:b w:val="0"/>
          <w:bCs/>
          <w:color w:val="auto"/>
          <w:spacing w:val="0"/>
          <w:sz w:val="32"/>
          <w:szCs w:val="32"/>
          <w:lang w:eastAsia="zh-CN"/>
        </w:rPr>
        <w:t>，签订任务书后即拨付拟</w:t>
      </w:r>
      <w:r>
        <w:rPr>
          <w:rFonts w:hint="default" w:ascii="Times New Roman" w:hAnsi="Times New Roman" w:eastAsia="仿宋_GB2312" w:cs="Times New Roman"/>
          <w:b w:val="0"/>
          <w:bCs/>
          <w:color w:val="auto"/>
          <w:spacing w:val="0"/>
          <w:sz w:val="32"/>
          <w:szCs w:val="32"/>
          <w:lang w:val="en" w:eastAsia="zh-CN"/>
        </w:rPr>
        <w:t>支持</w:t>
      </w:r>
      <w:r>
        <w:rPr>
          <w:rFonts w:hint="eastAsia" w:ascii="Times New Roman" w:hAnsi="Times New Roman" w:eastAsia="仿宋_GB2312" w:cs="Times New Roman"/>
          <w:b w:val="0"/>
          <w:bCs/>
          <w:color w:val="auto"/>
          <w:spacing w:val="0"/>
          <w:sz w:val="32"/>
          <w:szCs w:val="32"/>
          <w:lang w:eastAsia="zh-CN"/>
        </w:rPr>
        <w:t>经费的</w:t>
      </w:r>
      <w:r>
        <w:rPr>
          <w:rFonts w:hint="eastAsia" w:ascii="Times New Roman" w:hAnsi="Times New Roman" w:eastAsia="仿宋_GB2312" w:cs="Times New Roman"/>
          <w:b w:val="0"/>
          <w:bCs/>
          <w:color w:val="auto"/>
          <w:spacing w:val="0"/>
          <w:sz w:val="32"/>
          <w:szCs w:val="32"/>
          <w:lang w:val="en-US" w:eastAsia="zh-CN"/>
        </w:rPr>
        <w:t>5</w:t>
      </w:r>
      <w:r>
        <w:rPr>
          <w:rFonts w:hint="eastAsia" w:ascii="Times New Roman" w:hAnsi="Times New Roman" w:eastAsia="仿宋_GB2312" w:cs="Times New Roman"/>
          <w:b w:val="0"/>
          <w:bCs/>
          <w:color w:val="auto"/>
          <w:spacing w:val="0"/>
          <w:sz w:val="32"/>
          <w:szCs w:val="32"/>
          <w:lang w:eastAsia="zh-CN"/>
        </w:rPr>
        <w:t>0%，其余50%（后补助）在科技成果转化完成并实际投入使用后，由</w:t>
      </w:r>
      <w:r>
        <w:rPr>
          <w:rFonts w:hint="eastAsia" w:ascii="Times New Roman" w:hAnsi="Times New Roman" w:eastAsia="仿宋_GB2312"/>
          <w:bCs/>
          <w:color w:val="auto"/>
          <w:spacing w:val="0"/>
          <w:sz w:val="32"/>
          <w:szCs w:val="32"/>
        </w:rPr>
        <w:t>成果转化</w:t>
      </w:r>
      <w:r>
        <w:rPr>
          <w:rFonts w:hint="eastAsia" w:ascii="Times New Roman" w:hAnsi="Times New Roman" w:eastAsia="仿宋_GB2312" w:cs="Times New Roman"/>
          <w:b w:val="0"/>
          <w:bCs/>
          <w:color w:val="auto"/>
          <w:spacing w:val="0"/>
          <w:sz w:val="32"/>
          <w:szCs w:val="32"/>
          <w:lang w:eastAsia="zh-CN"/>
        </w:rPr>
        <w:t>应用方提供经第三方机构认证的应用证明，</w:t>
      </w:r>
      <w:r>
        <w:rPr>
          <w:rFonts w:hint="eastAsia" w:ascii="Times New Roman" w:hAnsi="Times New Roman" w:eastAsia="仿宋_GB2312"/>
          <w:bCs/>
          <w:color w:val="auto"/>
          <w:spacing w:val="0"/>
          <w:sz w:val="32"/>
          <w:szCs w:val="32"/>
        </w:rPr>
        <w:t>在项目验收通过</w:t>
      </w:r>
      <w:r>
        <w:rPr>
          <w:rFonts w:hint="eastAsia" w:ascii="Times New Roman" w:hAnsi="Times New Roman" w:eastAsia="仿宋_GB2312" w:cs="Times New Roman"/>
          <w:b w:val="0"/>
          <w:bCs/>
          <w:color w:val="auto"/>
          <w:spacing w:val="0"/>
          <w:sz w:val="32"/>
          <w:szCs w:val="32"/>
          <w:lang w:eastAsia="zh-CN"/>
        </w:rPr>
        <w:t>且无前资助结余经费（即前资助经费和后补助垫资经费总支出超过前资助下达经费）后拨付。后补助部分最终拨付金额，以前资助经费和后补助垫资经费总支出超过前资助下达经费部分金额为准。需求方、揭榜方应按照双方约定及时支付</w:t>
      </w:r>
      <w:r>
        <w:rPr>
          <w:rFonts w:hint="default" w:ascii="Times New Roman" w:hAnsi="Times New Roman" w:eastAsia="仿宋_GB2312" w:cs="Times New Roman"/>
          <w:b w:val="0"/>
          <w:bCs/>
          <w:color w:val="auto"/>
          <w:spacing w:val="0"/>
          <w:sz w:val="32"/>
          <w:szCs w:val="32"/>
          <w:lang w:val="en" w:eastAsia="zh-CN"/>
        </w:rPr>
        <w:t>经费</w:t>
      </w:r>
      <w:r>
        <w:rPr>
          <w:rFonts w:hint="eastAsia"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 w:eastAsia="zh-CN"/>
        </w:rPr>
        <w:t>财政</w:t>
      </w:r>
      <w:r>
        <w:rPr>
          <w:rFonts w:hint="eastAsia" w:ascii="Times New Roman" w:hAnsi="Times New Roman" w:eastAsia="仿宋_GB2312" w:cs="Times New Roman"/>
          <w:b w:val="0"/>
          <w:bCs/>
          <w:color w:val="auto"/>
          <w:spacing w:val="0"/>
          <w:sz w:val="32"/>
          <w:szCs w:val="32"/>
          <w:lang w:eastAsia="zh-CN"/>
        </w:rPr>
        <w:t>经费拨付进度与双方技术交易进度保持一致。</w:t>
      </w:r>
    </w:p>
    <w:p w14:paraId="27AC73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eastAsia" w:ascii="黑体" w:hAnsi="黑体" w:eastAsia="黑体" w:cs="黑体"/>
          <w:b w:val="0"/>
          <w:bCs/>
          <w:color w:val="auto"/>
          <w:spacing w:val="0"/>
          <w:sz w:val="32"/>
          <w:szCs w:val="32"/>
        </w:rPr>
        <w:t>第十</w:t>
      </w:r>
      <w:r>
        <w:rPr>
          <w:rFonts w:hint="eastAsia" w:ascii="黑体" w:hAnsi="黑体" w:eastAsia="黑体" w:cs="黑体"/>
          <w:b w:val="0"/>
          <w:bCs/>
          <w:color w:val="auto"/>
          <w:spacing w:val="0"/>
          <w:sz w:val="32"/>
          <w:szCs w:val="32"/>
          <w:lang w:eastAsia="zh-CN"/>
        </w:rPr>
        <w:t>七</w:t>
      </w:r>
      <w:r>
        <w:rPr>
          <w:rFonts w:hint="eastAsia" w:ascii="黑体" w:hAnsi="黑体" w:eastAsia="黑体" w:cs="黑体"/>
          <w:b w:val="0"/>
          <w:bCs/>
          <w:color w:val="auto"/>
          <w:spacing w:val="0"/>
          <w:sz w:val="32"/>
          <w:szCs w:val="32"/>
        </w:rPr>
        <w:t>条</w:t>
      </w:r>
      <w:r>
        <w:rPr>
          <w:rFonts w:hint="default" w:ascii="Times New Roman" w:hAnsi="Times New Roman" w:eastAsia="仿宋_GB2312" w:cs="Times New Roman"/>
          <w:b w:val="0"/>
          <w:bCs/>
          <w:color w:val="auto"/>
          <w:spacing w:val="0"/>
          <w:sz w:val="32"/>
          <w:szCs w:val="32"/>
          <w:lang w:val="en-US" w:eastAsia="zh-CN"/>
        </w:rPr>
        <w:t xml:space="preserve"> </w:t>
      </w:r>
      <w:r>
        <w:rPr>
          <w:rFonts w:hint="default" w:ascii="Times New Roman" w:hAnsi="Times New Roman" w:eastAsia="仿宋_GB2312" w:cs="Times New Roman"/>
          <w:b w:val="0"/>
          <w:bCs/>
          <w:color w:val="auto"/>
          <w:spacing w:val="0"/>
          <w:sz w:val="32"/>
          <w:szCs w:val="32"/>
        </w:rPr>
        <w:t xml:space="preserve"> </w:t>
      </w:r>
      <w:r>
        <w:rPr>
          <w:rFonts w:hint="eastAsia" w:ascii="Times New Roman" w:hAnsi="Times New Roman" w:eastAsia="仿宋_GB2312" w:cs="Times New Roman"/>
          <w:b w:val="0"/>
          <w:bCs/>
          <w:color w:val="auto"/>
          <w:spacing w:val="0"/>
          <w:sz w:val="32"/>
          <w:szCs w:val="32"/>
          <w:lang w:eastAsia="zh-CN"/>
        </w:rPr>
        <w:t>自治区本级财政经费</w:t>
      </w:r>
      <w:r>
        <w:rPr>
          <w:rFonts w:hint="default" w:ascii="Times New Roman" w:hAnsi="Times New Roman" w:eastAsia="仿宋_GB2312" w:cs="Times New Roman"/>
          <w:b w:val="0"/>
          <w:bCs/>
          <w:color w:val="auto"/>
          <w:spacing w:val="0"/>
          <w:sz w:val="32"/>
          <w:szCs w:val="32"/>
        </w:rPr>
        <w:t>对</w:t>
      </w:r>
      <w:r>
        <w:rPr>
          <w:rFonts w:hint="default" w:ascii="仿宋_GB2312" w:hAnsi="仿宋_GB2312" w:eastAsia="仿宋_GB2312" w:cs="Times New Roman"/>
          <w:b w:val="0"/>
          <w:bCs/>
          <w:color w:val="auto"/>
          <w:spacing w:val="0"/>
          <w:sz w:val="32"/>
          <w:szCs w:val="32"/>
          <w:lang w:val="en"/>
        </w:rPr>
        <w:t>“揭榜挂帅”</w:t>
      </w:r>
      <w:r>
        <w:rPr>
          <w:rFonts w:hint="default" w:ascii="Times New Roman" w:hAnsi="Times New Roman" w:eastAsia="仿宋_GB2312" w:cs="Times New Roman"/>
          <w:b w:val="0"/>
          <w:bCs/>
          <w:color w:val="auto"/>
          <w:spacing w:val="0"/>
          <w:sz w:val="32"/>
          <w:szCs w:val="32"/>
          <w:lang w:val="en"/>
        </w:rPr>
        <w:t>成果转化类项目</w:t>
      </w:r>
      <w:r>
        <w:rPr>
          <w:rFonts w:hint="default" w:ascii="Times New Roman" w:hAnsi="Times New Roman" w:eastAsia="仿宋_GB2312" w:cs="Times New Roman"/>
          <w:b w:val="0"/>
          <w:bCs/>
          <w:color w:val="auto"/>
          <w:spacing w:val="0"/>
          <w:sz w:val="32"/>
          <w:szCs w:val="32"/>
        </w:rPr>
        <w:t>给予</w:t>
      </w:r>
      <w:r>
        <w:rPr>
          <w:rFonts w:hint="eastAsia" w:ascii="Times New Roman" w:hAnsi="Times New Roman" w:eastAsia="仿宋_GB2312" w:cs="Times New Roman"/>
          <w:b w:val="0"/>
          <w:bCs/>
          <w:color w:val="auto"/>
          <w:spacing w:val="0"/>
          <w:sz w:val="32"/>
          <w:szCs w:val="32"/>
          <w:lang w:eastAsia="zh-CN"/>
        </w:rPr>
        <w:t>经费支持</w:t>
      </w:r>
      <w:r>
        <w:rPr>
          <w:rFonts w:hint="default" w:ascii="Times New Roman" w:hAnsi="Times New Roman" w:eastAsia="仿宋_GB2312" w:cs="Times New Roman"/>
          <w:b w:val="0"/>
          <w:bCs/>
          <w:color w:val="auto"/>
          <w:spacing w:val="0"/>
          <w:sz w:val="32"/>
          <w:szCs w:val="32"/>
        </w:rPr>
        <w:t>比例一般不超过50%，</w:t>
      </w:r>
      <w:r>
        <w:rPr>
          <w:rFonts w:hint="eastAsia" w:ascii="Times New Roman" w:hAnsi="Times New Roman" w:eastAsia="仿宋_GB2312" w:cs="Times New Roman"/>
          <w:b w:val="0"/>
          <w:bCs/>
          <w:color w:val="auto"/>
          <w:spacing w:val="0"/>
          <w:sz w:val="32"/>
          <w:szCs w:val="32"/>
          <w:lang w:val="en" w:eastAsia="zh-CN"/>
        </w:rPr>
        <w:t>项目总投资</w:t>
      </w:r>
      <w:r>
        <w:rPr>
          <w:rFonts w:hint="eastAsia" w:ascii="Times New Roman" w:hAnsi="Times New Roman" w:eastAsia="仿宋_GB2312" w:cs="Times New Roman"/>
          <w:b w:val="0"/>
          <w:bCs/>
          <w:color w:val="auto"/>
          <w:spacing w:val="0"/>
          <w:sz w:val="32"/>
          <w:szCs w:val="32"/>
          <w:lang w:eastAsia="zh-CN"/>
        </w:rPr>
        <w:t>以揭榜方与需求方签订的技术交易合同金额为基础计算，</w:t>
      </w:r>
      <w:r>
        <w:rPr>
          <w:rFonts w:hint="default" w:ascii="Times New Roman" w:hAnsi="Times New Roman" w:eastAsia="仿宋_GB2312" w:cs="Times New Roman"/>
          <w:b w:val="0"/>
          <w:bCs/>
          <w:color w:val="auto"/>
          <w:spacing w:val="0"/>
          <w:sz w:val="32"/>
          <w:szCs w:val="32"/>
        </w:rPr>
        <w:t>最高</w:t>
      </w:r>
      <w:r>
        <w:rPr>
          <w:rFonts w:hint="default" w:ascii="Times New Roman" w:hAnsi="Times New Roman" w:eastAsia="仿宋_GB2312" w:cs="Times New Roman"/>
          <w:b w:val="0"/>
          <w:bCs/>
          <w:color w:val="auto"/>
          <w:spacing w:val="0"/>
          <w:sz w:val="32"/>
          <w:szCs w:val="32"/>
          <w:lang w:val="en"/>
        </w:rPr>
        <w:t>支持</w:t>
      </w:r>
      <w:r>
        <w:rPr>
          <w:rFonts w:hint="default" w:ascii="Times New Roman" w:hAnsi="Times New Roman" w:eastAsia="仿宋_GB2312" w:cs="Times New Roman"/>
          <w:b w:val="0"/>
          <w:bCs/>
          <w:color w:val="auto"/>
          <w:spacing w:val="0"/>
          <w:sz w:val="32"/>
          <w:szCs w:val="32"/>
        </w:rPr>
        <w:t>不超过500万</w:t>
      </w:r>
      <w:r>
        <w:rPr>
          <w:rFonts w:hint="eastAsia" w:ascii="Times New Roman" w:hAnsi="Times New Roman" w:eastAsia="仿宋_GB2312" w:cs="Times New Roman"/>
          <w:b w:val="0"/>
          <w:bCs/>
          <w:color w:val="auto"/>
          <w:spacing w:val="0"/>
          <w:sz w:val="32"/>
          <w:szCs w:val="32"/>
          <w:lang w:eastAsia="zh-CN"/>
        </w:rPr>
        <w:t>元</w:t>
      </w:r>
      <w:r>
        <w:rPr>
          <w:rFonts w:hint="default" w:ascii="Times New Roman" w:hAnsi="Times New Roman" w:eastAsia="仿宋_GB2312" w:cs="Times New Roman"/>
          <w:b w:val="0"/>
          <w:bCs/>
          <w:color w:val="auto"/>
          <w:spacing w:val="0"/>
          <w:sz w:val="32"/>
          <w:szCs w:val="32"/>
        </w:rPr>
        <w:t>。</w:t>
      </w:r>
    </w:p>
    <w:p w14:paraId="3018BE95">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pacing w:val="0"/>
        </w:rPr>
      </w:pPr>
    </w:p>
    <w:p w14:paraId="5782FD6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jc w:val="center"/>
        <w:textAlignment w:val="auto"/>
        <w:outlineLvl w:val="1"/>
        <w:rPr>
          <w:rFonts w:hint="default" w:ascii="Times New Roman" w:hAnsi="Times New Roman" w:eastAsia="黑体" w:cs="Times New Roman"/>
          <w:color w:val="auto"/>
          <w:spacing w:val="0"/>
          <w:sz w:val="32"/>
          <w:szCs w:val="22"/>
          <w:highlight w:val="none"/>
        </w:rPr>
      </w:pPr>
      <w:r>
        <w:rPr>
          <w:rFonts w:hint="eastAsia" w:ascii="Times New Roman" w:hAnsi="Times New Roman" w:eastAsia="黑体" w:cs="Times New Roman"/>
          <w:color w:val="auto"/>
          <w:spacing w:val="0"/>
          <w:sz w:val="32"/>
          <w:szCs w:val="22"/>
          <w:highlight w:val="none"/>
          <w:lang w:val="en-US" w:eastAsia="zh-CN"/>
        </w:rPr>
        <w:t xml:space="preserve">第五章  </w:t>
      </w:r>
      <w:r>
        <w:rPr>
          <w:rFonts w:hint="default" w:ascii="Times New Roman" w:hAnsi="Times New Roman" w:eastAsia="黑体" w:cs="Times New Roman"/>
          <w:color w:val="auto"/>
          <w:spacing w:val="0"/>
          <w:sz w:val="32"/>
          <w:szCs w:val="22"/>
          <w:highlight w:val="none"/>
          <w:lang w:val="en-US" w:eastAsia="zh-CN"/>
        </w:rPr>
        <w:t>监督管理</w:t>
      </w:r>
    </w:p>
    <w:p w14:paraId="7C64CB6B">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cs="Times New Roman"/>
          <w:color w:val="auto"/>
          <w:spacing w:val="0"/>
        </w:rPr>
      </w:pPr>
    </w:p>
    <w:p w14:paraId="51980A54">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color w:val="auto"/>
          <w:spacing w:val="0"/>
          <w:sz w:val="32"/>
          <w:szCs w:val="32"/>
          <w:lang w:val="en"/>
        </w:rPr>
      </w:pPr>
      <w:r>
        <w:rPr>
          <w:rFonts w:hint="eastAsia" w:ascii="黑体" w:hAnsi="黑体" w:eastAsia="黑体" w:cs="黑体"/>
          <w:b w:val="0"/>
          <w:bCs/>
          <w:color w:val="auto"/>
          <w:spacing w:val="0"/>
          <w:sz w:val="32"/>
          <w:szCs w:val="32"/>
        </w:rPr>
        <w:t>第十</w:t>
      </w:r>
      <w:r>
        <w:rPr>
          <w:rFonts w:hint="eastAsia" w:ascii="黑体" w:hAnsi="黑体" w:eastAsia="黑体" w:cs="黑体"/>
          <w:b w:val="0"/>
          <w:bCs/>
          <w:color w:val="auto"/>
          <w:spacing w:val="0"/>
          <w:sz w:val="32"/>
          <w:szCs w:val="32"/>
          <w:lang w:eastAsia="zh-CN"/>
        </w:rPr>
        <w:t>八</w:t>
      </w:r>
      <w:r>
        <w:rPr>
          <w:rFonts w:hint="eastAsia" w:ascii="黑体" w:hAnsi="黑体" w:eastAsia="黑体" w:cs="黑体"/>
          <w:b w:val="0"/>
          <w:bCs/>
          <w:color w:val="auto"/>
          <w:spacing w:val="0"/>
          <w:sz w:val="32"/>
          <w:szCs w:val="32"/>
        </w:rPr>
        <w:t>条</w:t>
      </w:r>
      <w:r>
        <w:rPr>
          <w:rFonts w:hint="default" w:ascii="Times New Roman" w:hAnsi="Times New Roman" w:eastAsia="仿宋_GB2312" w:cs="Times New Roman"/>
          <w:b w:val="0"/>
          <w:bCs/>
          <w:color w:val="auto"/>
          <w:spacing w:val="0"/>
          <w:sz w:val="32"/>
          <w:szCs w:val="32"/>
          <w:lang w:val="en-US" w:eastAsia="zh-CN"/>
        </w:rPr>
        <w:t xml:space="preserve"> </w:t>
      </w:r>
      <w:r>
        <w:rPr>
          <w:rFonts w:hint="default" w:ascii="Times New Roman" w:hAnsi="Times New Roman" w:eastAsia="仿宋_GB2312" w:cs="Times New Roman"/>
          <w:b w:val="0"/>
          <w:bCs/>
          <w:color w:val="auto"/>
          <w:spacing w:val="0"/>
          <w:sz w:val="32"/>
          <w:szCs w:val="32"/>
        </w:rPr>
        <w:t xml:space="preserve"> </w:t>
      </w:r>
      <w:r>
        <w:rPr>
          <w:rFonts w:hint="eastAsia" w:ascii="Times New Roman" w:hAnsi="Times New Roman" w:eastAsia="仿宋_GB2312" w:cs="Times New Roman"/>
          <w:b w:val="0"/>
          <w:bCs/>
          <w:color w:val="auto"/>
          <w:spacing w:val="0"/>
          <w:sz w:val="32"/>
          <w:szCs w:val="32"/>
          <w:lang w:eastAsia="zh-CN"/>
        </w:rPr>
        <w:t>监督管理工作应以</w:t>
      </w:r>
      <w:r>
        <w:rPr>
          <w:rFonts w:hint="eastAsia" w:ascii="仿宋_GB2312" w:hAnsi="仿宋_GB2312" w:eastAsia="仿宋_GB2312" w:cs="Times New Roman"/>
          <w:b w:val="0"/>
          <w:bCs/>
          <w:color w:val="auto"/>
          <w:spacing w:val="0"/>
          <w:sz w:val="32"/>
          <w:szCs w:val="32"/>
          <w:lang w:eastAsia="zh-CN"/>
        </w:rPr>
        <w:t>“揭榜挂帅”</w:t>
      </w:r>
      <w:r>
        <w:rPr>
          <w:rFonts w:hint="eastAsia" w:ascii="Times New Roman" w:hAnsi="Times New Roman" w:eastAsia="仿宋_GB2312" w:cs="Times New Roman"/>
          <w:b w:val="0"/>
          <w:bCs/>
          <w:color w:val="auto"/>
          <w:spacing w:val="0"/>
          <w:sz w:val="32"/>
          <w:szCs w:val="32"/>
          <w:lang w:eastAsia="zh-CN"/>
        </w:rPr>
        <w:t>项目指南、</w:t>
      </w:r>
      <w:r>
        <w:rPr>
          <w:rFonts w:hint="eastAsia" w:ascii="Times New Roman" w:hAnsi="Times New Roman" w:eastAsia="仿宋_GB2312" w:cs="Times New Roman"/>
          <w:bCs/>
          <w:color w:val="auto"/>
          <w:spacing w:val="0"/>
          <w:sz w:val="32"/>
          <w:szCs w:val="32"/>
        </w:rPr>
        <w:t>立项批复、任务书、</w:t>
      </w:r>
      <w:r>
        <w:rPr>
          <w:rFonts w:hint="eastAsia" w:ascii="Times New Roman" w:hAnsi="Times New Roman" w:eastAsia="仿宋_GB2312" w:cs="Times New Roman"/>
          <w:bCs/>
          <w:color w:val="auto"/>
          <w:spacing w:val="0"/>
          <w:sz w:val="32"/>
          <w:szCs w:val="32"/>
          <w:lang w:eastAsia="zh-CN"/>
        </w:rPr>
        <w:t>揭榜</w:t>
      </w:r>
      <w:r>
        <w:rPr>
          <w:rFonts w:hint="eastAsia" w:ascii="Times New Roman" w:hAnsi="Times New Roman" w:eastAsia="仿宋_GB2312" w:cs="Times New Roman"/>
          <w:bCs/>
          <w:color w:val="auto"/>
          <w:spacing w:val="0"/>
          <w:sz w:val="32"/>
          <w:szCs w:val="32"/>
        </w:rPr>
        <w:t>协议等为依据</w:t>
      </w:r>
      <w:r>
        <w:rPr>
          <w:rFonts w:hint="eastAsia" w:ascii="Times New Roman" w:hAnsi="Times New Roman" w:eastAsia="仿宋_GB2312" w:cs="Times New Roman"/>
          <w:bCs/>
          <w:color w:val="auto"/>
          <w:spacing w:val="0"/>
          <w:sz w:val="32"/>
          <w:szCs w:val="32"/>
          <w:lang w:eastAsia="zh-CN"/>
        </w:rPr>
        <w:t>，</w:t>
      </w:r>
      <w:r>
        <w:rPr>
          <w:rFonts w:hint="eastAsia" w:ascii="Times New Roman" w:hAnsi="Times New Roman" w:eastAsia="仿宋_GB2312" w:cs="Times New Roman"/>
          <w:bCs/>
          <w:color w:val="auto"/>
          <w:spacing w:val="0"/>
          <w:sz w:val="32"/>
          <w:szCs w:val="32"/>
        </w:rPr>
        <w:t>按照责权一致的原则组织开展。</w:t>
      </w:r>
      <w:r>
        <w:rPr>
          <w:rFonts w:hint="eastAsia" w:ascii="仿宋_GB2312" w:hAnsi="仿宋_GB2312" w:eastAsia="仿宋_GB2312" w:cs="Times New Roman"/>
          <w:b w:val="0"/>
          <w:bCs/>
          <w:color w:val="auto"/>
          <w:spacing w:val="0"/>
          <w:sz w:val="32"/>
          <w:szCs w:val="32"/>
          <w:lang w:eastAsia="zh-CN"/>
        </w:rPr>
        <w:t>“</w:t>
      </w:r>
      <w:r>
        <w:rPr>
          <w:rFonts w:hint="default" w:ascii="仿宋_GB2312" w:hAnsi="仿宋_GB2312" w:eastAsia="仿宋_GB2312" w:cs="Times New Roman"/>
          <w:b w:val="0"/>
          <w:bCs/>
          <w:color w:val="auto"/>
          <w:spacing w:val="0"/>
          <w:sz w:val="32"/>
          <w:szCs w:val="32"/>
          <w:lang w:val="en"/>
        </w:rPr>
        <w:t>揭榜挂帅</w:t>
      </w:r>
      <w:r>
        <w:rPr>
          <w:rFonts w:hint="eastAsia" w:ascii="仿宋_GB2312" w:hAnsi="仿宋_GB2312"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
        </w:rPr>
        <w:t>项目的各方应认真履行揭榜协议的各项约定，为项目任务目标的完成提供条件保障和支撑，及时报告影响项目实施的重大事项和重大问题以及取得的重大进展</w:t>
      </w:r>
      <w:r>
        <w:rPr>
          <w:rFonts w:hint="default" w:ascii="Times New Roman" w:hAnsi="Times New Roman" w:eastAsia="仿宋_GB2312" w:cs="Times New Roman"/>
          <w:b w:val="0"/>
          <w:bCs/>
          <w:color w:val="auto"/>
          <w:spacing w:val="0"/>
          <w:sz w:val="32"/>
          <w:szCs w:val="32"/>
        </w:rPr>
        <w:t>。</w:t>
      </w:r>
    </w:p>
    <w:p w14:paraId="3B4421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color w:val="auto"/>
          <w:spacing w:val="0"/>
          <w:sz w:val="32"/>
          <w:szCs w:val="32"/>
          <w:lang w:eastAsia="zh-CN"/>
        </w:rPr>
      </w:pPr>
      <w:r>
        <w:rPr>
          <w:rFonts w:hint="eastAsia" w:ascii="黑体" w:hAnsi="黑体" w:eastAsia="黑体" w:cs="黑体"/>
          <w:b w:val="0"/>
          <w:bCs/>
          <w:color w:val="auto"/>
          <w:spacing w:val="0"/>
          <w:sz w:val="32"/>
          <w:szCs w:val="32"/>
        </w:rPr>
        <w:t>第十</w:t>
      </w:r>
      <w:r>
        <w:rPr>
          <w:rFonts w:hint="eastAsia" w:ascii="黑体" w:hAnsi="黑体" w:eastAsia="黑体" w:cs="黑体"/>
          <w:b w:val="0"/>
          <w:bCs/>
          <w:color w:val="auto"/>
          <w:spacing w:val="0"/>
          <w:sz w:val="32"/>
          <w:szCs w:val="32"/>
          <w:lang w:eastAsia="zh-CN"/>
        </w:rPr>
        <w:t>九</w:t>
      </w:r>
      <w:r>
        <w:rPr>
          <w:rFonts w:hint="eastAsia" w:ascii="黑体" w:hAnsi="黑体" w:eastAsia="黑体" w:cs="黑体"/>
          <w:b w:val="0"/>
          <w:bCs/>
          <w:color w:val="auto"/>
          <w:spacing w:val="0"/>
          <w:sz w:val="32"/>
          <w:szCs w:val="32"/>
        </w:rPr>
        <w:t>条</w:t>
      </w:r>
      <w:r>
        <w:rPr>
          <w:rFonts w:hint="default" w:ascii="Times New Roman" w:hAnsi="Times New Roman" w:eastAsia="仿宋_GB2312" w:cs="Times New Roman"/>
          <w:b w:val="0"/>
          <w:bCs/>
          <w:color w:val="auto"/>
          <w:spacing w:val="0"/>
          <w:sz w:val="32"/>
          <w:szCs w:val="32"/>
          <w:lang w:val="en-US" w:eastAsia="zh-CN"/>
        </w:rPr>
        <w:t xml:space="preserve"> </w:t>
      </w:r>
      <w:r>
        <w:rPr>
          <w:rFonts w:hint="default" w:ascii="Times New Roman" w:hAnsi="Times New Roman" w:eastAsia="仿宋_GB2312" w:cs="Times New Roman"/>
          <w:b w:val="0"/>
          <w:bCs/>
          <w:color w:val="auto"/>
          <w:spacing w:val="0"/>
          <w:sz w:val="32"/>
          <w:szCs w:val="32"/>
        </w:rPr>
        <w:t xml:space="preserve"> 需求方和揭榜方按照国家相关法律法规的规定，需在揭榜协议和任务书中约定知识产权的归属和</w:t>
      </w:r>
      <w:r>
        <w:rPr>
          <w:rFonts w:hint="eastAsia" w:ascii="Times New Roman" w:hAnsi="Times New Roman" w:eastAsia="仿宋_GB2312" w:cs="Times New Roman"/>
          <w:b w:val="0"/>
          <w:bCs/>
          <w:color w:val="auto"/>
          <w:spacing w:val="0"/>
          <w:sz w:val="32"/>
          <w:szCs w:val="32"/>
          <w:lang w:eastAsia="zh-CN"/>
        </w:rPr>
        <w:t>收益</w:t>
      </w:r>
      <w:r>
        <w:rPr>
          <w:rFonts w:hint="default" w:ascii="Times New Roman" w:hAnsi="Times New Roman" w:eastAsia="仿宋_GB2312" w:cs="Times New Roman"/>
          <w:b w:val="0"/>
          <w:bCs/>
          <w:color w:val="auto"/>
          <w:spacing w:val="0"/>
          <w:sz w:val="32"/>
          <w:szCs w:val="32"/>
        </w:rPr>
        <w:t>分配，避免产生纠纷</w:t>
      </w:r>
      <w:r>
        <w:rPr>
          <w:rFonts w:hint="eastAsia" w:ascii="Times New Roman" w:hAnsi="Times New Roman" w:eastAsia="仿宋_GB2312" w:cs="Times New Roman"/>
          <w:b w:val="0"/>
          <w:bCs/>
          <w:color w:val="auto"/>
          <w:spacing w:val="0"/>
          <w:sz w:val="32"/>
          <w:szCs w:val="32"/>
          <w:lang w:eastAsia="zh-CN"/>
        </w:rPr>
        <w:t>，鼓励需求方与揭榜方约定成果优先在广西转化或共享，服务地方产业</w:t>
      </w:r>
      <w:r>
        <w:rPr>
          <w:rFonts w:hint="default" w:ascii="Times New Roman" w:hAnsi="Times New Roman" w:eastAsia="仿宋_GB2312" w:cs="Times New Roman"/>
          <w:b w:val="0"/>
          <w:bCs/>
          <w:color w:val="auto"/>
          <w:spacing w:val="0"/>
          <w:sz w:val="32"/>
          <w:szCs w:val="32"/>
        </w:rPr>
        <w:t>。</w:t>
      </w:r>
    </w:p>
    <w:p w14:paraId="303941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eastAsia" w:ascii="黑体" w:hAnsi="黑体" w:eastAsia="黑体" w:cs="黑体"/>
          <w:b w:val="0"/>
          <w:bCs/>
          <w:color w:val="auto"/>
          <w:spacing w:val="0"/>
          <w:sz w:val="32"/>
          <w:szCs w:val="32"/>
        </w:rPr>
        <w:t>第</w:t>
      </w:r>
      <w:r>
        <w:rPr>
          <w:rFonts w:hint="eastAsia" w:ascii="黑体" w:hAnsi="黑体" w:eastAsia="黑体" w:cs="黑体"/>
          <w:b w:val="0"/>
          <w:bCs/>
          <w:color w:val="auto"/>
          <w:spacing w:val="0"/>
          <w:sz w:val="32"/>
          <w:szCs w:val="32"/>
          <w:lang w:eastAsia="zh-CN"/>
        </w:rPr>
        <w:t>二十</w:t>
      </w:r>
      <w:r>
        <w:rPr>
          <w:rFonts w:hint="eastAsia" w:ascii="黑体" w:hAnsi="黑体" w:eastAsia="黑体" w:cs="黑体"/>
          <w:b w:val="0"/>
          <w:bCs/>
          <w:color w:val="auto"/>
          <w:spacing w:val="0"/>
          <w:sz w:val="32"/>
          <w:szCs w:val="32"/>
        </w:rPr>
        <w:t>条</w:t>
      </w:r>
      <w:r>
        <w:rPr>
          <w:rFonts w:hint="default" w:ascii="Times New Roman" w:hAnsi="Times New Roman" w:eastAsia="仿宋_GB2312" w:cs="Times New Roman"/>
          <w:b w:val="0"/>
          <w:bCs/>
          <w:color w:val="auto"/>
          <w:spacing w:val="0"/>
          <w:sz w:val="32"/>
          <w:szCs w:val="32"/>
          <w:lang w:val="en-US" w:eastAsia="zh-CN"/>
        </w:rPr>
        <w:t xml:space="preserve"> </w:t>
      </w:r>
      <w:r>
        <w:rPr>
          <w:rFonts w:hint="default" w:ascii="Times New Roman" w:hAnsi="Times New Roman" w:eastAsia="仿宋_GB2312" w:cs="Times New Roman"/>
          <w:b w:val="0"/>
          <w:bCs/>
          <w:color w:val="auto"/>
          <w:spacing w:val="0"/>
          <w:sz w:val="32"/>
          <w:szCs w:val="32"/>
        </w:rPr>
        <w:t xml:space="preserve"> 项目实施过程中需延期或终止的，揭榜方须与需求方达成一致意见，按照</w:t>
      </w:r>
      <w:r>
        <w:rPr>
          <w:rFonts w:hint="eastAsia" w:ascii="Times New Roman" w:hAnsi="Times New Roman" w:eastAsia="仿宋_GB2312" w:cs="Times New Roman"/>
          <w:b w:val="0"/>
          <w:bCs/>
          <w:color w:val="auto"/>
          <w:spacing w:val="0"/>
          <w:sz w:val="32"/>
          <w:szCs w:val="32"/>
          <w:lang w:eastAsia="zh-CN"/>
        </w:rPr>
        <w:t>广西</w:t>
      </w:r>
      <w:r>
        <w:rPr>
          <w:rFonts w:hint="default" w:ascii="Times New Roman" w:hAnsi="Times New Roman" w:eastAsia="仿宋_GB2312" w:cs="Times New Roman"/>
          <w:b w:val="0"/>
          <w:bCs/>
          <w:color w:val="auto"/>
          <w:spacing w:val="0"/>
          <w:sz w:val="32"/>
          <w:szCs w:val="32"/>
        </w:rPr>
        <w:t>科技计划项目</w:t>
      </w:r>
      <w:r>
        <w:rPr>
          <w:rFonts w:hint="eastAsia" w:ascii="Times New Roman" w:hAnsi="Times New Roman" w:eastAsia="仿宋_GB2312" w:cs="Times New Roman"/>
          <w:b w:val="0"/>
          <w:bCs/>
          <w:color w:val="auto"/>
          <w:spacing w:val="0"/>
          <w:sz w:val="32"/>
          <w:szCs w:val="32"/>
          <w:lang w:eastAsia="zh-CN"/>
        </w:rPr>
        <w:t>及经费</w:t>
      </w:r>
      <w:r>
        <w:rPr>
          <w:rFonts w:hint="default" w:ascii="Times New Roman" w:hAnsi="Times New Roman" w:eastAsia="仿宋_GB2312" w:cs="Times New Roman"/>
          <w:b w:val="0"/>
          <w:bCs/>
          <w:color w:val="auto"/>
          <w:spacing w:val="0"/>
          <w:sz w:val="32"/>
          <w:szCs w:val="32"/>
        </w:rPr>
        <w:t>管理办法进行管理。</w:t>
      </w:r>
    </w:p>
    <w:p w14:paraId="2588C3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color w:val="auto"/>
          <w:spacing w:val="0"/>
          <w:sz w:val="32"/>
          <w:szCs w:val="32"/>
          <w:lang w:val="en" w:eastAsia="zh-CN"/>
        </w:rPr>
      </w:pPr>
      <w:r>
        <w:rPr>
          <w:rFonts w:hint="eastAsia" w:ascii="黑体" w:hAnsi="黑体" w:eastAsia="黑体" w:cs="黑体"/>
          <w:b w:val="0"/>
          <w:bCs/>
          <w:color w:val="auto"/>
          <w:spacing w:val="0"/>
          <w:sz w:val="32"/>
          <w:szCs w:val="32"/>
        </w:rPr>
        <w:t>第二十</w:t>
      </w:r>
      <w:r>
        <w:rPr>
          <w:rFonts w:hint="eastAsia" w:ascii="黑体" w:hAnsi="黑体" w:eastAsia="黑体" w:cs="黑体"/>
          <w:b w:val="0"/>
          <w:bCs/>
          <w:color w:val="auto"/>
          <w:spacing w:val="0"/>
          <w:sz w:val="32"/>
          <w:szCs w:val="32"/>
          <w:lang w:eastAsia="zh-CN"/>
        </w:rPr>
        <w:t>一</w:t>
      </w:r>
      <w:r>
        <w:rPr>
          <w:rFonts w:hint="eastAsia" w:ascii="黑体" w:hAnsi="黑体" w:eastAsia="黑体" w:cs="黑体"/>
          <w:b w:val="0"/>
          <w:bCs/>
          <w:color w:val="auto"/>
          <w:spacing w:val="0"/>
          <w:sz w:val="32"/>
          <w:szCs w:val="32"/>
        </w:rPr>
        <w:t>条</w:t>
      </w:r>
      <w:r>
        <w:rPr>
          <w:rFonts w:hint="default" w:ascii="Times New Roman" w:hAnsi="Times New Roman" w:eastAsia="仿宋_GB2312" w:cs="Times New Roman"/>
          <w:b w:val="0"/>
          <w:bCs/>
          <w:color w:val="auto"/>
          <w:spacing w:val="0"/>
          <w:sz w:val="32"/>
          <w:szCs w:val="32"/>
          <w:lang w:val="en-US" w:eastAsia="zh-CN"/>
        </w:rPr>
        <w:t xml:space="preserve"> </w:t>
      </w:r>
      <w:r>
        <w:rPr>
          <w:rFonts w:hint="default" w:ascii="Times New Roman" w:hAnsi="Times New Roman" w:eastAsia="仿宋_GB2312" w:cs="Times New Roman"/>
          <w:b w:val="0"/>
          <w:bCs/>
          <w:color w:val="auto"/>
          <w:spacing w:val="0"/>
          <w:sz w:val="32"/>
          <w:szCs w:val="32"/>
        </w:rPr>
        <w:t xml:space="preserve"> </w:t>
      </w:r>
      <w:r>
        <w:rPr>
          <w:rFonts w:hint="default" w:ascii="仿宋_GB2312" w:hAnsi="仿宋_GB2312" w:eastAsia="仿宋_GB2312" w:cs="Times New Roman"/>
          <w:b w:val="0"/>
          <w:bCs/>
          <w:color w:val="auto"/>
          <w:spacing w:val="0"/>
          <w:sz w:val="32"/>
          <w:szCs w:val="32"/>
        </w:rPr>
        <w:t>“揭榜挂帅”</w:t>
      </w:r>
      <w:r>
        <w:rPr>
          <w:rFonts w:hint="default" w:ascii="Times New Roman" w:hAnsi="Times New Roman" w:eastAsia="仿宋_GB2312" w:cs="Times New Roman"/>
          <w:b w:val="0"/>
          <w:bCs/>
          <w:color w:val="auto"/>
          <w:spacing w:val="0"/>
          <w:sz w:val="32"/>
          <w:szCs w:val="32"/>
        </w:rPr>
        <w:t>项目所涉及的需求方和揭榜方均需具有良好的科研道德和社会诚信，</w:t>
      </w:r>
      <w:r>
        <w:rPr>
          <w:rFonts w:hint="eastAsia" w:ascii="Times New Roman" w:hAnsi="Times New Roman" w:eastAsia="仿宋_GB2312" w:cs="Times New Roman"/>
          <w:b w:val="0"/>
          <w:bCs/>
          <w:color w:val="auto"/>
          <w:spacing w:val="0"/>
          <w:sz w:val="32"/>
          <w:szCs w:val="32"/>
          <w:lang w:eastAsia="zh-CN"/>
        </w:rPr>
        <w:t>严禁弄虚作假或故意串通骗取自治区本级财政经费，若有此行为，自治区科技厅</w:t>
      </w:r>
      <w:r>
        <w:rPr>
          <w:rFonts w:hint="eastAsia" w:ascii="Times New Roman" w:hAnsi="Times New Roman" w:eastAsia="仿宋_GB2312" w:cs="Times New Roman"/>
          <w:b w:val="0"/>
          <w:bCs/>
          <w:color w:val="auto"/>
          <w:spacing w:val="0"/>
          <w:sz w:val="32"/>
          <w:szCs w:val="32"/>
          <w:lang w:val="en-US" w:eastAsia="zh-CN"/>
        </w:rPr>
        <w:t>强制终止</w:t>
      </w:r>
      <w:r>
        <w:rPr>
          <w:rFonts w:hint="eastAsia" w:ascii="Times New Roman" w:hAnsi="Times New Roman" w:eastAsia="仿宋_GB2312" w:cs="Times New Roman"/>
          <w:b w:val="0"/>
          <w:bCs/>
          <w:color w:val="auto"/>
          <w:spacing w:val="0"/>
          <w:sz w:val="32"/>
          <w:szCs w:val="32"/>
          <w:lang w:eastAsia="zh-CN"/>
        </w:rPr>
        <w:t>项目，并</w:t>
      </w:r>
      <w:r>
        <w:rPr>
          <w:rFonts w:hint="default" w:ascii="Times New Roman" w:hAnsi="Times New Roman" w:eastAsia="仿宋_GB2312"/>
          <w:bCs/>
          <w:color w:val="auto"/>
          <w:spacing w:val="0"/>
          <w:sz w:val="32"/>
          <w:szCs w:val="32"/>
        </w:rPr>
        <w:t>收回全部</w:t>
      </w:r>
      <w:r>
        <w:rPr>
          <w:rFonts w:hint="eastAsia" w:ascii="Times New Roman" w:hAnsi="Times New Roman" w:eastAsia="仿宋_GB2312"/>
          <w:bCs/>
          <w:color w:val="auto"/>
          <w:spacing w:val="0"/>
          <w:sz w:val="32"/>
          <w:szCs w:val="32"/>
          <w:lang w:eastAsia="zh-CN"/>
        </w:rPr>
        <w:t>已拨付</w:t>
      </w:r>
      <w:r>
        <w:rPr>
          <w:rFonts w:hint="default" w:ascii="Times New Roman" w:hAnsi="Times New Roman" w:eastAsia="仿宋_GB2312"/>
          <w:bCs/>
          <w:color w:val="auto"/>
          <w:spacing w:val="0"/>
          <w:sz w:val="32"/>
          <w:szCs w:val="32"/>
        </w:rPr>
        <w:t>经费</w:t>
      </w:r>
      <w:r>
        <w:rPr>
          <w:rFonts w:hint="default" w:ascii="Times New Roman" w:hAnsi="Times New Roman" w:eastAsia="仿宋_GB2312" w:cs="Times New Roman"/>
          <w:b w:val="0"/>
          <w:bCs/>
          <w:color w:val="auto"/>
          <w:spacing w:val="0"/>
          <w:sz w:val="32"/>
          <w:szCs w:val="32"/>
        </w:rPr>
        <w:t>。对</w:t>
      </w:r>
      <w:r>
        <w:rPr>
          <w:rFonts w:hint="eastAsia" w:ascii="Times New Roman" w:hAnsi="Times New Roman" w:eastAsia="仿宋_GB2312" w:cs="Times New Roman"/>
          <w:b w:val="0"/>
          <w:bCs/>
          <w:color w:val="auto"/>
          <w:spacing w:val="0"/>
          <w:sz w:val="32"/>
          <w:szCs w:val="32"/>
          <w:lang w:eastAsia="zh-CN"/>
        </w:rPr>
        <w:t>出现</w:t>
      </w:r>
      <w:r>
        <w:rPr>
          <w:rFonts w:hint="default" w:ascii="Times New Roman" w:hAnsi="Times New Roman" w:eastAsia="仿宋_GB2312" w:cs="Times New Roman"/>
          <w:b w:val="0"/>
          <w:bCs/>
          <w:color w:val="auto"/>
          <w:spacing w:val="0"/>
          <w:sz w:val="32"/>
          <w:szCs w:val="32"/>
        </w:rPr>
        <w:t>科研失信</w:t>
      </w:r>
      <w:r>
        <w:rPr>
          <w:rFonts w:hint="eastAsia" w:ascii="Times New Roman" w:hAnsi="Times New Roman" w:eastAsia="仿宋_GB2312" w:cs="Times New Roman"/>
          <w:b w:val="0"/>
          <w:bCs/>
          <w:color w:val="auto"/>
          <w:spacing w:val="0"/>
          <w:sz w:val="32"/>
          <w:szCs w:val="32"/>
          <w:lang w:eastAsia="zh-CN"/>
        </w:rPr>
        <w:t>行为</w:t>
      </w:r>
      <w:r>
        <w:rPr>
          <w:rFonts w:hint="default" w:ascii="Times New Roman" w:hAnsi="Times New Roman" w:eastAsia="仿宋_GB2312" w:cs="Times New Roman"/>
          <w:b w:val="0"/>
          <w:bCs/>
          <w:color w:val="auto"/>
          <w:spacing w:val="0"/>
          <w:sz w:val="32"/>
          <w:szCs w:val="32"/>
        </w:rPr>
        <w:t>和</w:t>
      </w:r>
      <w:r>
        <w:rPr>
          <w:rFonts w:hint="eastAsia" w:ascii="Times New Roman" w:hAnsi="Times New Roman" w:eastAsia="仿宋_GB2312" w:cs="Times New Roman"/>
          <w:b w:val="0"/>
          <w:bCs/>
          <w:color w:val="auto"/>
          <w:spacing w:val="0"/>
          <w:sz w:val="32"/>
          <w:szCs w:val="32"/>
          <w:lang w:eastAsia="zh-CN"/>
        </w:rPr>
        <w:t>科技活动</w:t>
      </w:r>
      <w:r>
        <w:rPr>
          <w:rFonts w:hint="default" w:ascii="Times New Roman" w:hAnsi="Times New Roman" w:eastAsia="仿宋_GB2312" w:cs="Times New Roman"/>
          <w:b w:val="0"/>
          <w:bCs/>
          <w:color w:val="auto"/>
          <w:spacing w:val="0"/>
          <w:sz w:val="32"/>
          <w:szCs w:val="32"/>
        </w:rPr>
        <w:t>违规行为</w:t>
      </w:r>
      <w:r>
        <w:rPr>
          <w:rFonts w:hint="eastAsia" w:ascii="Times New Roman" w:hAnsi="Times New Roman" w:eastAsia="仿宋_GB2312" w:cs="Times New Roman"/>
          <w:b w:val="0"/>
          <w:bCs/>
          <w:color w:val="auto"/>
          <w:spacing w:val="0"/>
          <w:sz w:val="32"/>
          <w:szCs w:val="32"/>
          <w:lang w:eastAsia="zh-CN"/>
        </w:rPr>
        <w:t>的</w:t>
      </w:r>
      <w:r>
        <w:rPr>
          <w:rFonts w:hint="default" w:ascii="Times New Roman" w:hAnsi="Times New Roman" w:eastAsia="仿宋_GB2312" w:cs="Times New Roman"/>
          <w:b w:val="0"/>
          <w:bCs/>
          <w:color w:val="auto"/>
          <w:spacing w:val="0"/>
          <w:sz w:val="32"/>
          <w:szCs w:val="32"/>
        </w:rPr>
        <w:t>，视情况</w:t>
      </w:r>
      <w:r>
        <w:rPr>
          <w:rFonts w:hint="eastAsia" w:ascii="Times New Roman" w:hAnsi="Times New Roman" w:eastAsia="仿宋_GB2312" w:cs="Times New Roman"/>
          <w:b w:val="0"/>
          <w:bCs/>
          <w:color w:val="auto"/>
          <w:spacing w:val="0"/>
          <w:sz w:val="32"/>
          <w:szCs w:val="32"/>
          <w:highlight w:val="none"/>
          <w:lang w:eastAsia="zh-CN"/>
        </w:rPr>
        <w:t>依法</w:t>
      </w:r>
      <w:r>
        <w:rPr>
          <w:rFonts w:hint="default" w:ascii="Times New Roman" w:hAnsi="Times New Roman" w:eastAsia="仿宋_GB2312" w:cs="Times New Roman"/>
          <w:b w:val="0"/>
          <w:bCs/>
          <w:color w:val="auto"/>
          <w:spacing w:val="0"/>
          <w:sz w:val="32"/>
          <w:szCs w:val="32"/>
        </w:rPr>
        <w:t>纳入科研诚信严重失信行为数据库，依法依规严肃处理，处理结果以适当方式向社会公布。</w:t>
      </w:r>
      <w:r>
        <w:rPr>
          <w:rFonts w:hint="eastAsia" w:ascii="Times New Roman" w:hAnsi="Times New Roman" w:eastAsia="仿宋_GB2312" w:cs="Times New Roman"/>
          <w:b w:val="0"/>
          <w:bCs/>
          <w:color w:val="auto"/>
          <w:spacing w:val="0"/>
          <w:sz w:val="32"/>
          <w:szCs w:val="32"/>
          <w:lang w:val="en" w:eastAsia="zh-CN"/>
        </w:rPr>
        <w:t>涉嫌违纪违法的，移送有关部门处理。</w:t>
      </w:r>
    </w:p>
    <w:p w14:paraId="6416360F">
      <w:pPr>
        <w:pStyle w:val="8"/>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color w:val="auto"/>
          <w:spacing w:val="0"/>
          <w:lang w:eastAsia="zh-CN"/>
        </w:rPr>
      </w:pPr>
    </w:p>
    <w:p w14:paraId="30A099F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jc w:val="center"/>
        <w:textAlignment w:val="auto"/>
        <w:outlineLvl w:val="1"/>
        <w:rPr>
          <w:rFonts w:hint="default" w:ascii="Times New Roman" w:hAnsi="Times New Roman" w:eastAsia="黑体" w:cs="Times New Roman"/>
          <w:color w:val="auto"/>
          <w:spacing w:val="0"/>
          <w:sz w:val="32"/>
          <w:szCs w:val="22"/>
          <w:highlight w:val="none"/>
        </w:rPr>
      </w:pPr>
      <w:r>
        <w:rPr>
          <w:rFonts w:hint="eastAsia" w:ascii="Times New Roman" w:hAnsi="Times New Roman" w:eastAsia="黑体" w:cs="Times New Roman"/>
          <w:color w:val="auto"/>
          <w:spacing w:val="0"/>
          <w:sz w:val="32"/>
          <w:szCs w:val="22"/>
          <w:highlight w:val="none"/>
          <w:lang w:val="en-US" w:eastAsia="zh-CN"/>
        </w:rPr>
        <w:t xml:space="preserve">第六章  </w:t>
      </w:r>
      <w:r>
        <w:rPr>
          <w:rFonts w:hint="default" w:ascii="Times New Roman" w:hAnsi="Times New Roman" w:eastAsia="黑体" w:cs="Times New Roman"/>
          <w:color w:val="auto"/>
          <w:spacing w:val="0"/>
          <w:sz w:val="32"/>
          <w:szCs w:val="22"/>
          <w:highlight w:val="none"/>
          <w:lang w:val="en-US" w:eastAsia="zh-CN"/>
        </w:rPr>
        <w:t>附  则</w:t>
      </w:r>
    </w:p>
    <w:p w14:paraId="707129EB">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cs="Times New Roman"/>
          <w:color w:val="auto"/>
          <w:spacing w:val="0"/>
        </w:rPr>
      </w:pPr>
    </w:p>
    <w:p w14:paraId="617045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color w:val="auto"/>
          <w:spacing w:val="0"/>
          <w:sz w:val="32"/>
          <w:szCs w:val="32"/>
          <w:lang w:eastAsia="zh-CN"/>
        </w:rPr>
      </w:pPr>
      <w:r>
        <w:rPr>
          <w:rFonts w:hint="eastAsia" w:ascii="黑体" w:hAnsi="黑体" w:eastAsia="黑体" w:cs="黑体"/>
          <w:b w:val="0"/>
          <w:bCs/>
          <w:color w:val="auto"/>
          <w:spacing w:val="0"/>
          <w:sz w:val="32"/>
          <w:szCs w:val="32"/>
        </w:rPr>
        <w:t>第二</w:t>
      </w:r>
      <w:r>
        <w:rPr>
          <w:rFonts w:hint="eastAsia" w:ascii="黑体" w:hAnsi="黑体" w:eastAsia="黑体" w:cs="黑体"/>
          <w:b w:val="0"/>
          <w:bCs/>
          <w:color w:val="auto"/>
          <w:spacing w:val="0"/>
          <w:sz w:val="32"/>
          <w:szCs w:val="32"/>
          <w:lang w:eastAsia="zh-CN"/>
        </w:rPr>
        <w:t>十二</w:t>
      </w:r>
      <w:r>
        <w:rPr>
          <w:rFonts w:hint="eastAsia" w:ascii="黑体" w:hAnsi="黑体" w:eastAsia="黑体" w:cs="黑体"/>
          <w:b w:val="0"/>
          <w:bCs/>
          <w:color w:val="auto"/>
          <w:spacing w:val="0"/>
          <w:sz w:val="32"/>
          <w:szCs w:val="32"/>
        </w:rPr>
        <w:t>条</w:t>
      </w:r>
      <w:r>
        <w:rPr>
          <w:rFonts w:hint="eastAsia" w:ascii="黑体" w:hAnsi="黑体" w:eastAsia="黑体" w:cs="黑体"/>
          <w:b w:val="0"/>
          <w:bCs/>
          <w:color w:val="auto"/>
          <w:spacing w:val="0"/>
          <w:sz w:val="32"/>
          <w:szCs w:val="32"/>
          <w:lang w:val="en-US" w:eastAsia="zh-CN"/>
        </w:rPr>
        <w:t xml:space="preserve"> </w:t>
      </w:r>
      <w:r>
        <w:rPr>
          <w:rFonts w:hint="eastAsia" w:ascii="黑体" w:hAnsi="黑体" w:eastAsia="黑体" w:cs="黑体"/>
          <w:b w:val="0"/>
          <w:bCs/>
          <w:color w:val="auto"/>
          <w:spacing w:val="0"/>
          <w:sz w:val="32"/>
          <w:szCs w:val="32"/>
        </w:rPr>
        <w:t xml:space="preserve"> </w:t>
      </w:r>
      <w:r>
        <w:rPr>
          <w:rFonts w:hint="default" w:ascii="Times New Roman" w:hAnsi="Times New Roman" w:eastAsia="仿宋_GB2312" w:cs="Times New Roman"/>
          <w:b w:val="0"/>
          <w:bCs/>
          <w:color w:val="auto"/>
          <w:spacing w:val="0"/>
          <w:sz w:val="32"/>
          <w:szCs w:val="32"/>
        </w:rPr>
        <w:t>做好新旧政策衔接。原政策下已完成立项程序的科技</w:t>
      </w:r>
      <w:r>
        <w:rPr>
          <w:rFonts w:hint="default" w:ascii="仿宋_GB2312" w:hAnsi="仿宋_GB2312" w:eastAsia="仿宋_GB2312" w:cs="Times New Roman"/>
          <w:b w:val="0"/>
          <w:bCs/>
          <w:color w:val="auto"/>
          <w:spacing w:val="0"/>
          <w:sz w:val="32"/>
          <w:szCs w:val="32"/>
          <w:lang w:val="en"/>
        </w:rPr>
        <w:t>“揭榜挂帅”</w:t>
      </w:r>
      <w:r>
        <w:rPr>
          <w:rFonts w:hint="default" w:ascii="Times New Roman" w:hAnsi="Times New Roman" w:eastAsia="仿宋_GB2312" w:cs="Times New Roman"/>
          <w:b w:val="0"/>
          <w:bCs/>
          <w:color w:val="auto"/>
          <w:spacing w:val="0"/>
          <w:sz w:val="32"/>
          <w:szCs w:val="32"/>
          <w:lang w:val="en"/>
        </w:rPr>
        <w:t>项目</w:t>
      </w:r>
      <w:r>
        <w:rPr>
          <w:rFonts w:hint="default" w:ascii="Times New Roman" w:hAnsi="Times New Roman" w:eastAsia="仿宋_GB2312" w:cs="Times New Roman"/>
          <w:b w:val="0"/>
          <w:bCs/>
          <w:color w:val="auto"/>
          <w:spacing w:val="0"/>
          <w:sz w:val="32"/>
          <w:szCs w:val="32"/>
        </w:rPr>
        <w:t>，按原办法执行直至完成项目管理</w:t>
      </w:r>
      <w:r>
        <w:rPr>
          <w:rFonts w:hint="eastAsia" w:ascii="Times New Roman" w:hAnsi="Times New Roman" w:eastAsia="仿宋_GB2312" w:cs="Times New Roman"/>
          <w:b w:val="0"/>
          <w:bCs/>
          <w:color w:val="auto"/>
          <w:spacing w:val="0"/>
          <w:sz w:val="32"/>
          <w:szCs w:val="32"/>
          <w:lang w:eastAsia="zh-CN"/>
        </w:rPr>
        <w:t>全</w:t>
      </w:r>
      <w:r>
        <w:rPr>
          <w:rFonts w:hint="default" w:ascii="Times New Roman" w:hAnsi="Times New Roman" w:eastAsia="仿宋_GB2312" w:cs="Times New Roman"/>
          <w:b w:val="0"/>
          <w:bCs/>
          <w:color w:val="auto"/>
          <w:spacing w:val="0"/>
          <w:sz w:val="32"/>
          <w:szCs w:val="32"/>
        </w:rPr>
        <w:t>流程</w:t>
      </w:r>
      <w:r>
        <w:rPr>
          <w:rFonts w:hint="eastAsia" w:ascii="Times New Roman" w:hAnsi="Times New Roman" w:eastAsia="仿宋_GB2312" w:cs="Times New Roman"/>
          <w:b w:val="0"/>
          <w:bCs/>
          <w:color w:val="auto"/>
          <w:spacing w:val="0"/>
          <w:sz w:val="32"/>
          <w:szCs w:val="32"/>
          <w:lang w:eastAsia="zh-CN"/>
        </w:rPr>
        <w:t>，原办法中无明确规定的按此办法执行。</w:t>
      </w:r>
      <w:r>
        <w:rPr>
          <w:rFonts w:hint="default" w:ascii="Times New Roman" w:hAnsi="Times New Roman" w:eastAsia="仿宋_GB2312" w:cs="Times New Roman"/>
          <w:b w:val="0"/>
          <w:bCs/>
          <w:color w:val="auto"/>
          <w:spacing w:val="0"/>
          <w:sz w:val="32"/>
          <w:szCs w:val="32"/>
        </w:rPr>
        <w:t>除本办法有特殊规定外，</w:t>
      </w:r>
      <w:r>
        <w:rPr>
          <w:rFonts w:hint="eastAsia" w:ascii="仿宋_GB2312" w:hAnsi="仿宋_GB2312" w:eastAsia="仿宋_GB2312" w:cs="Times New Roman"/>
          <w:b w:val="0"/>
          <w:bCs/>
          <w:color w:val="auto"/>
          <w:spacing w:val="0"/>
          <w:sz w:val="32"/>
          <w:szCs w:val="32"/>
          <w:lang w:eastAsia="zh-CN"/>
        </w:rPr>
        <w:t>“揭榜挂帅”</w:t>
      </w:r>
      <w:r>
        <w:rPr>
          <w:rFonts w:hint="default" w:ascii="Times New Roman" w:hAnsi="Times New Roman" w:eastAsia="仿宋_GB2312" w:cs="Times New Roman"/>
          <w:b w:val="0"/>
          <w:bCs/>
          <w:color w:val="auto"/>
          <w:spacing w:val="0"/>
          <w:sz w:val="32"/>
          <w:szCs w:val="32"/>
        </w:rPr>
        <w:t>项目均按照</w:t>
      </w:r>
      <w:r>
        <w:rPr>
          <w:rFonts w:hint="eastAsia" w:ascii="Times New Roman" w:hAnsi="Times New Roman" w:eastAsia="仿宋_GB2312" w:cs="Times New Roman"/>
          <w:b w:val="0"/>
          <w:bCs/>
          <w:color w:val="auto"/>
          <w:spacing w:val="0"/>
          <w:sz w:val="32"/>
          <w:szCs w:val="32"/>
          <w:lang w:eastAsia="zh-CN"/>
        </w:rPr>
        <w:t>广西</w:t>
      </w:r>
      <w:r>
        <w:rPr>
          <w:rFonts w:hint="default" w:ascii="Times New Roman" w:hAnsi="Times New Roman" w:eastAsia="仿宋_GB2312" w:cs="Times New Roman"/>
          <w:b w:val="0"/>
          <w:bCs/>
          <w:color w:val="auto"/>
          <w:spacing w:val="0"/>
          <w:sz w:val="32"/>
          <w:szCs w:val="32"/>
        </w:rPr>
        <w:t>科技计划项目</w:t>
      </w:r>
      <w:r>
        <w:rPr>
          <w:rFonts w:hint="eastAsia" w:ascii="Times New Roman" w:hAnsi="Times New Roman" w:eastAsia="仿宋_GB2312" w:cs="Times New Roman"/>
          <w:b w:val="0"/>
          <w:bCs/>
          <w:color w:val="auto"/>
          <w:spacing w:val="0"/>
          <w:sz w:val="32"/>
          <w:szCs w:val="32"/>
          <w:lang w:eastAsia="zh-CN"/>
        </w:rPr>
        <w:t>及经费</w:t>
      </w:r>
      <w:r>
        <w:rPr>
          <w:rFonts w:hint="default" w:ascii="Times New Roman" w:hAnsi="Times New Roman" w:eastAsia="仿宋_GB2312" w:cs="Times New Roman"/>
          <w:b w:val="0"/>
          <w:bCs/>
          <w:color w:val="auto"/>
          <w:spacing w:val="0"/>
          <w:sz w:val="32"/>
          <w:szCs w:val="32"/>
        </w:rPr>
        <w:t>管理办法进行</w:t>
      </w:r>
      <w:r>
        <w:rPr>
          <w:rFonts w:hint="eastAsia" w:ascii="Times New Roman" w:hAnsi="Times New Roman" w:eastAsia="仿宋_GB2312" w:cs="Times New Roman"/>
          <w:b w:val="0"/>
          <w:bCs/>
          <w:color w:val="auto"/>
          <w:spacing w:val="0"/>
          <w:sz w:val="32"/>
          <w:szCs w:val="32"/>
          <w:lang w:eastAsia="zh-CN"/>
        </w:rPr>
        <w:t>全过程</w:t>
      </w:r>
      <w:r>
        <w:rPr>
          <w:rFonts w:hint="default" w:ascii="Times New Roman" w:hAnsi="Times New Roman" w:eastAsia="仿宋_GB2312" w:cs="Times New Roman"/>
          <w:b w:val="0"/>
          <w:bCs/>
          <w:color w:val="auto"/>
          <w:spacing w:val="0"/>
          <w:sz w:val="32"/>
          <w:szCs w:val="32"/>
        </w:rPr>
        <w:t>管理</w:t>
      </w:r>
      <w:r>
        <w:rPr>
          <w:rFonts w:hint="eastAsia" w:ascii="Times New Roman" w:hAnsi="Times New Roman" w:eastAsia="仿宋_GB2312" w:cs="Times New Roman"/>
          <w:b w:val="0"/>
          <w:bCs/>
          <w:color w:val="auto"/>
          <w:spacing w:val="0"/>
          <w:sz w:val="32"/>
          <w:szCs w:val="32"/>
          <w:lang w:eastAsia="zh-CN"/>
        </w:rPr>
        <w:t>。</w:t>
      </w:r>
    </w:p>
    <w:p w14:paraId="65F951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eastAsia" w:ascii="黑体" w:hAnsi="黑体" w:eastAsia="黑体" w:cs="黑体"/>
          <w:b w:val="0"/>
          <w:bCs/>
          <w:color w:val="auto"/>
          <w:spacing w:val="0"/>
          <w:sz w:val="32"/>
          <w:szCs w:val="32"/>
        </w:rPr>
        <w:t>第二十</w:t>
      </w:r>
      <w:r>
        <w:rPr>
          <w:rFonts w:hint="eastAsia" w:ascii="黑体" w:hAnsi="黑体" w:eastAsia="黑体" w:cs="黑体"/>
          <w:b w:val="0"/>
          <w:bCs/>
          <w:color w:val="auto"/>
          <w:spacing w:val="0"/>
          <w:sz w:val="32"/>
          <w:szCs w:val="32"/>
          <w:lang w:eastAsia="zh-CN"/>
        </w:rPr>
        <w:t>三</w:t>
      </w:r>
      <w:r>
        <w:rPr>
          <w:rFonts w:hint="eastAsia" w:ascii="黑体" w:hAnsi="黑体" w:eastAsia="黑体" w:cs="黑体"/>
          <w:b w:val="0"/>
          <w:bCs/>
          <w:color w:val="auto"/>
          <w:spacing w:val="0"/>
          <w:sz w:val="32"/>
          <w:szCs w:val="32"/>
        </w:rPr>
        <w:t>条</w:t>
      </w:r>
      <w:r>
        <w:rPr>
          <w:rFonts w:hint="eastAsia" w:ascii="仿宋_GB2312" w:hAnsi="仿宋_GB2312" w:eastAsia="仿宋_GB2312" w:cs="仿宋_GB2312"/>
          <w:b/>
          <w:bCs w:val="0"/>
          <w:color w:val="auto"/>
          <w:spacing w:val="0"/>
          <w:sz w:val="32"/>
          <w:szCs w:val="32"/>
          <w:lang w:val="en-US" w:eastAsia="zh-CN"/>
        </w:rPr>
        <w:t xml:space="preserve">  </w:t>
      </w:r>
      <w:r>
        <w:rPr>
          <w:rFonts w:hint="default" w:ascii="Times New Roman" w:hAnsi="Times New Roman" w:eastAsia="仿宋_GB2312" w:cs="Times New Roman"/>
          <w:b w:val="0"/>
          <w:bCs/>
          <w:color w:val="auto"/>
          <w:spacing w:val="0"/>
          <w:sz w:val="32"/>
          <w:szCs w:val="32"/>
        </w:rPr>
        <w:t>本办法由</w:t>
      </w:r>
      <w:r>
        <w:rPr>
          <w:rFonts w:hint="default" w:ascii="Times New Roman" w:hAnsi="Times New Roman" w:eastAsia="仿宋_GB2312" w:cs="Times New Roman"/>
          <w:b w:val="0"/>
          <w:bCs/>
          <w:color w:val="auto"/>
          <w:spacing w:val="0"/>
          <w:sz w:val="32"/>
          <w:szCs w:val="32"/>
          <w:lang w:val="en"/>
        </w:rPr>
        <w:t>自治区科技厅</w:t>
      </w:r>
      <w:r>
        <w:rPr>
          <w:rFonts w:hint="default" w:ascii="Times New Roman" w:hAnsi="Times New Roman" w:eastAsia="仿宋_GB2312" w:cs="Times New Roman"/>
          <w:b w:val="0"/>
          <w:bCs/>
          <w:color w:val="auto"/>
          <w:spacing w:val="0"/>
          <w:sz w:val="32"/>
          <w:szCs w:val="32"/>
        </w:rPr>
        <w:t>负责解释。</w:t>
      </w:r>
    </w:p>
    <w:p w14:paraId="7BB7F6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pacing w:val="0"/>
          <w:sz w:val="32"/>
          <w:szCs w:val="32"/>
        </w:rPr>
      </w:pPr>
      <w:r>
        <w:rPr>
          <w:rFonts w:hint="eastAsia" w:ascii="黑体" w:hAnsi="黑体" w:eastAsia="黑体" w:cs="黑体"/>
          <w:b w:val="0"/>
          <w:bCs/>
          <w:color w:val="auto"/>
          <w:spacing w:val="0"/>
          <w:sz w:val="32"/>
          <w:szCs w:val="32"/>
        </w:rPr>
        <w:t>第二十</w:t>
      </w:r>
      <w:r>
        <w:rPr>
          <w:rFonts w:hint="eastAsia" w:ascii="黑体" w:hAnsi="黑体" w:eastAsia="黑体" w:cs="黑体"/>
          <w:b w:val="0"/>
          <w:bCs/>
          <w:color w:val="auto"/>
          <w:spacing w:val="0"/>
          <w:sz w:val="32"/>
          <w:szCs w:val="32"/>
          <w:lang w:eastAsia="zh-CN"/>
        </w:rPr>
        <w:t>四</w:t>
      </w:r>
      <w:r>
        <w:rPr>
          <w:rFonts w:hint="eastAsia" w:ascii="黑体" w:hAnsi="黑体" w:eastAsia="黑体" w:cs="黑体"/>
          <w:b w:val="0"/>
          <w:bCs/>
          <w:color w:val="auto"/>
          <w:spacing w:val="0"/>
          <w:sz w:val="32"/>
          <w:szCs w:val="32"/>
        </w:rPr>
        <w:t>条</w:t>
      </w:r>
      <w:r>
        <w:rPr>
          <w:rFonts w:hint="eastAsia" w:ascii="黑体" w:hAnsi="黑体" w:eastAsia="黑体" w:cs="黑体"/>
          <w:b w:val="0"/>
          <w:bCs/>
          <w:color w:val="auto"/>
          <w:spacing w:val="0"/>
          <w:sz w:val="32"/>
          <w:szCs w:val="32"/>
          <w:lang w:val="en"/>
        </w:rPr>
        <w:t xml:space="preserve"> </w:t>
      </w:r>
      <w:r>
        <w:rPr>
          <w:rFonts w:hint="default" w:ascii="Times New Roman" w:hAnsi="Times New Roman" w:eastAsia="仿宋_GB2312" w:cs="Times New Roman"/>
          <w:b w:val="0"/>
          <w:bCs/>
          <w:color w:val="auto"/>
          <w:spacing w:val="0"/>
          <w:sz w:val="32"/>
          <w:szCs w:val="32"/>
        </w:rPr>
        <w:t xml:space="preserve"> 本办法自印发之日起施行</w:t>
      </w:r>
      <w:r>
        <w:rPr>
          <w:rFonts w:hint="eastAsia" w:ascii="Times New Roman" w:hAnsi="Times New Roman" w:eastAsia="仿宋_GB2312" w:cs="Times New Roman"/>
          <w:b w:val="0"/>
          <w:bCs/>
          <w:color w:val="auto"/>
          <w:spacing w:val="0"/>
          <w:sz w:val="32"/>
          <w:szCs w:val="32"/>
          <w:lang w:eastAsia="zh-CN"/>
        </w:rPr>
        <w:t>，《广西科技项目揭榜制工作实施办法（试行）》（桂科政字〔2020〕81号）同时废止</w:t>
      </w:r>
      <w:r>
        <w:rPr>
          <w:rFonts w:hint="default" w:ascii="Times New Roman" w:hAnsi="Times New Roman" w:eastAsia="仿宋_GB2312" w:cs="Times New Roman"/>
          <w:b w:val="0"/>
          <w:bCs/>
          <w:color w:val="auto"/>
          <w:spacing w:val="0"/>
          <w:sz w:val="32"/>
          <w:szCs w:val="32"/>
        </w:rPr>
        <w:t>。</w:t>
      </w:r>
    </w:p>
    <w:p w14:paraId="53EBABAC">
      <w:pPr>
        <w:pStyle w:val="2"/>
        <w:keepNext w:val="0"/>
        <w:keepLines w:val="0"/>
        <w:pageBreakBefore w:val="0"/>
        <w:widowControl w:val="0"/>
        <w:kinsoku/>
        <w:wordWrap/>
        <w:overflowPunct/>
        <w:topLinePunct w:val="0"/>
        <w:bidi w:val="0"/>
        <w:snapToGrid/>
        <w:spacing w:line="560" w:lineRule="exact"/>
      </w:pPr>
      <w:r>
        <w:br w:type="page"/>
      </w:r>
    </w:p>
    <w:p w14:paraId="69C67E6F">
      <w:pPr>
        <w:pStyle w:val="2"/>
        <w:keepNext w:val="0"/>
        <w:keepLines w:val="0"/>
        <w:pageBreakBefore w:val="0"/>
        <w:widowControl w:val="0"/>
        <w:kinsoku/>
        <w:wordWrap/>
        <w:overflowPunct/>
        <w:topLinePunct w:val="0"/>
        <w:bidi w:val="0"/>
        <w:snapToGrid/>
        <w:spacing w:line="560" w:lineRule="exact"/>
      </w:pPr>
    </w:p>
    <w:p w14:paraId="792D616A">
      <w:pPr>
        <w:pStyle w:val="2"/>
        <w:keepNext w:val="0"/>
        <w:keepLines w:val="0"/>
        <w:pageBreakBefore w:val="0"/>
        <w:widowControl w:val="0"/>
        <w:kinsoku/>
        <w:wordWrap/>
        <w:overflowPunct/>
        <w:topLinePunct w:val="0"/>
        <w:bidi w:val="0"/>
        <w:snapToGrid/>
        <w:spacing w:line="560" w:lineRule="exact"/>
      </w:pPr>
    </w:p>
    <w:p w14:paraId="78B41A5D">
      <w:pPr>
        <w:pStyle w:val="2"/>
        <w:keepNext w:val="0"/>
        <w:keepLines w:val="0"/>
        <w:pageBreakBefore w:val="0"/>
        <w:widowControl w:val="0"/>
        <w:kinsoku/>
        <w:wordWrap/>
        <w:overflowPunct/>
        <w:topLinePunct w:val="0"/>
        <w:bidi w:val="0"/>
        <w:snapToGrid/>
        <w:spacing w:line="560" w:lineRule="exact"/>
      </w:pPr>
    </w:p>
    <w:p w14:paraId="0C09290D">
      <w:pPr>
        <w:pStyle w:val="2"/>
        <w:keepNext w:val="0"/>
        <w:keepLines w:val="0"/>
        <w:pageBreakBefore w:val="0"/>
        <w:widowControl w:val="0"/>
        <w:kinsoku/>
        <w:wordWrap/>
        <w:overflowPunct/>
        <w:topLinePunct w:val="0"/>
        <w:bidi w:val="0"/>
        <w:snapToGrid/>
        <w:spacing w:line="560" w:lineRule="exact"/>
      </w:pPr>
    </w:p>
    <w:p w14:paraId="651F327E">
      <w:pPr>
        <w:pStyle w:val="4"/>
        <w:keepNext w:val="0"/>
        <w:keepLines w:val="0"/>
        <w:pageBreakBefore w:val="0"/>
        <w:widowControl w:val="0"/>
        <w:kinsoku/>
        <w:wordWrap/>
        <w:overflowPunct/>
        <w:topLinePunct w:val="0"/>
        <w:bidi w:val="0"/>
        <w:snapToGrid/>
        <w:spacing w:line="560" w:lineRule="exact"/>
      </w:pPr>
    </w:p>
    <w:p w14:paraId="08074C35">
      <w:pPr>
        <w:keepNext w:val="0"/>
        <w:keepLines w:val="0"/>
        <w:pageBreakBefore w:val="0"/>
        <w:widowControl w:val="0"/>
        <w:kinsoku/>
        <w:wordWrap/>
        <w:overflowPunct/>
        <w:topLinePunct w:val="0"/>
        <w:bidi w:val="0"/>
        <w:snapToGrid/>
        <w:spacing w:line="560" w:lineRule="exact"/>
      </w:pPr>
    </w:p>
    <w:p w14:paraId="0A2044A9">
      <w:pPr>
        <w:pStyle w:val="2"/>
        <w:keepNext w:val="0"/>
        <w:keepLines w:val="0"/>
        <w:pageBreakBefore w:val="0"/>
        <w:widowControl w:val="0"/>
        <w:kinsoku/>
        <w:wordWrap/>
        <w:overflowPunct/>
        <w:topLinePunct w:val="0"/>
        <w:bidi w:val="0"/>
        <w:snapToGrid/>
        <w:spacing w:line="560" w:lineRule="exact"/>
      </w:pPr>
    </w:p>
    <w:p w14:paraId="1AF78629">
      <w:pPr>
        <w:pStyle w:val="4"/>
        <w:keepNext w:val="0"/>
        <w:keepLines w:val="0"/>
        <w:pageBreakBefore w:val="0"/>
        <w:widowControl w:val="0"/>
        <w:kinsoku/>
        <w:wordWrap/>
        <w:overflowPunct/>
        <w:topLinePunct w:val="0"/>
        <w:bidi w:val="0"/>
        <w:snapToGrid/>
        <w:spacing w:line="560" w:lineRule="exact"/>
      </w:pPr>
    </w:p>
    <w:p w14:paraId="5436CCFD">
      <w:pPr>
        <w:keepNext w:val="0"/>
        <w:keepLines w:val="0"/>
        <w:pageBreakBefore w:val="0"/>
        <w:widowControl w:val="0"/>
        <w:kinsoku/>
        <w:wordWrap/>
        <w:overflowPunct/>
        <w:topLinePunct w:val="0"/>
        <w:bidi w:val="0"/>
        <w:snapToGrid/>
        <w:spacing w:line="560" w:lineRule="exact"/>
      </w:pPr>
    </w:p>
    <w:p w14:paraId="5F0E0C84">
      <w:pPr>
        <w:pStyle w:val="2"/>
        <w:keepNext w:val="0"/>
        <w:keepLines w:val="0"/>
        <w:pageBreakBefore w:val="0"/>
        <w:widowControl w:val="0"/>
        <w:kinsoku/>
        <w:wordWrap/>
        <w:overflowPunct/>
        <w:topLinePunct w:val="0"/>
        <w:bidi w:val="0"/>
        <w:snapToGrid/>
        <w:spacing w:line="560" w:lineRule="exact"/>
      </w:pPr>
    </w:p>
    <w:p w14:paraId="1C9383E8">
      <w:pPr>
        <w:pStyle w:val="4"/>
        <w:keepNext w:val="0"/>
        <w:keepLines w:val="0"/>
        <w:pageBreakBefore w:val="0"/>
        <w:widowControl w:val="0"/>
        <w:kinsoku/>
        <w:wordWrap/>
        <w:overflowPunct/>
        <w:topLinePunct w:val="0"/>
        <w:bidi w:val="0"/>
        <w:snapToGrid/>
        <w:spacing w:line="560" w:lineRule="exact"/>
      </w:pPr>
    </w:p>
    <w:p w14:paraId="44906B63">
      <w:pPr>
        <w:keepNext w:val="0"/>
        <w:keepLines w:val="0"/>
        <w:pageBreakBefore w:val="0"/>
        <w:widowControl w:val="0"/>
        <w:kinsoku/>
        <w:wordWrap/>
        <w:overflowPunct/>
        <w:topLinePunct w:val="0"/>
        <w:bidi w:val="0"/>
        <w:snapToGrid/>
        <w:spacing w:line="560" w:lineRule="exact"/>
      </w:pPr>
    </w:p>
    <w:p w14:paraId="77F43F81">
      <w:pPr>
        <w:pStyle w:val="2"/>
        <w:keepNext w:val="0"/>
        <w:keepLines w:val="0"/>
        <w:pageBreakBefore w:val="0"/>
        <w:widowControl w:val="0"/>
        <w:kinsoku/>
        <w:wordWrap/>
        <w:overflowPunct/>
        <w:topLinePunct w:val="0"/>
        <w:bidi w:val="0"/>
        <w:snapToGrid/>
        <w:spacing w:line="560" w:lineRule="exact"/>
      </w:pPr>
    </w:p>
    <w:p w14:paraId="3890C23C">
      <w:pPr>
        <w:pStyle w:val="4"/>
        <w:keepNext w:val="0"/>
        <w:keepLines w:val="0"/>
        <w:pageBreakBefore w:val="0"/>
        <w:widowControl w:val="0"/>
        <w:kinsoku/>
        <w:wordWrap/>
        <w:overflowPunct/>
        <w:topLinePunct w:val="0"/>
        <w:bidi w:val="0"/>
        <w:snapToGrid/>
        <w:spacing w:line="560" w:lineRule="exact"/>
      </w:pPr>
    </w:p>
    <w:p w14:paraId="4E5FD39F">
      <w:pPr>
        <w:keepNext w:val="0"/>
        <w:keepLines w:val="0"/>
        <w:pageBreakBefore w:val="0"/>
        <w:widowControl w:val="0"/>
        <w:kinsoku/>
        <w:wordWrap/>
        <w:overflowPunct/>
        <w:topLinePunct w:val="0"/>
        <w:bidi w:val="0"/>
        <w:snapToGrid/>
        <w:spacing w:line="560" w:lineRule="exact"/>
      </w:pPr>
    </w:p>
    <w:p w14:paraId="3FE5C690">
      <w:pPr>
        <w:pStyle w:val="2"/>
        <w:keepNext w:val="0"/>
        <w:keepLines w:val="0"/>
        <w:pageBreakBefore w:val="0"/>
        <w:widowControl w:val="0"/>
        <w:kinsoku/>
        <w:wordWrap/>
        <w:overflowPunct/>
        <w:topLinePunct w:val="0"/>
        <w:bidi w:val="0"/>
        <w:snapToGrid/>
        <w:spacing w:line="560" w:lineRule="exact"/>
      </w:pPr>
    </w:p>
    <w:p w14:paraId="15159FE2">
      <w:pPr>
        <w:pStyle w:val="4"/>
        <w:keepNext w:val="0"/>
        <w:keepLines w:val="0"/>
        <w:pageBreakBefore w:val="0"/>
        <w:widowControl w:val="0"/>
        <w:kinsoku/>
        <w:wordWrap/>
        <w:overflowPunct/>
        <w:topLinePunct w:val="0"/>
        <w:bidi w:val="0"/>
        <w:snapToGrid/>
        <w:spacing w:line="560" w:lineRule="exact"/>
      </w:pPr>
    </w:p>
    <w:p w14:paraId="32911897">
      <w:pPr>
        <w:keepNext w:val="0"/>
        <w:keepLines w:val="0"/>
        <w:pageBreakBefore w:val="0"/>
        <w:widowControl w:val="0"/>
        <w:kinsoku/>
        <w:wordWrap/>
        <w:overflowPunct/>
        <w:topLinePunct w:val="0"/>
        <w:bidi w:val="0"/>
        <w:snapToGrid/>
        <w:spacing w:line="560" w:lineRule="exact"/>
        <w:rPr>
          <w:rFonts w:hint="eastAsia" w:eastAsia="宋体"/>
          <w:lang w:eastAsia="zh-CN"/>
        </w:rPr>
      </w:pPr>
    </w:p>
    <w:p w14:paraId="54EC2CCE">
      <w:pPr>
        <w:pStyle w:val="2"/>
        <w:keepNext w:val="0"/>
        <w:keepLines w:val="0"/>
        <w:pageBreakBefore w:val="0"/>
        <w:widowControl w:val="0"/>
        <w:kinsoku/>
        <w:wordWrap/>
        <w:overflowPunct/>
        <w:topLinePunct w:val="0"/>
        <w:bidi w:val="0"/>
        <w:snapToGrid/>
        <w:spacing w:line="560" w:lineRule="exact"/>
      </w:pPr>
    </w:p>
    <w:p w14:paraId="2B2B7123">
      <w:pPr>
        <w:pStyle w:val="2"/>
        <w:keepNext w:val="0"/>
        <w:keepLines w:val="0"/>
        <w:pageBreakBefore w:val="0"/>
        <w:widowControl w:val="0"/>
        <w:kinsoku/>
        <w:wordWrap/>
        <w:overflowPunct/>
        <w:topLinePunct w:val="0"/>
        <w:bidi w:val="0"/>
        <w:snapToGrid/>
        <w:spacing w:line="560" w:lineRule="exact"/>
      </w:pPr>
    </w:p>
    <w:p w14:paraId="33DFE832">
      <w:pPr>
        <w:pStyle w:val="2"/>
        <w:keepNext w:val="0"/>
        <w:keepLines w:val="0"/>
        <w:pageBreakBefore w:val="0"/>
        <w:widowControl w:val="0"/>
        <w:kinsoku/>
        <w:wordWrap/>
        <w:overflowPunct/>
        <w:topLinePunct w:val="0"/>
        <w:bidi w:val="0"/>
        <w:snapToGrid/>
        <w:spacing w:line="560" w:lineRule="exact"/>
      </w:pPr>
    </w:p>
    <w:tbl>
      <w:tblPr>
        <w:tblStyle w:val="18"/>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391E60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noWrap w:val="0"/>
            <w:vAlign w:val="center"/>
          </w:tcPr>
          <w:p w14:paraId="055F80D9">
            <w:pPr>
              <w:spacing w:line="360" w:lineRule="exact"/>
              <w:ind w:left="210" w:leftChars="100" w:right="210" w:rightChars="100"/>
              <w:jc w:val="center"/>
              <w:rPr>
                <w:rFonts w:hint="eastAsia" w:eastAsia="仿宋_GB2312"/>
                <w:sz w:val="28"/>
                <w:szCs w:val="28"/>
                <w:lang w:eastAsia="zh-CN"/>
              </w:rPr>
            </w:pPr>
            <w:r>
              <w:rPr>
                <w:rFonts w:eastAsia="仿宋_GB2312"/>
                <w:sz w:val="28"/>
                <w:szCs w:val="28"/>
              </w:rPr>
              <w:t xml:space="preserve">广西壮族自治区科学技术厅办公室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 xml:space="preserve"> </w:t>
            </w:r>
            <w:r>
              <w:rPr>
                <w:rFonts w:hint="default" w:ascii="Times New Roman" w:hAnsi="Times New Roman" w:eastAsia="仿宋_GB2312"/>
                <w:sz w:val="28"/>
                <w:szCs w:val="28"/>
                <w:lang w:val="en" w:eastAsia="zh-CN"/>
              </w:rPr>
              <w:t>2026</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2</w:t>
            </w:r>
            <w:r>
              <w:rPr>
                <w:rFonts w:ascii="Times New Roman" w:hAnsi="Times New Roman" w:eastAsia="仿宋_GB2312"/>
                <w:sz w:val="28"/>
                <w:szCs w:val="28"/>
              </w:rPr>
              <w:t>日印</w:t>
            </w:r>
            <w:r>
              <w:rPr>
                <w:rFonts w:hint="eastAsia" w:ascii="Times New Roman" w:hAnsi="Times New Roman" w:eastAsia="仿宋_GB2312"/>
                <w:sz w:val="28"/>
                <w:szCs w:val="28"/>
                <w:lang w:eastAsia="zh-CN"/>
              </w:rPr>
              <w:t>发</w:t>
            </w:r>
          </w:p>
        </w:tc>
      </w:tr>
    </w:tbl>
    <w:p w14:paraId="61DAC1E2">
      <w:pPr>
        <w:keepNext w:val="0"/>
        <w:keepLines w:val="0"/>
        <w:pageBreakBefore w:val="0"/>
        <w:widowControl w:val="0"/>
        <w:kinsoku/>
        <w:wordWrap/>
        <w:overflowPunct/>
        <w:topLinePunct w:val="0"/>
        <w:autoSpaceDE/>
        <w:autoSpaceDN/>
        <w:bidi w:val="0"/>
        <w:adjustRightInd/>
        <w:snapToGrid/>
        <w:spacing w:line="100" w:lineRule="exact"/>
        <w:textAlignment w:val="auto"/>
        <w:rPr>
          <w:spacing w:val="0"/>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3853815</wp:posOffset>
            </wp:positionH>
            <wp:positionV relativeFrom="paragraph">
              <wp:posOffset>98425</wp:posOffset>
            </wp:positionV>
            <wp:extent cx="1790700" cy="476250"/>
            <wp:effectExtent l="0" t="0" r="7620" b="11430"/>
            <wp:wrapSquare wrapText="bothSides"/>
            <wp:docPr id="1"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3"/>
                    <pic:cNvPicPr>
                      <a:picLocks noChangeAspect="1"/>
                    </pic:cNvPicPr>
                  </pic:nvPicPr>
                  <pic:blipFill>
                    <a:blip r:embed="rId5"/>
                    <a:stretch>
                      <a:fillRect/>
                    </a:stretch>
                  </pic:blipFill>
                  <pic:spPr>
                    <a:xfrm>
                      <a:off x="0" y="0"/>
                      <a:ext cx="1790700" cy="476250"/>
                    </a:xfrm>
                    <a:prstGeom prst="rect">
                      <a:avLst/>
                    </a:prstGeom>
                    <a:noFill/>
                    <a:ln>
                      <a:noFill/>
                    </a:ln>
                  </pic:spPr>
                </pic:pic>
              </a:graphicData>
            </a:graphic>
          </wp:anchor>
        </w:drawing>
      </w:r>
    </w:p>
    <w:sectPr>
      <w:footerReference r:id="rId3" w:type="default"/>
      <w:pgSz w:w="11906" w:h="16838"/>
      <w:pgMar w:top="2098" w:right="1531" w:bottom="1701" w:left="1531"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684C5">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75F96F">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3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86Rgk4QEAAMEDAAAOAAAA&#10;AAAAAAEAIAAAAB4BAABkcnMvZTJvRG9jLnhtbFBLBQYAAAAABgAGAFkBAABxBQAAAAA=&#10;">
              <v:fill on="f" focussize="0,0"/>
              <v:stroke on="f"/>
              <v:imagedata o:title=""/>
              <o:lock v:ext="edit" aspectratio="f"/>
              <v:textbox inset="0mm,0mm,0mm,0mm" style="mso-fit-shape-to-text:t;">
                <w:txbxContent>
                  <w:p w14:paraId="1875F96F">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DFBC56"/>
    <w:rsid w:val="07D6241B"/>
    <w:rsid w:val="0FDF7FCF"/>
    <w:rsid w:val="14204D90"/>
    <w:rsid w:val="23DAD53F"/>
    <w:rsid w:val="257F3EE1"/>
    <w:rsid w:val="25FF8342"/>
    <w:rsid w:val="265B06A5"/>
    <w:rsid w:val="273B59A4"/>
    <w:rsid w:val="2ABFF22E"/>
    <w:rsid w:val="2FE77E49"/>
    <w:rsid w:val="2FEF38B8"/>
    <w:rsid w:val="31542021"/>
    <w:rsid w:val="33E21C73"/>
    <w:rsid w:val="33FF8AC0"/>
    <w:rsid w:val="35D581FE"/>
    <w:rsid w:val="3A7E0788"/>
    <w:rsid w:val="3FDD4F61"/>
    <w:rsid w:val="4AFB58FC"/>
    <w:rsid w:val="4F75ACD5"/>
    <w:rsid w:val="56FE4590"/>
    <w:rsid w:val="573828F6"/>
    <w:rsid w:val="599DEDAF"/>
    <w:rsid w:val="5EE65055"/>
    <w:rsid w:val="5F5DA715"/>
    <w:rsid w:val="5FB12963"/>
    <w:rsid w:val="5FBD0D86"/>
    <w:rsid w:val="5FEFBFB1"/>
    <w:rsid w:val="629AF265"/>
    <w:rsid w:val="637F5BAE"/>
    <w:rsid w:val="67E749CC"/>
    <w:rsid w:val="67FC1F0D"/>
    <w:rsid w:val="6D7F3F8D"/>
    <w:rsid w:val="6F7B0A1F"/>
    <w:rsid w:val="6FF9DB1C"/>
    <w:rsid w:val="6FFD62DF"/>
    <w:rsid w:val="6FFDDB9F"/>
    <w:rsid w:val="6FFFCE06"/>
    <w:rsid w:val="72DFD6C0"/>
    <w:rsid w:val="73F67A90"/>
    <w:rsid w:val="75EB390E"/>
    <w:rsid w:val="76F3DF56"/>
    <w:rsid w:val="77786086"/>
    <w:rsid w:val="77CFE16A"/>
    <w:rsid w:val="77DF7822"/>
    <w:rsid w:val="77FAEB4B"/>
    <w:rsid w:val="77FFFAE8"/>
    <w:rsid w:val="79FF5F6C"/>
    <w:rsid w:val="7AADC8F5"/>
    <w:rsid w:val="7AE25529"/>
    <w:rsid w:val="7B5F4F2B"/>
    <w:rsid w:val="7BB80644"/>
    <w:rsid w:val="7BCFCB55"/>
    <w:rsid w:val="7BFBCEF1"/>
    <w:rsid w:val="7CF71E95"/>
    <w:rsid w:val="7D7FD615"/>
    <w:rsid w:val="7DD0DA82"/>
    <w:rsid w:val="7DFB5751"/>
    <w:rsid w:val="7DFBF9AC"/>
    <w:rsid w:val="7EED441F"/>
    <w:rsid w:val="7F9B80F6"/>
    <w:rsid w:val="7FC96A8C"/>
    <w:rsid w:val="7FEEEFB0"/>
    <w:rsid w:val="7FF6E750"/>
    <w:rsid w:val="7FFAC5F5"/>
    <w:rsid w:val="7FFF22F6"/>
    <w:rsid w:val="7FFFC3EC"/>
    <w:rsid w:val="9B7E725F"/>
    <w:rsid w:val="9FAFEA5E"/>
    <w:rsid w:val="9FFD924B"/>
    <w:rsid w:val="A1D6AE15"/>
    <w:rsid w:val="A77DA08B"/>
    <w:rsid w:val="AEF697FD"/>
    <w:rsid w:val="AF6E5862"/>
    <w:rsid w:val="AFBE791F"/>
    <w:rsid w:val="B3EB3031"/>
    <w:rsid w:val="B5D95351"/>
    <w:rsid w:val="B7BBDD1C"/>
    <w:rsid w:val="BBB39790"/>
    <w:rsid w:val="BBFA8336"/>
    <w:rsid w:val="BE6D462D"/>
    <w:rsid w:val="BECFFCAF"/>
    <w:rsid w:val="BEFF7744"/>
    <w:rsid w:val="BF935856"/>
    <w:rsid w:val="BFA73A42"/>
    <w:rsid w:val="BFFB4B00"/>
    <w:rsid w:val="CDFF6CC8"/>
    <w:rsid w:val="CFBABD34"/>
    <w:rsid w:val="D3ED1E74"/>
    <w:rsid w:val="DC7B0A8B"/>
    <w:rsid w:val="DDB77707"/>
    <w:rsid w:val="DDEFE490"/>
    <w:rsid w:val="DFB7C9AB"/>
    <w:rsid w:val="DFF6EF1D"/>
    <w:rsid w:val="DFFCED8E"/>
    <w:rsid w:val="E77EDC3E"/>
    <w:rsid w:val="E87EEA8D"/>
    <w:rsid w:val="E8EE26B6"/>
    <w:rsid w:val="E9791A32"/>
    <w:rsid w:val="EDF67129"/>
    <w:rsid w:val="EDF7C833"/>
    <w:rsid w:val="EEF68AF3"/>
    <w:rsid w:val="EF4DD5FF"/>
    <w:rsid w:val="EFD2654F"/>
    <w:rsid w:val="EFD6EC57"/>
    <w:rsid w:val="EFD747CE"/>
    <w:rsid w:val="F2FF80D4"/>
    <w:rsid w:val="F337F59E"/>
    <w:rsid w:val="F3FB2509"/>
    <w:rsid w:val="F6DFBC56"/>
    <w:rsid w:val="F7BFC5A7"/>
    <w:rsid w:val="F7FBE83D"/>
    <w:rsid w:val="F9EB1A7F"/>
    <w:rsid w:val="F9F7D324"/>
    <w:rsid w:val="FADFBCEA"/>
    <w:rsid w:val="FB3E98A2"/>
    <w:rsid w:val="FBB3C31C"/>
    <w:rsid w:val="FCFB0D62"/>
    <w:rsid w:val="FEFA3AF7"/>
    <w:rsid w:val="FF6E13B0"/>
    <w:rsid w:val="FF6F348E"/>
    <w:rsid w:val="FF74C83D"/>
    <w:rsid w:val="FF79EDED"/>
    <w:rsid w:val="FFBFE309"/>
    <w:rsid w:val="FFCFE9D1"/>
    <w:rsid w:val="FFDDD1F1"/>
    <w:rsid w:val="FFEF4F03"/>
    <w:rsid w:val="FFEF6220"/>
    <w:rsid w:val="FFF793D0"/>
    <w:rsid w:val="FFF7EF6A"/>
    <w:rsid w:val="FFFBE535"/>
    <w:rsid w:val="FFFF33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next w:val="1"/>
    <w:unhideWhenUsed/>
    <w:qFormat/>
    <w:uiPriority w:val="0"/>
    <w:pPr>
      <w:keepNext/>
      <w:keepLines/>
      <w:widowControl w:val="0"/>
      <w:spacing w:beforeLines="0" w:beforeAutospacing="0" w:afterLines="0" w:afterAutospacing="0" w:line="560" w:lineRule="exact"/>
      <w:ind w:firstLine="880" w:firstLineChars="200"/>
      <w:jc w:val="both"/>
      <w:outlineLvl w:val="1"/>
    </w:pPr>
    <w:rPr>
      <w:rFonts w:ascii="Times New Roman" w:hAnsi="Times New Roman" w:eastAsia="黑体" w:cs="Times New Roman"/>
      <w:kern w:val="2"/>
      <w:sz w:val="32"/>
      <w:szCs w:val="24"/>
      <w:lang w:val="en-US" w:eastAsia="zh-CN" w:bidi="ar-SA"/>
    </w:rPr>
  </w:style>
  <w:style w:type="paragraph" w:styleId="6">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7">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Style w:val="17"/>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8">
    <w:name w:val="Normal Indent"/>
    <w:basedOn w:val="1"/>
    <w:qFormat/>
    <w:uiPriority w:val="0"/>
    <w:pPr>
      <w:ind w:firstLine="420" w:firstLineChars="200"/>
    </w:pPr>
    <w:rPr>
      <w:szCs w:val="24"/>
    </w:rPr>
  </w:style>
  <w:style w:type="paragraph" w:styleId="9">
    <w:name w:val="annotation text"/>
    <w:basedOn w:val="1"/>
    <w:uiPriority w:val="0"/>
    <w:pPr>
      <w:jc w:val="left"/>
    </w:pPr>
  </w:style>
  <w:style w:type="paragraph" w:styleId="10">
    <w:name w:val="Body Text"/>
    <w:basedOn w:val="1"/>
    <w:next w:val="11"/>
    <w:qFormat/>
    <w:uiPriority w:val="0"/>
    <w:pPr>
      <w:spacing w:after="120" w:afterLines="0" w:afterAutospacing="0"/>
    </w:pPr>
  </w:style>
  <w:style w:type="paragraph" w:styleId="11">
    <w:name w:val="Title"/>
    <w:basedOn w:val="1"/>
    <w:next w:val="1"/>
    <w:qFormat/>
    <w:uiPriority w:val="0"/>
    <w:pPr>
      <w:widowControl/>
      <w:spacing w:line="590" w:lineRule="exact"/>
      <w:jc w:val="center"/>
      <w:outlineLvl w:val="0"/>
    </w:pPr>
    <w:rPr>
      <w:rFonts w:ascii="Cambria" w:hAnsi="Cambria" w:eastAsia="方正黑体_GBK" w:cs="宋体"/>
      <w:kern w:val="0"/>
      <w:sz w:val="32"/>
      <w:szCs w:val="32"/>
    </w:rPr>
  </w:style>
  <w:style w:type="paragraph" w:styleId="12">
    <w:name w:val="Body Text Indent"/>
    <w:basedOn w:val="1"/>
    <w:qFormat/>
    <w:uiPriority w:val="0"/>
    <w:pPr>
      <w:spacing w:line="600" w:lineRule="exact"/>
      <w:ind w:firstLine="640" w:firstLineChars="200"/>
    </w:pPr>
    <w:rPr>
      <w:rFonts w:ascii="楷体_GB2312" w:eastAsia="楷体_GB2312"/>
      <w:sz w:val="32"/>
      <w:szCs w:val="32"/>
    </w:rPr>
  </w:style>
  <w:style w:type="paragraph" w:styleId="13">
    <w:name w:val="footer"/>
    <w:basedOn w:val="1"/>
    <w:next w:val="1"/>
    <w:qFormat/>
    <w:uiPriority w:val="99"/>
    <w:pPr>
      <w:tabs>
        <w:tab w:val="center" w:pos="4153"/>
        <w:tab w:val="right" w:pos="8306"/>
      </w:tabs>
      <w:snapToGrid w:val="0"/>
      <w:jc w:val="left"/>
    </w:pPr>
    <w:rPr>
      <w:sz w:val="18"/>
    </w:rPr>
  </w:style>
  <w:style w:type="paragraph" w:styleId="1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6">
    <w:name w:val="Body Text First Indent"/>
    <w:basedOn w:val="10"/>
    <w:next w:val="13"/>
    <w:qFormat/>
    <w:uiPriority w:val="0"/>
    <w:pPr>
      <w:widowControl w:val="0"/>
      <w:spacing w:after="120"/>
      <w:ind w:firstLine="420" w:firstLineChars="100"/>
      <w:jc w:val="both"/>
    </w:pPr>
    <w:rPr>
      <w:rFonts w:ascii="Times New Roman" w:hAnsi="Times New Roman" w:eastAsia="宋体" w:cs="Times New Roman"/>
      <w:kern w:val="2"/>
      <w:sz w:val="21"/>
      <w:szCs w:val="22"/>
      <w:lang w:val="en-US" w:eastAsia="zh-CN" w:bidi="ar-SA"/>
    </w:rPr>
  </w:style>
  <w:style w:type="table" w:styleId="18">
    <w:name w:val="Table Grid"/>
    <w:basedOn w:val="17"/>
    <w:qFormat/>
    <w:uiPriority w:val="59"/>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basedOn w:val="19"/>
    <w:qFormat/>
    <w:uiPriority w:val="0"/>
  </w:style>
  <w:style w:type="character" w:customStyle="1" w:styleId="22">
    <w:name w:val="font01"/>
    <w:basedOn w:val="19"/>
    <w:uiPriority w:val="0"/>
    <w:rPr>
      <w:rFonts w:hint="eastAsia" w:ascii="仿宋_GB2312" w:eastAsia="仿宋_GB2312" w:cs="仿宋_GB2312"/>
      <w:b/>
      <w:color w:val="000000"/>
      <w:sz w:val="22"/>
      <w:szCs w:val="22"/>
      <w:u w:val="none"/>
    </w:rPr>
  </w:style>
  <w:style w:type="character" w:customStyle="1" w:styleId="23">
    <w:name w:val="font11"/>
    <w:basedOn w:val="19"/>
    <w:qFormat/>
    <w:uiPriority w:val="0"/>
    <w:rPr>
      <w:rFonts w:hint="eastAsia" w:ascii="仿宋_GB2312" w:eastAsia="仿宋_GB2312" w:cs="仿宋_GB2312"/>
      <w:color w:val="000000"/>
      <w:sz w:val="22"/>
      <w:szCs w:val="22"/>
      <w:u w:val="none"/>
    </w:rPr>
  </w:style>
  <w:style w:type="paragraph" w:customStyle="1" w:styleId="24">
    <w:name w:val="Char Char Char2 Char"/>
    <w:basedOn w:val="1"/>
    <w:qFormat/>
    <w:uiPriority w:val="0"/>
    <w:pPr>
      <w:tabs>
        <w:tab w:val="left" w:pos="360"/>
      </w:tabs>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160</Words>
  <Characters>166</Characters>
  <Lines>0</Lines>
  <Paragraphs>0</Paragraphs>
  <TotalTime>21.3333333333333</TotalTime>
  <ScaleCrop>false</ScaleCrop>
  <LinksUpToDate>false</LinksUpToDate>
  <CharactersWithSpaces>174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2025-11-15T03:52:00Z</dcterms:created>
  <dc:creator>WD</dc:creator>
  <cp:lastModifiedBy>墨迹夏子</cp:lastModifiedBy>
  <cp:lastPrinted>2026-03-03T14:43:19Z</cp:lastPrinted>
  <dcterms:modified xsi:type="dcterms:W3CDTF">2026-03-02T09:20:06Z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BB4BFDA3BAF8469EB5FF3508C9AED61C_13</vt:lpwstr>
  </property>
  <property fmtid="{D5CDD505-2E9C-101B-9397-08002B2CF9AE}" pid="4" name="KSOTemplateDocerSaveRecord">
    <vt:lpwstr>eyJoZGlkIjoiYzY5ZDFkYjAwZjNhYTM1NDBlZTczZjFiNGMyNzYxN2IiLCJ1c2VySWQiOiIzNjAwMjk3NDgifQ==</vt:lpwstr>
  </property>
</Properties>
</file>