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7F" w:rsidRPr="00426657" w:rsidRDefault="00707E7F" w:rsidP="00707E7F">
      <w:pPr>
        <w:rPr>
          <w:rFonts w:ascii="Times New Roman" w:eastAsia="黑体" w:hAnsi="Times New Roman"/>
          <w:sz w:val="32"/>
          <w:szCs w:val="32"/>
          <w:shd w:val="clear" w:color="auto" w:fill="FFFFFF"/>
        </w:rPr>
      </w:pPr>
      <w:r w:rsidRPr="00426657">
        <w:rPr>
          <w:rFonts w:ascii="Times New Roman" w:eastAsia="黑体" w:hAnsi="Times New Roman"/>
          <w:sz w:val="32"/>
          <w:szCs w:val="32"/>
          <w:shd w:val="clear" w:color="auto" w:fill="FFFFFF"/>
        </w:rPr>
        <w:t>附件</w:t>
      </w:r>
      <w:r w:rsidRPr="00426657">
        <w:rPr>
          <w:rFonts w:ascii="Times New Roman" w:eastAsia="黑体" w:hAnsi="Times New Roman"/>
          <w:sz w:val="32"/>
          <w:szCs w:val="32"/>
          <w:shd w:val="clear" w:color="auto" w:fill="FFFFFF"/>
        </w:rPr>
        <w:t>2</w:t>
      </w:r>
    </w:p>
    <w:p w:rsidR="00707E7F" w:rsidRDefault="00707E7F" w:rsidP="00707E7F">
      <w:pPr>
        <w:spacing w:line="500" w:lineRule="exact"/>
        <w:rPr>
          <w:rFonts w:ascii="Times New Roman" w:eastAsia="黑体" w:hAnsi="Times New Roman"/>
          <w:color w:val="333333"/>
          <w:spacing w:val="8"/>
          <w:sz w:val="32"/>
          <w:szCs w:val="32"/>
          <w:shd w:val="clear" w:color="auto" w:fill="FFFFFF"/>
        </w:rPr>
      </w:pPr>
    </w:p>
    <w:p w:rsidR="00707E7F" w:rsidRDefault="00707E7F" w:rsidP="00707E7F">
      <w:pPr>
        <w:jc w:val="center"/>
        <w:rPr>
          <w:rFonts w:ascii="方正小标宋简体" w:eastAsia="方正小标宋简体" w:hAnsi="Batang" w:cs="Batang"/>
          <w:sz w:val="44"/>
          <w:szCs w:val="44"/>
        </w:rPr>
      </w:pPr>
      <w:r w:rsidRPr="000E58C4">
        <w:rPr>
          <w:rFonts w:ascii="方正小标宋简体" w:eastAsia="方正小标宋简体" w:hAnsi="Batang" w:cs="Batang" w:hint="eastAsia"/>
          <w:sz w:val="44"/>
          <w:szCs w:val="44"/>
        </w:rPr>
        <w:t>广西科</w:t>
      </w:r>
      <w:r w:rsidRPr="000E58C4">
        <w:rPr>
          <w:rFonts w:ascii="方正小标宋简体" w:eastAsia="方正小标宋简体" w:hAnsi="宋体" w:cs="宋体" w:hint="eastAsia"/>
          <w:sz w:val="44"/>
          <w:szCs w:val="44"/>
        </w:rPr>
        <w:t>研</w:t>
      </w:r>
      <w:r w:rsidRPr="000E58C4">
        <w:rPr>
          <w:rFonts w:ascii="方正小标宋简体" w:eastAsia="方正小标宋简体" w:hAnsi="Batang" w:cs="Batang" w:hint="eastAsia"/>
          <w:sz w:val="44"/>
          <w:szCs w:val="44"/>
        </w:rPr>
        <w:t>信用</w:t>
      </w:r>
      <w:r w:rsidRPr="000E58C4">
        <w:rPr>
          <w:rFonts w:ascii="方正小标宋简体" w:eastAsia="方正小标宋简体" w:hAnsi="宋体" w:cs="宋体" w:hint="eastAsia"/>
          <w:sz w:val="44"/>
          <w:szCs w:val="44"/>
        </w:rPr>
        <w:t>评</w:t>
      </w:r>
      <w:r w:rsidRPr="000E58C4">
        <w:rPr>
          <w:rFonts w:ascii="方正小标宋简体" w:eastAsia="方正小标宋简体" w:hAnsi="Batang" w:cs="Batang" w:hint="eastAsia"/>
          <w:sz w:val="44"/>
          <w:szCs w:val="44"/>
        </w:rPr>
        <w:t>价</w:t>
      </w:r>
      <w:r w:rsidRPr="000E58C4">
        <w:rPr>
          <w:rFonts w:ascii="方正小标宋简体" w:eastAsia="方正小标宋简体" w:hAnsi="宋体" w:cs="宋体" w:hint="eastAsia"/>
          <w:sz w:val="44"/>
          <w:szCs w:val="44"/>
        </w:rPr>
        <w:t>实</w:t>
      </w:r>
      <w:r w:rsidRPr="000E58C4">
        <w:rPr>
          <w:rFonts w:ascii="方正小标宋简体" w:eastAsia="方正小标宋简体" w:hAnsi="Batang" w:cs="Batang" w:hint="eastAsia"/>
          <w:sz w:val="44"/>
          <w:szCs w:val="44"/>
        </w:rPr>
        <w:t>施</w:t>
      </w:r>
      <w:r w:rsidRPr="000E58C4">
        <w:rPr>
          <w:rFonts w:ascii="方正小标宋简体" w:eastAsia="方正小标宋简体" w:hAnsi="宋体" w:cs="宋体" w:hint="eastAsia"/>
          <w:sz w:val="44"/>
          <w:szCs w:val="44"/>
        </w:rPr>
        <w:t>细则</w:t>
      </w:r>
      <w:r w:rsidRPr="000E58C4">
        <w:rPr>
          <w:rFonts w:ascii="方正小标宋简体" w:eastAsia="方正小标宋简体" w:hAnsi="Batang" w:hint="eastAsia"/>
          <w:sz w:val="44"/>
          <w:szCs w:val="44"/>
        </w:rPr>
        <w:t>（征求意</w:t>
      </w:r>
      <w:r w:rsidRPr="000E58C4">
        <w:rPr>
          <w:rFonts w:ascii="方正小标宋简体" w:eastAsia="方正小标宋简体" w:hAnsi="宋体" w:cs="宋体" w:hint="eastAsia"/>
          <w:sz w:val="44"/>
          <w:szCs w:val="44"/>
        </w:rPr>
        <w:t>见</w:t>
      </w:r>
      <w:r>
        <w:rPr>
          <w:rFonts w:ascii="方正小标宋简体" w:eastAsia="方正小标宋简体" w:hAnsi="Batang" w:cs="Batang" w:hint="eastAsia"/>
          <w:sz w:val="44"/>
          <w:szCs w:val="44"/>
        </w:rPr>
        <w:t>稿）</w:t>
      </w:r>
    </w:p>
    <w:p w:rsidR="00707E7F" w:rsidRPr="007D1AC0" w:rsidRDefault="00707E7F" w:rsidP="00707E7F">
      <w:pPr>
        <w:jc w:val="center"/>
        <w:rPr>
          <w:rFonts w:ascii="方正小标宋简体" w:eastAsia="方正小标宋简体" w:hAnsi="Batang"/>
          <w:sz w:val="44"/>
          <w:szCs w:val="44"/>
        </w:rPr>
      </w:pPr>
      <w:r w:rsidRPr="000E58C4">
        <w:rPr>
          <w:rFonts w:ascii="方正小标宋简体" w:eastAsia="方正小标宋简体" w:hAnsi="Batang" w:cs="Batang" w:hint="eastAsia"/>
          <w:sz w:val="44"/>
          <w:szCs w:val="44"/>
        </w:rPr>
        <w:t>起草</w:t>
      </w:r>
      <w:r w:rsidRPr="000E58C4">
        <w:rPr>
          <w:rFonts w:ascii="方正小标宋简体" w:eastAsia="方正小标宋简体" w:hAnsi="宋体" w:cs="宋体" w:hint="eastAsia"/>
          <w:sz w:val="44"/>
          <w:szCs w:val="44"/>
        </w:rPr>
        <w:t>说</w:t>
      </w:r>
      <w:r w:rsidRPr="000E58C4">
        <w:rPr>
          <w:rFonts w:ascii="方正小标宋简体" w:eastAsia="方正小标宋简体" w:hAnsi="Batang" w:cs="Batang" w:hint="eastAsia"/>
          <w:sz w:val="44"/>
          <w:szCs w:val="44"/>
        </w:rPr>
        <w:t>明</w:t>
      </w:r>
    </w:p>
    <w:p w:rsidR="00707E7F" w:rsidRDefault="00707E7F" w:rsidP="00707E7F">
      <w:pPr>
        <w:spacing w:line="560" w:lineRule="exact"/>
        <w:ind w:firstLineChars="200" w:firstLine="672"/>
        <w:rPr>
          <w:rFonts w:ascii="Times New Roman" w:eastAsia="仿宋_GB2312" w:hAnsi="Times New Roman"/>
          <w:color w:val="333333"/>
          <w:spacing w:val="8"/>
          <w:sz w:val="32"/>
          <w:szCs w:val="32"/>
          <w:shd w:val="clear" w:color="auto" w:fill="FFFFFF"/>
        </w:rPr>
      </w:pPr>
    </w:p>
    <w:p w:rsidR="00707E7F" w:rsidRPr="000E58C4" w:rsidRDefault="00707E7F" w:rsidP="00707E7F">
      <w:pPr>
        <w:spacing w:line="560" w:lineRule="exact"/>
        <w:ind w:firstLineChars="200" w:firstLine="640"/>
        <w:rPr>
          <w:rFonts w:ascii="黑体" w:eastAsia="黑体" w:hAnsi="黑体"/>
          <w:sz w:val="32"/>
          <w:szCs w:val="32"/>
          <w:shd w:val="clear" w:color="auto" w:fill="FFFFFF"/>
        </w:rPr>
      </w:pPr>
      <w:r w:rsidRPr="000E58C4">
        <w:rPr>
          <w:rFonts w:ascii="黑体" w:eastAsia="黑体" w:hAnsi="黑体"/>
          <w:sz w:val="32"/>
          <w:szCs w:val="32"/>
          <w:shd w:val="clear" w:color="auto" w:fill="FFFFFF"/>
        </w:rPr>
        <w:t>一、起草背景及原因</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sz w:val="32"/>
          <w:szCs w:val="32"/>
          <w:shd w:val="clear" w:color="auto" w:fill="FFFFFF"/>
        </w:rPr>
        <w:t>2018</w:t>
      </w:r>
      <w:r w:rsidRPr="000E58C4">
        <w:rPr>
          <w:rFonts w:ascii="Times New Roman" w:eastAsia="仿宋_GB2312" w:hAnsi="Times New Roman"/>
          <w:sz w:val="32"/>
          <w:szCs w:val="32"/>
          <w:shd w:val="clear" w:color="auto" w:fill="FFFFFF"/>
        </w:rPr>
        <w:t>年</w:t>
      </w:r>
      <w:r w:rsidRPr="000E58C4">
        <w:rPr>
          <w:rFonts w:ascii="Times New Roman" w:eastAsia="仿宋_GB2312" w:hAnsi="Times New Roman"/>
          <w:sz w:val="32"/>
          <w:szCs w:val="32"/>
          <w:shd w:val="clear" w:color="auto" w:fill="FFFFFF"/>
        </w:rPr>
        <w:t>5</w:t>
      </w:r>
      <w:r w:rsidRPr="000E58C4">
        <w:rPr>
          <w:rFonts w:ascii="Times New Roman" w:eastAsia="仿宋_GB2312" w:hAnsi="Times New Roman"/>
          <w:sz w:val="32"/>
          <w:szCs w:val="32"/>
          <w:shd w:val="clear" w:color="auto" w:fill="FFFFFF"/>
        </w:rPr>
        <w:t>月，</w:t>
      </w:r>
      <w:r w:rsidRPr="000E58C4">
        <w:rPr>
          <w:rFonts w:ascii="Times New Roman" w:eastAsia="仿宋_GB2312" w:hAnsi="Times New Roman" w:hint="eastAsia"/>
          <w:sz w:val="32"/>
          <w:szCs w:val="32"/>
          <w:shd w:val="clear" w:color="auto" w:fill="FFFFFF"/>
        </w:rPr>
        <w:t>中央办公厅、国务院办公厅印发了《关于进一步加强科研诚信建设的若干意见》（</w:t>
      </w:r>
      <w:proofErr w:type="gramStart"/>
      <w:r w:rsidRPr="000E58C4">
        <w:rPr>
          <w:rFonts w:ascii="Times New Roman" w:eastAsia="仿宋_GB2312" w:hAnsi="Times New Roman" w:hint="eastAsia"/>
          <w:sz w:val="32"/>
          <w:szCs w:val="32"/>
          <w:shd w:val="clear" w:color="auto" w:fill="FFFFFF"/>
        </w:rPr>
        <w:t>厅字〔</w:t>
      </w:r>
      <w:r w:rsidRPr="000E58C4">
        <w:rPr>
          <w:rFonts w:ascii="Times New Roman" w:eastAsia="仿宋_GB2312" w:hAnsi="Times New Roman" w:hint="eastAsia"/>
          <w:sz w:val="32"/>
          <w:szCs w:val="32"/>
          <w:shd w:val="clear" w:color="auto" w:fill="FFFFFF"/>
        </w:rPr>
        <w:t>2018</w:t>
      </w:r>
      <w:r w:rsidRPr="000E58C4">
        <w:rPr>
          <w:rFonts w:ascii="Times New Roman" w:eastAsia="仿宋_GB2312" w:hAnsi="Times New Roman" w:hint="eastAsia"/>
          <w:sz w:val="32"/>
          <w:szCs w:val="32"/>
          <w:shd w:val="clear" w:color="auto" w:fill="FFFFFF"/>
        </w:rPr>
        <w:t>〕</w:t>
      </w:r>
      <w:proofErr w:type="gramEnd"/>
      <w:r w:rsidRPr="000E58C4">
        <w:rPr>
          <w:rFonts w:ascii="Times New Roman" w:eastAsia="仿宋_GB2312" w:hAnsi="Times New Roman" w:hint="eastAsia"/>
          <w:sz w:val="32"/>
          <w:szCs w:val="32"/>
          <w:shd w:val="clear" w:color="auto" w:fill="FFFFFF"/>
        </w:rPr>
        <w:t>23</w:t>
      </w:r>
      <w:r w:rsidRPr="000E58C4">
        <w:rPr>
          <w:rFonts w:ascii="Times New Roman" w:eastAsia="仿宋_GB2312" w:hAnsi="Times New Roman" w:hint="eastAsia"/>
          <w:sz w:val="32"/>
          <w:szCs w:val="32"/>
          <w:shd w:val="clear" w:color="auto" w:fill="FFFFFF"/>
        </w:rPr>
        <w:t>号），这是国家首次在党和国家层面上对科研诚信工作</w:t>
      </w:r>
      <w:proofErr w:type="gramStart"/>
      <w:r w:rsidRPr="000E58C4">
        <w:rPr>
          <w:rFonts w:ascii="Times New Roman" w:eastAsia="仿宋_GB2312" w:hAnsi="Times New Roman" w:hint="eastAsia"/>
          <w:sz w:val="32"/>
          <w:szCs w:val="32"/>
          <w:shd w:val="clear" w:color="auto" w:fill="FFFFFF"/>
        </w:rPr>
        <w:t>作出</w:t>
      </w:r>
      <w:proofErr w:type="gramEnd"/>
      <w:r w:rsidRPr="000E58C4">
        <w:rPr>
          <w:rFonts w:ascii="Times New Roman" w:eastAsia="仿宋_GB2312" w:hAnsi="Times New Roman" w:hint="eastAsia"/>
          <w:sz w:val="32"/>
          <w:szCs w:val="32"/>
          <w:shd w:val="clear" w:color="auto" w:fill="FFFFFF"/>
        </w:rPr>
        <w:t>全面系统部署，首次明确科研诚信管理职责分工，首次明确提出严重违背科研诚信行为的予以“终身追究”和“一票否决”。</w:t>
      </w:r>
      <w:r w:rsidRPr="000E58C4">
        <w:rPr>
          <w:rFonts w:ascii="Times New Roman" w:eastAsia="仿宋_GB2312" w:hAnsi="Times New Roman" w:hint="eastAsia"/>
          <w:sz w:val="32"/>
          <w:szCs w:val="32"/>
          <w:shd w:val="clear" w:color="auto" w:fill="FFFFFF"/>
        </w:rPr>
        <w:t>2018</w:t>
      </w:r>
      <w:r w:rsidRPr="000E58C4">
        <w:rPr>
          <w:rFonts w:ascii="Times New Roman" w:eastAsia="仿宋_GB2312" w:hAnsi="Times New Roman" w:hint="eastAsia"/>
          <w:sz w:val="32"/>
          <w:szCs w:val="32"/>
          <w:shd w:val="clear" w:color="auto" w:fill="FFFFFF"/>
        </w:rPr>
        <w:t>年</w:t>
      </w:r>
      <w:r w:rsidRPr="000E58C4">
        <w:rPr>
          <w:rFonts w:ascii="Times New Roman" w:eastAsia="仿宋_GB2312" w:hAnsi="Times New Roman" w:hint="eastAsia"/>
          <w:sz w:val="32"/>
          <w:szCs w:val="32"/>
          <w:shd w:val="clear" w:color="auto" w:fill="FFFFFF"/>
        </w:rPr>
        <w:t>12</w:t>
      </w:r>
      <w:r w:rsidRPr="000E58C4">
        <w:rPr>
          <w:rFonts w:ascii="Times New Roman" w:eastAsia="仿宋_GB2312" w:hAnsi="Times New Roman" w:hint="eastAsia"/>
          <w:sz w:val="32"/>
          <w:szCs w:val="32"/>
          <w:shd w:val="clear" w:color="auto" w:fill="FFFFFF"/>
        </w:rPr>
        <w:t>月</w:t>
      </w:r>
      <w:r w:rsidRPr="000E58C4">
        <w:rPr>
          <w:rFonts w:ascii="Times New Roman" w:eastAsia="仿宋_GB2312" w:hAnsi="Times New Roman" w:hint="eastAsia"/>
          <w:sz w:val="32"/>
          <w:szCs w:val="32"/>
          <w:shd w:val="clear" w:color="auto" w:fill="FFFFFF"/>
        </w:rPr>
        <w:t>31</w:t>
      </w:r>
      <w:r w:rsidRPr="000E58C4">
        <w:rPr>
          <w:rFonts w:ascii="Times New Roman" w:eastAsia="仿宋_GB2312" w:hAnsi="Times New Roman" w:hint="eastAsia"/>
          <w:sz w:val="32"/>
          <w:szCs w:val="32"/>
          <w:shd w:val="clear" w:color="auto" w:fill="FFFFFF"/>
        </w:rPr>
        <w:t>日，自治区政府办公厅转发了我厅《广西科研诚信管理暂行办法》（桂政办发〔</w:t>
      </w:r>
      <w:r w:rsidRPr="000E58C4">
        <w:rPr>
          <w:rFonts w:ascii="Times New Roman" w:eastAsia="仿宋_GB2312" w:hAnsi="Times New Roman" w:hint="eastAsia"/>
          <w:sz w:val="32"/>
          <w:szCs w:val="32"/>
          <w:shd w:val="clear" w:color="auto" w:fill="FFFFFF"/>
        </w:rPr>
        <w:t>2018</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161</w:t>
      </w:r>
      <w:r w:rsidRPr="000E58C4">
        <w:rPr>
          <w:rFonts w:ascii="Times New Roman" w:eastAsia="仿宋_GB2312" w:hAnsi="Times New Roman" w:hint="eastAsia"/>
          <w:sz w:val="32"/>
          <w:szCs w:val="32"/>
          <w:shd w:val="clear" w:color="auto" w:fill="FFFFFF"/>
        </w:rPr>
        <w:t>号），主要规定了对项目申报人员、承担人员、评估评审咨询专家等自然人，以及项目申报单位、承担单位、项目管理专业机构等法人的一般失信行为和严重失信行为的定义及惩罚措施、部分守信激励机制及科研信用信息化管理的要求，但没有对相关科研信用责任主体的总体诚信做出明确系统的规定。在现实工作中，目前还处在零散处理和记录各单位及其管辖下的自然人科研失信记录阶段。没有系统归纳统计，就没有统一的衡量标准，既不利于各学术共同体加强自我管理、提高自理能力，也不利于科技管理部门加大处理力度，建立和完善以诚信为基础的科研管理体制机制。</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lastRenderedPageBreak/>
        <w:t>为进一步推动《广西科研诚信管理暂行办法》的落实，规范和加强对科技创新相关责任主体的科研行为的监督和管理，加强我区学风作风建设，有必要借鉴外省（自治区、直辖市）的做法，结合我区科研信用建设需要，制定适用于我区的科研信用评价管理实施细则，营造良好的科研生态环境。</w:t>
      </w:r>
    </w:p>
    <w:p w:rsidR="00707E7F" w:rsidRPr="000E58C4" w:rsidRDefault="00707E7F" w:rsidP="00707E7F">
      <w:pPr>
        <w:spacing w:line="560" w:lineRule="exact"/>
        <w:ind w:firstLineChars="200" w:firstLine="640"/>
        <w:rPr>
          <w:rFonts w:ascii="黑体" w:eastAsia="黑体" w:hAnsi="黑体"/>
          <w:sz w:val="32"/>
          <w:szCs w:val="32"/>
          <w:shd w:val="clear" w:color="auto" w:fill="FFFFFF"/>
        </w:rPr>
      </w:pPr>
      <w:r w:rsidRPr="000E58C4">
        <w:rPr>
          <w:rFonts w:ascii="黑体" w:eastAsia="黑体" w:hAnsi="黑体" w:hint="eastAsia"/>
          <w:sz w:val="32"/>
          <w:szCs w:val="32"/>
          <w:shd w:val="clear" w:color="auto" w:fill="FFFFFF"/>
        </w:rPr>
        <w:t>二、起草依据及过程</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本细则根据《关于进一步加强科研诚信建设的若干意见》《广西科研诚信管理暂行办法》和有关法律法规制定。在起草过程中，我厅借鉴了广东、重庆、江苏、浙江、河南、陕西、新疆等省（自治区、直辖市）的</w:t>
      </w:r>
      <w:r w:rsidRPr="000E58C4">
        <w:rPr>
          <w:rFonts w:ascii="Times New Roman" w:eastAsia="仿宋_GB2312" w:hAnsi="Times New Roman" w:hint="eastAsia"/>
          <w:sz w:val="32"/>
          <w:szCs w:val="32"/>
          <w:shd w:val="clear" w:color="auto" w:fill="FFFFFF"/>
        </w:rPr>
        <w:t>18</w:t>
      </w:r>
      <w:r w:rsidRPr="000E58C4">
        <w:rPr>
          <w:rFonts w:ascii="Times New Roman" w:eastAsia="仿宋_GB2312" w:hAnsi="Times New Roman" w:hint="eastAsia"/>
          <w:sz w:val="32"/>
          <w:szCs w:val="32"/>
          <w:shd w:val="clear" w:color="auto" w:fill="FFFFFF"/>
        </w:rPr>
        <w:t>个相关文件精神及有关规定，以及我区发展改革委制定的《广西壮族自治区失信主体信用修复暂行办法》（桂</w:t>
      </w:r>
      <w:proofErr w:type="gramStart"/>
      <w:r w:rsidRPr="000E58C4">
        <w:rPr>
          <w:rFonts w:ascii="Times New Roman" w:eastAsia="仿宋_GB2312" w:hAnsi="Times New Roman" w:hint="eastAsia"/>
          <w:sz w:val="32"/>
          <w:szCs w:val="32"/>
          <w:shd w:val="clear" w:color="auto" w:fill="FFFFFF"/>
        </w:rPr>
        <w:t>发改财信规</w:t>
      </w:r>
      <w:proofErr w:type="gramEnd"/>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2019</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1220</w:t>
      </w:r>
      <w:r w:rsidRPr="000E58C4">
        <w:rPr>
          <w:rFonts w:ascii="Times New Roman" w:eastAsia="仿宋_GB2312" w:hAnsi="Times New Roman" w:hint="eastAsia"/>
          <w:sz w:val="32"/>
          <w:szCs w:val="32"/>
          <w:shd w:val="clear" w:color="auto" w:fill="FFFFFF"/>
        </w:rPr>
        <w:t>号）中关于信用修复的规定，形成本细则（征求意见稿）。</w:t>
      </w:r>
    </w:p>
    <w:p w:rsidR="00707E7F" w:rsidRPr="000E58C4" w:rsidRDefault="00707E7F" w:rsidP="00707E7F">
      <w:pPr>
        <w:spacing w:line="560" w:lineRule="exact"/>
        <w:ind w:firstLineChars="200" w:firstLine="640"/>
        <w:rPr>
          <w:rFonts w:ascii="黑体" w:eastAsia="黑体" w:hAnsi="黑体"/>
          <w:sz w:val="32"/>
          <w:szCs w:val="32"/>
          <w:shd w:val="clear" w:color="auto" w:fill="FFFFFF"/>
        </w:rPr>
      </w:pPr>
      <w:r w:rsidRPr="000E58C4">
        <w:rPr>
          <w:rFonts w:ascii="黑体" w:eastAsia="黑体" w:hAnsi="黑体" w:hint="eastAsia"/>
          <w:sz w:val="32"/>
          <w:szCs w:val="32"/>
          <w:shd w:val="clear" w:color="auto" w:fill="FFFFFF"/>
        </w:rPr>
        <w:t>三、主要内容</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本细则分６章</w:t>
      </w:r>
      <w:r w:rsidRPr="000E58C4">
        <w:rPr>
          <w:rFonts w:ascii="Times New Roman" w:eastAsia="仿宋_GB2312" w:hAnsi="Times New Roman" w:hint="eastAsia"/>
          <w:sz w:val="32"/>
          <w:szCs w:val="32"/>
          <w:shd w:val="clear" w:color="auto" w:fill="FFFFFF"/>
        </w:rPr>
        <w:t>30</w:t>
      </w:r>
      <w:r w:rsidRPr="000E58C4">
        <w:rPr>
          <w:rFonts w:ascii="Times New Roman" w:eastAsia="仿宋_GB2312" w:hAnsi="Times New Roman" w:hint="eastAsia"/>
          <w:sz w:val="32"/>
          <w:szCs w:val="32"/>
          <w:shd w:val="clear" w:color="auto" w:fill="FFFFFF"/>
        </w:rPr>
        <w:t>条，主要明确了自治区级科技计划项目申报、受理、评审、立项、实施、管理、结题验收、绩效评价等各个环节及其他科技活动各责任主体的有关科研信用行为评价管理。</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第一章“总则”。主要规定制定依据和目的、适用范围、评价指标体系、评价对象、评价主体、征信原则和处理等。</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第二章“信用评价的组成和记录”。主要规定信用评价指标体系分类、信用记录构成、信用分值设置和信用记录定义以及相关责任主体职责、自治区科技厅职责，并对信用记录程序、信用</w:t>
      </w:r>
      <w:r w:rsidRPr="000E58C4">
        <w:rPr>
          <w:rFonts w:ascii="Times New Roman" w:eastAsia="仿宋_GB2312" w:hAnsi="Times New Roman" w:hint="eastAsia"/>
          <w:sz w:val="32"/>
          <w:szCs w:val="32"/>
          <w:shd w:val="clear" w:color="auto" w:fill="FFFFFF"/>
        </w:rPr>
        <w:lastRenderedPageBreak/>
        <w:t>评级动态管理进行了明确规定。</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第三章“信用评价与信用评价等级认定”。主要规定信用评价实行信用记分等级评价制，将信用评价结果等级分为优秀、良好、一般、较差、很差</w:t>
      </w:r>
      <w:r w:rsidRPr="000E58C4">
        <w:rPr>
          <w:rFonts w:ascii="Times New Roman" w:eastAsia="仿宋_GB2312" w:hAnsi="Times New Roman" w:hint="eastAsia"/>
          <w:sz w:val="32"/>
          <w:szCs w:val="32"/>
          <w:shd w:val="clear" w:color="auto" w:fill="FFFFFF"/>
        </w:rPr>
        <w:t>5</w:t>
      </w:r>
      <w:r w:rsidRPr="000E58C4">
        <w:rPr>
          <w:rFonts w:ascii="Times New Roman" w:eastAsia="仿宋_GB2312" w:hAnsi="Times New Roman" w:hint="eastAsia"/>
          <w:sz w:val="32"/>
          <w:szCs w:val="32"/>
          <w:shd w:val="clear" w:color="auto" w:fill="FFFFFF"/>
        </w:rPr>
        <w:t>个，分别用</w:t>
      </w:r>
      <w:r w:rsidRPr="000E58C4">
        <w:rPr>
          <w:rFonts w:ascii="Times New Roman" w:eastAsia="仿宋_GB2312" w:hAnsi="Times New Roman" w:hint="eastAsia"/>
          <w:sz w:val="32"/>
          <w:szCs w:val="32"/>
          <w:shd w:val="clear" w:color="auto" w:fill="FFFFFF"/>
        </w:rPr>
        <w:t>AAA</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AA</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A</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B</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C</w:t>
      </w:r>
      <w:r w:rsidRPr="000E58C4">
        <w:rPr>
          <w:rFonts w:ascii="Times New Roman" w:eastAsia="仿宋_GB2312" w:hAnsi="Times New Roman" w:hint="eastAsia"/>
          <w:sz w:val="32"/>
          <w:szCs w:val="32"/>
          <w:shd w:val="clear" w:color="auto" w:fill="FFFFFF"/>
        </w:rPr>
        <w:t>表示。明确了“红名单”管理事项和一票否决及分别计分的情形。并规定了自治区科技厅通过广西科研信用信息系统对各类责任主体的科研信用行为记录和评级进行信息化管理，以此作为自治区科技计划项目立项、评审评估咨询、科技管理服务等工作的参考依据。</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第四章“信用评价管理与应用”。主要规定广西科研信用评价指标体系相关责任主体信用评价结果管理与应用的方式，针对</w:t>
      </w:r>
      <w:r w:rsidRPr="000E58C4">
        <w:rPr>
          <w:rFonts w:ascii="Times New Roman" w:eastAsia="仿宋_GB2312" w:hAnsi="Times New Roman" w:hint="eastAsia"/>
          <w:sz w:val="32"/>
          <w:szCs w:val="32"/>
          <w:shd w:val="clear" w:color="auto" w:fill="FFFFFF"/>
        </w:rPr>
        <w:t>5</w:t>
      </w:r>
      <w:r w:rsidRPr="000E58C4">
        <w:rPr>
          <w:rFonts w:ascii="Times New Roman" w:eastAsia="仿宋_GB2312" w:hAnsi="Times New Roman" w:hint="eastAsia"/>
          <w:sz w:val="32"/>
          <w:szCs w:val="32"/>
          <w:shd w:val="clear" w:color="auto" w:fill="FFFFFF"/>
        </w:rPr>
        <w:t>个等级，分别在项目管理自主权，项目结余资金安排，自治区科技计划项目申报、立项、评审评估咨询、科技管理服务，以及组织申报国家科技计划项目等方面给予不同的激励或限制措施。信用评价结果将按规定共享至国家科技</w:t>
      </w:r>
      <w:proofErr w:type="gramStart"/>
      <w:r w:rsidRPr="000E58C4">
        <w:rPr>
          <w:rFonts w:ascii="Times New Roman" w:eastAsia="仿宋_GB2312" w:hAnsi="Times New Roman" w:hint="eastAsia"/>
          <w:sz w:val="32"/>
          <w:szCs w:val="32"/>
          <w:shd w:val="clear" w:color="auto" w:fill="FFFFFF"/>
        </w:rPr>
        <w:t>部科研</w:t>
      </w:r>
      <w:proofErr w:type="gramEnd"/>
      <w:r w:rsidRPr="000E58C4">
        <w:rPr>
          <w:rFonts w:ascii="Times New Roman" w:eastAsia="仿宋_GB2312" w:hAnsi="Times New Roman" w:hint="eastAsia"/>
          <w:sz w:val="32"/>
          <w:szCs w:val="32"/>
          <w:shd w:val="clear" w:color="auto" w:fill="FFFFFF"/>
        </w:rPr>
        <w:t>诚信信息系统及自治区各级公共信用信息平台，为实现跨部门跨地区联合奖惩提供支撑，并实行动态管理。</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第五章“信用修复”。主要规定信用修复的情形、流程、限制修复期和例外情况及不予修复的情形。规定了可以申请提前修复信用的失信行为、信用修复的条件、信用修复的流程，</w:t>
      </w:r>
      <w:proofErr w:type="gramStart"/>
      <w:r w:rsidRPr="000E58C4">
        <w:rPr>
          <w:rFonts w:ascii="Times New Roman" w:eastAsia="仿宋_GB2312" w:hAnsi="Times New Roman" w:hint="eastAsia"/>
          <w:sz w:val="32"/>
          <w:szCs w:val="32"/>
          <w:shd w:val="clear" w:color="auto" w:fill="FFFFFF"/>
        </w:rPr>
        <w:t>即性质</w:t>
      </w:r>
      <w:proofErr w:type="gramEnd"/>
      <w:r w:rsidRPr="000E58C4">
        <w:rPr>
          <w:rFonts w:ascii="Times New Roman" w:eastAsia="仿宋_GB2312" w:hAnsi="Times New Roman" w:hint="eastAsia"/>
          <w:sz w:val="32"/>
          <w:szCs w:val="32"/>
          <w:shd w:val="clear" w:color="auto" w:fill="FFFFFF"/>
        </w:rPr>
        <w:t>不严重、情节轻微的一般失信行为可以在限制修复期满后，责任主体已对失信行为进行了纠正，并取得明显成效，该失信行为的不良社会影响已基本消除，可在规定时间内根据规定的相关流程</w:t>
      </w:r>
      <w:r w:rsidRPr="000E58C4">
        <w:rPr>
          <w:rFonts w:ascii="Times New Roman" w:eastAsia="仿宋_GB2312" w:hAnsi="Times New Roman" w:hint="eastAsia"/>
          <w:sz w:val="32"/>
          <w:szCs w:val="32"/>
          <w:shd w:val="clear" w:color="auto" w:fill="FFFFFF"/>
        </w:rPr>
        <w:lastRenderedPageBreak/>
        <w:t>申请提前修复信用。同时，明确规定了国家法律、法规、规章、规范性文件规定不予修复的，造成较大影响的一般失信行为、严重失信行为以及其他学术不端行为等不予申请提前修复信用的情形。目前全国开展的科研信用管理工作中，仅有少数省份提到信用修复事项。我厅根据《国务院关于建立完善守信联合激励和失信联合惩戒制度加快推进社会诚信建设的指导意见》（国发〔</w:t>
      </w:r>
      <w:r w:rsidRPr="000E58C4">
        <w:rPr>
          <w:rFonts w:ascii="Times New Roman" w:eastAsia="仿宋_GB2312" w:hAnsi="Times New Roman" w:hint="eastAsia"/>
          <w:sz w:val="32"/>
          <w:szCs w:val="32"/>
          <w:shd w:val="clear" w:color="auto" w:fill="FFFFFF"/>
        </w:rPr>
        <w:t>2016</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 xml:space="preserve">33 </w:t>
      </w:r>
      <w:r w:rsidRPr="000E58C4">
        <w:rPr>
          <w:rFonts w:ascii="Times New Roman" w:eastAsia="仿宋_GB2312" w:hAnsi="Times New Roman" w:hint="eastAsia"/>
          <w:sz w:val="32"/>
          <w:szCs w:val="32"/>
          <w:shd w:val="clear" w:color="auto" w:fill="FFFFFF"/>
        </w:rPr>
        <w:t>号）、《国务院办公厅关于加快推进社会信用体系建设构建以信用为基础的新型监管机制的指导意见》（国办发〔</w:t>
      </w:r>
      <w:r w:rsidRPr="000E58C4">
        <w:rPr>
          <w:rFonts w:ascii="Times New Roman" w:eastAsia="仿宋_GB2312" w:hAnsi="Times New Roman" w:hint="eastAsia"/>
          <w:sz w:val="32"/>
          <w:szCs w:val="32"/>
          <w:shd w:val="clear" w:color="auto" w:fill="FFFFFF"/>
        </w:rPr>
        <w:t>2019</w:t>
      </w:r>
      <w:r w:rsidRPr="000E58C4">
        <w:rPr>
          <w:rFonts w:ascii="Times New Roman" w:eastAsia="仿宋_GB2312" w:hAnsi="Times New Roman" w:hint="eastAsia"/>
          <w:sz w:val="32"/>
          <w:szCs w:val="32"/>
          <w:shd w:val="clear" w:color="auto" w:fill="FFFFFF"/>
        </w:rPr>
        <w:t>〕</w:t>
      </w:r>
      <w:r w:rsidRPr="000E58C4">
        <w:rPr>
          <w:rFonts w:ascii="Times New Roman" w:eastAsia="仿宋_GB2312" w:hAnsi="Times New Roman" w:hint="eastAsia"/>
          <w:sz w:val="32"/>
          <w:szCs w:val="32"/>
          <w:shd w:val="clear" w:color="auto" w:fill="FFFFFF"/>
        </w:rPr>
        <w:t xml:space="preserve">35 </w:t>
      </w:r>
      <w:r w:rsidRPr="000E58C4">
        <w:rPr>
          <w:rFonts w:ascii="Times New Roman" w:eastAsia="仿宋_GB2312" w:hAnsi="Times New Roman" w:hint="eastAsia"/>
          <w:sz w:val="32"/>
          <w:szCs w:val="32"/>
          <w:shd w:val="clear" w:color="auto" w:fill="FFFFFF"/>
        </w:rPr>
        <w:t>号）等文件提倡的建立健全信用修复机制，建立有利于自我纠错、主动自新的社会鼓励与关爱机制，结合我区科研项目管理实际情况，在本细则中将部分性质较轻、情节轻微的一般失信行为作为试点开展信用修复。</w:t>
      </w:r>
    </w:p>
    <w:p w:rsidR="00707E7F" w:rsidRPr="000E58C4" w:rsidRDefault="00707E7F" w:rsidP="00707E7F">
      <w:pPr>
        <w:spacing w:line="560" w:lineRule="exact"/>
        <w:ind w:firstLineChars="200" w:firstLine="640"/>
        <w:rPr>
          <w:rFonts w:ascii="Times New Roman" w:eastAsia="仿宋_GB2312" w:hAnsi="Times New Roman"/>
          <w:sz w:val="32"/>
          <w:szCs w:val="32"/>
          <w:shd w:val="clear" w:color="auto" w:fill="FFFFFF"/>
        </w:rPr>
      </w:pPr>
      <w:r w:rsidRPr="000E58C4">
        <w:rPr>
          <w:rFonts w:ascii="Times New Roman" w:eastAsia="仿宋_GB2312" w:hAnsi="Times New Roman" w:hint="eastAsia"/>
          <w:sz w:val="32"/>
          <w:szCs w:val="32"/>
          <w:shd w:val="clear" w:color="auto" w:fill="FFFFFF"/>
        </w:rPr>
        <w:t>第六章“附则”。明确了本细则的解释权及生效日期等。</w:t>
      </w:r>
    </w:p>
    <w:p w:rsidR="00707E7F" w:rsidRPr="00707E7F" w:rsidRDefault="00707E7F" w:rsidP="00707E7F">
      <w:pPr>
        <w:widowControl/>
        <w:jc w:val="left"/>
        <w:rPr>
          <w:rFonts w:ascii="Times New Roman" w:eastAsia="仿宋_GB2312" w:hAnsi="Times New Roman"/>
          <w:spacing w:val="8"/>
          <w:sz w:val="32"/>
          <w:szCs w:val="32"/>
          <w:shd w:val="clear" w:color="auto" w:fill="FFFFFF"/>
        </w:rPr>
      </w:pPr>
      <w:bookmarkStart w:id="0" w:name="_GoBack"/>
      <w:bookmarkEnd w:id="0"/>
    </w:p>
    <w:sectPr w:rsidR="00707E7F" w:rsidRPr="00707E7F" w:rsidSect="003E2FCA">
      <w:footerReference w:type="even" r:id="rId8"/>
      <w:footerReference w:type="default" r:id="rId9"/>
      <w:pgSz w:w="11906" w:h="16838" w:code="9"/>
      <w:pgMar w:top="2098" w:right="1531" w:bottom="1418" w:left="1531"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6A" w:rsidRDefault="0009356A" w:rsidP="00032082">
      <w:r>
        <w:separator/>
      </w:r>
    </w:p>
  </w:endnote>
  <w:endnote w:type="continuationSeparator" w:id="0">
    <w:p w:rsidR="0009356A" w:rsidRDefault="0009356A" w:rsidP="000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FZXiaoBiaoSong-B05">
    <w:altName w:val="宋体"/>
    <w:charset w:val="86"/>
    <w:family w:val="swiss"/>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AA" w:rsidRPr="000D7B87" w:rsidRDefault="0009356A" w:rsidP="00707E7F">
    <w:pPr>
      <w:pStyle w:val="a4"/>
      <w:numPr>
        <w:ilvl w:val="0"/>
        <w:numId w:val="7"/>
      </w:numPr>
      <w:rPr>
        <w:rFonts w:ascii="宋体" w:hAnsi="宋体"/>
        <w:sz w:val="28"/>
        <w:szCs w:val="28"/>
      </w:rPr>
    </w:pPr>
    <w:sdt>
      <w:sdtPr>
        <w:id w:val="375129612"/>
        <w:docPartObj>
          <w:docPartGallery w:val="Page Numbers (Bottom of Page)"/>
          <w:docPartUnique/>
        </w:docPartObj>
      </w:sdtPr>
      <w:sdtEndPr>
        <w:rPr>
          <w:rFonts w:ascii="宋体" w:hAnsi="宋体"/>
          <w:sz w:val="28"/>
          <w:szCs w:val="28"/>
        </w:rPr>
      </w:sdtEndPr>
      <w:sdtContent>
        <w:r w:rsidR="00775BC9" w:rsidRPr="003F497E">
          <w:rPr>
            <w:rFonts w:ascii="宋体" w:hAnsi="宋体"/>
            <w:sz w:val="28"/>
            <w:szCs w:val="28"/>
          </w:rPr>
          <w:fldChar w:fldCharType="begin"/>
        </w:r>
        <w:r w:rsidR="00775BC9" w:rsidRPr="003F497E">
          <w:rPr>
            <w:rFonts w:ascii="宋体" w:hAnsi="宋体"/>
            <w:sz w:val="28"/>
            <w:szCs w:val="28"/>
          </w:rPr>
          <w:instrText>PAGE   \* MERGEFORMAT</w:instrText>
        </w:r>
        <w:r w:rsidR="00775BC9" w:rsidRPr="003F497E">
          <w:rPr>
            <w:rFonts w:ascii="宋体" w:hAnsi="宋体"/>
            <w:sz w:val="28"/>
            <w:szCs w:val="28"/>
          </w:rPr>
          <w:fldChar w:fldCharType="separate"/>
        </w:r>
        <w:r w:rsidR="00775BC9" w:rsidRPr="002120A5">
          <w:rPr>
            <w:rFonts w:ascii="宋体" w:hAnsi="宋体"/>
            <w:noProof/>
            <w:sz w:val="28"/>
            <w:szCs w:val="28"/>
            <w:lang w:val="zh-CN"/>
          </w:rPr>
          <w:t>26</w:t>
        </w:r>
        <w:r w:rsidR="00775BC9" w:rsidRPr="003F497E">
          <w:rPr>
            <w:rFonts w:ascii="宋体" w:hAnsi="宋体"/>
            <w:sz w:val="28"/>
            <w:szCs w:val="28"/>
          </w:rPr>
          <w:fldChar w:fldCharType="end"/>
        </w:r>
        <w:r w:rsidR="00775BC9">
          <w:rPr>
            <w:rFonts w:ascii="宋体" w:hAnsi="宋体" w:hint="eastAsia"/>
            <w:sz w:val="28"/>
            <w:szCs w:val="28"/>
          </w:rPr>
          <w:t xml:space="preserve"> </w:t>
        </w:r>
      </w:sdtContent>
    </w:sdt>
    <w:r w:rsidR="00775BC9">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2179"/>
      <w:docPartObj>
        <w:docPartGallery w:val="Page Numbers (Bottom of Page)"/>
        <w:docPartUnique/>
      </w:docPartObj>
    </w:sdtPr>
    <w:sdtEndPr>
      <w:rPr>
        <w:rFonts w:ascii="宋体" w:hAnsi="宋体"/>
        <w:sz w:val="28"/>
        <w:szCs w:val="28"/>
      </w:rPr>
    </w:sdtEndPr>
    <w:sdtContent>
      <w:p w:rsidR="002B7FAA" w:rsidRPr="008A79C9" w:rsidRDefault="00775BC9" w:rsidP="00707E7F">
        <w:pPr>
          <w:pStyle w:val="a4"/>
          <w:numPr>
            <w:ilvl w:val="0"/>
            <w:numId w:val="3"/>
          </w:numPr>
          <w:jc w:val="right"/>
          <w:rPr>
            <w:rFonts w:ascii="宋体" w:hAnsi="宋体"/>
            <w:sz w:val="28"/>
            <w:szCs w:val="28"/>
          </w:rPr>
        </w:pPr>
        <w:r w:rsidRPr="00F74513">
          <w:rPr>
            <w:rFonts w:ascii="宋体" w:hAnsi="宋体"/>
            <w:sz w:val="28"/>
            <w:szCs w:val="28"/>
          </w:rPr>
          <w:fldChar w:fldCharType="begin"/>
        </w:r>
        <w:r w:rsidRPr="00F74513">
          <w:rPr>
            <w:rFonts w:ascii="宋体" w:hAnsi="宋体"/>
            <w:sz w:val="28"/>
            <w:szCs w:val="28"/>
          </w:rPr>
          <w:instrText>PAGE   \* MERGEFORMAT</w:instrText>
        </w:r>
        <w:r w:rsidRPr="00F74513">
          <w:rPr>
            <w:rFonts w:ascii="宋体" w:hAnsi="宋体"/>
            <w:sz w:val="28"/>
            <w:szCs w:val="28"/>
          </w:rPr>
          <w:fldChar w:fldCharType="separate"/>
        </w:r>
        <w:r w:rsidR="00A32704" w:rsidRPr="00A32704">
          <w:rPr>
            <w:rFonts w:ascii="宋体" w:hAnsi="宋体"/>
            <w:noProof/>
            <w:sz w:val="28"/>
            <w:szCs w:val="28"/>
            <w:lang w:val="zh-CN"/>
          </w:rPr>
          <w:t>1</w:t>
        </w:r>
        <w:r w:rsidRPr="00F74513">
          <w:rPr>
            <w:rFonts w:ascii="宋体" w:hAnsi="宋体"/>
            <w:sz w:val="28"/>
            <w:szCs w:val="28"/>
          </w:rPr>
          <w:fldChar w:fldCharType="end"/>
        </w:r>
        <w:r>
          <w:rPr>
            <w:rFonts w:ascii="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6A" w:rsidRDefault="0009356A" w:rsidP="00032082">
      <w:r>
        <w:separator/>
      </w:r>
    </w:p>
  </w:footnote>
  <w:footnote w:type="continuationSeparator" w:id="0">
    <w:p w:rsidR="0009356A" w:rsidRDefault="0009356A" w:rsidP="00032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9ECF"/>
    <w:multiLevelType w:val="singleLevel"/>
    <w:tmpl w:val="28E42578"/>
    <w:lvl w:ilvl="0">
      <w:start w:val="1"/>
      <w:numFmt w:val="chineseCounting"/>
      <w:lvlText w:val="第%1章"/>
      <w:lvlJc w:val="left"/>
      <w:pPr>
        <w:ind w:left="420" w:hanging="420"/>
      </w:pPr>
      <w:rPr>
        <w:rFonts w:hint="eastAsia"/>
        <w:lang w:val="en-US"/>
      </w:rPr>
    </w:lvl>
  </w:abstractNum>
  <w:abstractNum w:abstractNumId="1">
    <w:nsid w:val="9CDE99D4"/>
    <w:multiLevelType w:val="singleLevel"/>
    <w:tmpl w:val="9CDE99D4"/>
    <w:lvl w:ilvl="0">
      <w:start w:val="1"/>
      <w:numFmt w:val="chineseCounting"/>
      <w:suff w:val="nothing"/>
      <w:lvlText w:val="（%1）"/>
      <w:lvlJc w:val="left"/>
      <w:pPr>
        <w:ind w:left="0" w:firstLine="0"/>
      </w:pPr>
    </w:lvl>
  </w:abstractNum>
  <w:abstractNum w:abstractNumId="2">
    <w:nsid w:val="A57A3E44"/>
    <w:multiLevelType w:val="singleLevel"/>
    <w:tmpl w:val="42C25EFA"/>
    <w:lvl w:ilvl="0">
      <w:start w:val="1"/>
      <w:numFmt w:val="chineseCounting"/>
      <w:suff w:val="nothing"/>
      <w:lvlText w:val="（%1）"/>
      <w:lvlJc w:val="left"/>
      <w:rPr>
        <w:rFonts w:hint="eastAsia"/>
        <w:lang w:val="en-US"/>
      </w:rPr>
    </w:lvl>
  </w:abstractNum>
  <w:abstractNum w:abstractNumId="3">
    <w:nsid w:val="02274E8D"/>
    <w:multiLevelType w:val="singleLevel"/>
    <w:tmpl w:val="02274E8D"/>
    <w:lvl w:ilvl="0">
      <w:start w:val="1"/>
      <w:numFmt w:val="decimal"/>
      <w:lvlText w:val="%1."/>
      <w:lvlJc w:val="left"/>
      <w:pPr>
        <w:tabs>
          <w:tab w:val="left" w:pos="312"/>
        </w:tabs>
      </w:pPr>
    </w:lvl>
  </w:abstractNum>
  <w:abstractNum w:abstractNumId="4">
    <w:nsid w:val="07090205"/>
    <w:multiLevelType w:val="singleLevel"/>
    <w:tmpl w:val="07090205"/>
    <w:lvl w:ilvl="0">
      <w:start w:val="1"/>
      <w:numFmt w:val="decimal"/>
      <w:lvlText w:val="%1."/>
      <w:lvlJc w:val="left"/>
      <w:pPr>
        <w:tabs>
          <w:tab w:val="left" w:pos="312"/>
        </w:tabs>
      </w:pPr>
    </w:lvl>
  </w:abstractNum>
  <w:abstractNum w:abstractNumId="5">
    <w:nsid w:val="0D6A5712"/>
    <w:multiLevelType w:val="singleLevel"/>
    <w:tmpl w:val="0D6A5712"/>
    <w:lvl w:ilvl="0">
      <w:start w:val="1"/>
      <w:numFmt w:val="decimal"/>
      <w:lvlText w:val="%1."/>
      <w:lvlJc w:val="left"/>
      <w:pPr>
        <w:tabs>
          <w:tab w:val="left" w:pos="312"/>
        </w:tabs>
      </w:pPr>
    </w:lvl>
  </w:abstractNum>
  <w:abstractNum w:abstractNumId="6">
    <w:nsid w:val="15D65EF4"/>
    <w:multiLevelType w:val="hybridMultilevel"/>
    <w:tmpl w:val="7DF825CC"/>
    <w:lvl w:ilvl="0" w:tplc="06B0FE3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195D0A"/>
    <w:multiLevelType w:val="singleLevel"/>
    <w:tmpl w:val="22195D0A"/>
    <w:lvl w:ilvl="0">
      <w:start w:val="1"/>
      <w:numFmt w:val="decimal"/>
      <w:lvlText w:val="%1."/>
      <w:lvlJc w:val="left"/>
      <w:pPr>
        <w:tabs>
          <w:tab w:val="left" w:pos="312"/>
        </w:tabs>
      </w:pPr>
    </w:lvl>
  </w:abstractNum>
  <w:abstractNum w:abstractNumId="8">
    <w:nsid w:val="23117A93"/>
    <w:multiLevelType w:val="hybridMultilevel"/>
    <w:tmpl w:val="32847D52"/>
    <w:lvl w:ilvl="0" w:tplc="048849C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5EA3228"/>
    <w:multiLevelType w:val="singleLevel"/>
    <w:tmpl w:val="25EA3228"/>
    <w:lvl w:ilvl="0">
      <w:start w:val="1"/>
      <w:numFmt w:val="decimal"/>
      <w:lvlText w:val="%1."/>
      <w:lvlJc w:val="left"/>
      <w:pPr>
        <w:tabs>
          <w:tab w:val="left" w:pos="312"/>
        </w:tabs>
      </w:pPr>
    </w:lvl>
  </w:abstractNum>
  <w:abstractNum w:abstractNumId="10">
    <w:nsid w:val="267E7218"/>
    <w:multiLevelType w:val="hybridMultilevel"/>
    <w:tmpl w:val="856AC696"/>
    <w:lvl w:ilvl="0" w:tplc="5EB6CA24">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170E93"/>
    <w:multiLevelType w:val="singleLevel"/>
    <w:tmpl w:val="37170E93"/>
    <w:lvl w:ilvl="0">
      <w:start w:val="1"/>
      <w:numFmt w:val="chineseCounting"/>
      <w:suff w:val="nothing"/>
      <w:lvlText w:val="（%1）"/>
      <w:lvlJc w:val="left"/>
      <w:pPr>
        <w:ind w:left="0" w:firstLine="0"/>
      </w:pPr>
      <w:rPr>
        <w:lang w:val="en-US"/>
      </w:rPr>
    </w:lvl>
  </w:abstractNum>
  <w:abstractNum w:abstractNumId="12">
    <w:nsid w:val="38803A77"/>
    <w:multiLevelType w:val="hybridMultilevel"/>
    <w:tmpl w:val="DE40C404"/>
    <w:lvl w:ilvl="0" w:tplc="65F001D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391D5976"/>
    <w:multiLevelType w:val="hybridMultilevel"/>
    <w:tmpl w:val="FF227FE8"/>
    <w:lvl w:ilvl="0" w:tplc="C390F01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F60756C"/>
    <w:multiLevelType w:val="hybridMultilevel"/>
    <w:tmpl w:val="5B8A2822"/>
    <w:lvl w:ilvl="0" w:tplc="4EBC05C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406598"/>
    <w:multiLevelType w:val="singleLevel"/>
    <w:tmpl w:val="41406598"/>
    <w:lvl w:ilvl="0">
      <w:start w:val="1"/>
      <w:numFmt w:val="decimal"/>
      <w:lvlText w:val="%1."/>
      <w:lvlJc w:val="left"/>
      <w:pPr>
        <w:tabs>
          <w:tab w:val="left" w:pos="312"/>
        </w:tabs>
      </w:pPr>
    </w:lvl>
  </w:abstractNum>
  <w:abstractNum w:abstractNumId="16">
    <w:nsid w:val="4CFF193D"/>
    <w:multiLevelType w:val="singleLevel"/>
    <w:tmpl w:val="4CFF193D"/>
    <w:lvl w:ilvl="0">
      <w:start w:val="1"/>
      <w:numFmt w:val="decimal"/>
      <w:lvlText w:val="%1."/>
      <w:lvlJc w:val="left"/>
      <w:pPr>
        <w:tabs>
          <w:tab w:val="left" w:pos="312"/>
        </w:tabs>
      </w:pPr>
    </w:lvl>
  </w:abstractNum>
  <w:abstractNum w:abstractNumId="17">
    <w:nsid w:val="4FFD6185"/>
    <w:multiLevelType w:val="hybridMultilevel"/>
    <w:tmpl w:val="C3960BD6"/>
    <w:lvl w:ilvl="0" w:tplc="DA56D1F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E1EC5D0"/>
    <w:multiLevelType w:val="singleLevel"/>
    <w:tmpl w:val="5E1EC5D0"/>
    <w:lvl w:ilvl="0">
      <w:start w:val="2"/>
      <w:numFmt w:val="chineseCounting"/>
      <w:lvlRestart w:val="0"/>
      <w:suff w:val="nothing"/>
      <w:lvlText w:val="（%1）"/>
      <w:lvlJc w:val="left"/>
      <w:pPr>
        <w:tabs>
          <w:tab w:val="num" w:pos="0"/>
        </w:tabs>
        <w:ind w:left="0" w:firstLine="0"/>
      </w:pPr>
    </w:lvl>
  </w:abstractNum>
  <w:abstractNum w:abstractNumId="19">
    <w:nsid w:val="5F865D3C"/>
    <w:multiLevelType w:val="singleLevel"/>
    <w:tmpl w:val="5F865D3C"/>
    <w:lvl w:ilvl="0">
      <w:start w:val="1"/>
      <w:numFmt w:val="decimal"/>
      <w:lvlText w:val="%1."/>
      <w:lvlJc w:val="left"/>
      <w:pPr>
        <w:tabs>
          <w:tab w:val="left" w:pos="312"/>
        </w:tabs>
      </w:pPr>
    </w:lvl>
  </w:abstractNum>
  <w:abstractNum w:abstractNumId="20">
    <w:nsid w:val="60835450"/>
    <w:multiLevelType w:val="hybridMultilevel"/>
    <w:tmpl w:val="F50A18B0"/>
    <w:lvl w:ilvl="0" w:tplc="7C48739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8973423"/>
    <w:multiLevelType w:val="hybridMultilevel"/>
    <w:tmpl w:val="4B16F748"/>
    <w:lvl w:ilvl="0" w:tplc="085E3CB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FE02DCB"/>
    <w:multiLevelType w:val="hybridMultilevel"/>
    <w:tmpl w:val="CEB480AA"/>
    <w:lvl w:ilvl="0" w:tplc="BC78FF7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74579E"/>
    <w:multiLevelType w:val="hybridMultilevel"/>
    <w:tmpl w:val="65607A0A"/>
    <w:lvl w:ilvl="0" w:tplc="A7DAFCD6">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6C53153"/>
    <w:multiLevelType w:val="hybridMultilevel"/>
    <w:tmpl w:val="C63C8A00"/>
    <w:lvl w:ilvl="0" w:tplc="B83C7FA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A6C65E9"/>
    <w:multiLevelType w:val="hybridMultilevel"/>
    <w:tmpl w:val="891EB972"/>
    <w:lvl w:ilvl="0" w:tplc="0266827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F5E15AE"/>
    <w:multiLevelType w:val="hybridMultilevel"/>
    <w:tmpl w:val="2CE4A03C"/>
    <w:lvl w:ilvl="0" w:tplc="B4F4A854">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num>
  <w:num w:numId="2">
    <w:abstractNumId w:val="11"/>
    <w:lvlOverride w:ilvl="0">
      <w:startOverride w:val="1"/>
    </w:lvlOverride>
  </w:num>
  <w:num w:numId="3">
    <w:abstractNumId w:val="22"/>
  </w:num>
  <w:num w:numId="4">
    <w:abstractNumId w:val="17"/>
  </w:num>
  <w:num w:numId="5">
    <w:abstractNumId w:val="10"/>
  </w:num>
  <w:num w:numId="6">
    <w:abstractNumId w:val="25"/>
  </w:num>
  <w:num w:numId="7">
    <w:abstractNumId w:val="21"/>
  </w:num>
  <w:num w:numId="8">
    <w:abstractNumId w:val="20"/>
  </w:num>
  <w:num w:numId="9">
    <w:abstractNumId w:val="6"/>
  </w:num>
  <w:num w:numId="10">
    <w:abstractNumId w:val="2"/>
  </w:num>
  <w:num w:numId="11">
    <w:abstractNumId w:val="24"/>
  </w:num>
  <w:num w:numId="12">
    <w:abstractNumId w:val="8"/>
  </w:num>
  <w:num w:numId="13">
    <w:abstractNumId w:val="0"/>
  </w:num>
  <w:num w:numId="14">
    <w:abstractNumId w:val="26"/>
  </w:num>
  <w:num w:numId="15">
    <w:abstractNumId w:val="14"/>
  </w:num>
  <w:num w:numId="16">
    <w:abstractNumId w:val="19"/>
  </w:num>
  <w:num w:numId="17">
    <w:abstractNumId w:val="9"/>
  </w:num>
  <w:num w:numId="18">
    <w:abstractNumId w:val="5"/>
  </w:num>
  <w:num w:numId="19">
    <w:abstractNumId w:val="7"/>
  </w:num>
  <w:num w:numId="20">
    <w:abstractNumId w:val="3"/>
  </w:num>
  <w:num w:numId="21">
    <w:abstractNumId w:val="15"/>
  </w:num>
  <w:num w:numId="22">
    <w:abstractNumId w:val="16"/>
  </w:num>
  <w:num w:numId="23">
    <w:abstractNumId w:val="4"/>
  </w:num>
  <w:num w:numId="24">
    <w:abstractNumId w:val="18"/>
  </w:num>
  <w:num w:numId="25">
    <w:abstractNumId w:val="12"/>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1A"/>
    <w:rsid w:val="00032082"/>
    <w:rsid w:val="0009356A"/>
    <w:rsid w:val="006C7E29"/>
    <w:rsid w:val="00707E7F"/>
    <w:rsid w:val="00775BC9"/>
    <w:rsid w:val="0098231A"/>
    <w:rsid w:val="00A32704"/>
    <w:rsid w:val="00CC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82"/>
    <w:pPr>
      <w:widowControl w:val="0"/>
      <w:jc w:val="both"/>
    </w:pPr>
    <w:rPr>
      <w:rFonts w:ascii="Calibri" w:eastAsia="宋体" w:hAnsi="Calibri" w:cs="Times New Roman"/>
    </w:rPr>
  </w:style>
  <w:style w:type="paragraph" w:styleId="1">
    <w:name w:val="heading 1"/>
    <w:basedOn w:val="a"/>
    <w:link w:val="1Char"/>
    <w:uiPriority w:val="1"/>
    <w:qFormat/>
    <w:rsid w:val="00707E7F"/>
    <w:pPr>
      <w:autoSpaceDE w:val="0"/>
      <w:autoSpaceDN w:val="0"/>
      <w:spacing w:before="1"/>
      <w:ind w:left="128" w:right="129"/>
      <w:jc w:val="center"/>
      <w:outlineLvl w:val="0"/>
    </w:pPr>
    <w:rPr>
      <w:rFonts w:ascii="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082"/>
    <w:rPr>
      <w:sz w:val="18"/>
      <w:szCs w:val="18"/>
    </w:rPr>
  </w:style>
  <w:style w:type="paragraph" w:styleId="a4">
    <w:name w:val="footer"/>
    <w:basedOn w:val="a"/>
    <w:link w:val="Char0"/>
    <w:uiPriority w:val="99"/>
    <w:unhideWhenUsed/>
    <w:rsid w:val="00032082"/>
    <w:pPr>
      <w:tabs>
        <w:tab w:val="center" w:pos="4153"/>
        <w:tab w:val="right" w:pos="8306"/>
      </w:tabs>
      <w:snapToGrid w:val="0"/>
      <w:jc w:val="left"/>
    </w:pPr>
    <w:rPr>
      <w:sz w:val="18"/>
      <w:szCs w:val="18"/>
    </w:rPr>
  </w:style>
  <w:style w:type="character" w:customStyle="1" w:styleId="Char0">
    <w:name w:val="页脚 Char"/>
    <w:basedOn w:val="a0"/>
    <w:link w:val="a4"/>
    <w:uiPriority w:val="99"/>
    <w:rsid w:val="00032082"/>
    <w:rPr>
      <w:sz w:val="18"/>
      <w:szCs w:val="18"/>
    </w:rPr>
  </w:style>
  <w:style w:type="character" w:styleId="a5">
    <w:name w:val="Hyperlink"/>
    <w:uiPriority w:val="99"/>
    <w:unhideWhenUsed/>
    <w:rsid w:val="00032082"/>
    <w:rPr>
      <w:color w:val="0000FF"/>
      <w:u w:val="single"/>
    </w:rPr>
  </w:style>
  <w:style w:type="paragraph" w:styleId="a6">
    <w:name w:val="Normal (Web)"/>
    <w:basedOn w:val="a"/>
    <w:uiPriority w:val="99"/>
    <w:semiHidden/>
    <w:unhideWhenUsed/>
    <w:rsid w:val="00032082"/>
    <w:pPr>
      <w:spacing w:before="100" w:beforeAutospacing="1" w:after="100" w:afterAutospacing="1"/>
      <w:jc w:val="left"/>
    </w:pPr>
    <w:rPr>
      <w:kern w:val="0"/>
      <w:sz w:val="24"/>
      <w:szCs w:val="24"/>
    </w:rPr>
  </w:style>
  <w:style w:type="paragraph" w:styleId="a7">
    <w:name w:val="Body Text"/>
    <w:basedOn w:val="a"/>
    <w:link w:val="Char1"/>
    <w:uiPriority w:val="1"/>
    <w:semiHidden/>
    <w:unhideWhenUsed/>
    <w:qFormat/>
    <w:rsid w:val="00032082"/>
    <w:pPr>
      <w:ind w:left="672"/>
      <w:jc w:val="left"/>
    </w:pPr>
    <w:rPr>
      <w:rFonts w:ascii="仿宋" w:eastAsia="仿宋" w:hAnsi="仿宋"/>
      <w:kern w:val="0"/>
      <w:sz w:val="28"/>
      <w:szCs w:val="28"/>
      <w:lang w:eastAsia="en-US"/>
    </w:rPr>
  </w:style>
  <w:style w:type="character" w:customStyle="1" w:styleId="Char1">
    <w:name w:val="正文文本 Char"/>
    <w:basedOn w:val="a0"/>
    <w:link w:val="a7"/>
    <w:uiPriority w:val="1"/>
    <w:semiHidden/>
    <w:qFormat/>
    <w:rsid w:val="00032082"/>
    <w:rPr>
      <w:rFonts w:ascii="仿宋" w:eastAsia="仿宋" w:hAnsi="仿宋" w:cs="Times New Roman"/>
      <w:kern w:val="0"/>
      <w:sz w:val="28"/>
      <w:szCs w:val="28"/>
      <w:lang w:eastAsia="en-US"/>
    </w:rPr>
  </w:style>
  <w:style w:type="paragraph" w:styleId="a8">
    <w:name w:val="Balloon Text"/>
    <w:basedOn w:val="a"/>
    <w:link w:val="Char2"/>
    <w:uiPriority w:val="99"/>
    <w:semiHidden/>
    <w:unhideWhenUsed/>
    <w:rsid w:val="00032082"/>
    <w:rPr>
      <w:sz w:val="18"/>
      <w:szCs w:val="18"/>
    </w:rPr>
  </w:style>
  <w:style w:type="character" w:customStyle="1" w:styleId="Char2">
    <w:name w:val="批注框文本 Char"/>
    <w:basedOn w:val="a0"/>
    <w:link w:val="a8"/>
    <w:uiPriority w:val="99"/>
    <w:semiHidden/>
    <w:rsid w:val="00032082"/>
    <w:rPr>
      <w:rFonts w:ascii="Calibri" w:eastAsia="宋体" w:hAnsi="Calibri" w:cs="Times New Roman"/>
      <w:sz w:val="18"/>
      <w:szCs w:val="18"/>
    </w:rPr>
  </w:style>
  <w:style w:type="character" w:customStyle="1" w:styleId="1Char">
    <w:name w:val="标题 1 Char"/>
    <w:basedOn w:val="a0"/>
    <w:link w:val="1"/>
    <w:uiPriority w:val="1"/>
    <w:rsid w:val="00707E7F"/>
    <w:rPr>
      <w:rFonts w:ascii="宋体" w:eastAsia="宋体" w:hAnsi="宋体" w:cs="宋体"/>
      <w:kern w:val="0"/>
      <w:sz w:val="44"/>
      <w:szCs w:val="44"/>
      <w:lang w:val="zh-CN" w:bidi="zh-CN"/>
    </w:rPr>
  </w:style>
  <w:style w:type="table" w:styleId="a9">
    <w:name w:val="Table Grid"/>
    <w:basedOn w:val="a1"/>
    <w:qFormat/>
    <w:rsid w:val="0070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707E7F"/>
    <w:pPr>
      <w:ind w:leftChars="2500" w:left="100"/>
    </w:pPr>
    <w:rPr>
      <w:rFonts w:asciiTheme="minorHAnsi" w:eastAsiaTheme="minorEastAsia" w:hAnsiTheme="minorHAnsi" w:cstheme="minorBidi"/>
    </w:rPr>
  </w:style>
  <w:style w:type="character" w:customStyle="1" w:styleId="Char3">
    <w:name w:val="日期 Char"/>
    <w:basedOn w:val="a0"/>
    <w:link w:val="aa"/>
    <w:uiPriority w:val="99"/>
    <w:semiHidden/>
    <w:rsid w:val="00707E7F"/>
  </w:style>
  <w:style w:type="paragraph" w:styleId="ab">
    <w:name w:val="List Paragraph"/>
    <w:basedOn w:val="a"/>
    <w:uiPriority w:val="34"/>
    <w:qFormat/>
    <w:rsid w:val="00707E7F"/>
    <w:pPr>
      <w:ind w:firstLineChars="200" w:firstLine="420"/>
    </w:pPr>
    <w:rPr>
      <w:rFonts w:asciiTheme="minorHAnsi" w:eastAsiaTheme="minorEastAsia" w:hAnsiTheme="minorHAnsi" w:cstheme="minorBidi"/>
    </w:rPr>
  </w:style>
  <w:style w:type="paragraph" w:customStyle="1" w:styleId="Default">
    <w:name w:val="Default"/>
    <w:rsid w:val="00707E7F"/>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c">
    <w:name w:val="No Spacing"/>
    <w:uiPriority w:val="1"/>
    <w:qFormat/>
    <w:rsid w:val="00707E7F"/>
    <w:pPr>
      <w:widowControl w:val="0"/>
      <w:jc w:val="both"/>
    </w:pPr>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82"/>
    <w:pPr>
      <w:widowControl w:val="0"/>
      <w:jc w:val="both"/>
    </w:pPr>
    <w:rPr>
      <w:rFonts w:ascii="Calibri" w:eastAsia="宋体" w:hAnsi="Calibri" w:cs="Times New Roman"/>
    </w:rPr>
  </w:style>
  <w:style w:type="paragraph" w:styleId="1">
    <w:name w:val="heading 1"/>
    <w:basedOn w:val="a"/>
    <w:link w:val="1Char"/>
    <w:uiPriority w:val="1"/>
    <w:qFormat/>
    <w:rsid w:val="00707E7F"/>
    <w:pPr>
      <w:autoSpaceDE w:val="0"/>
      <w:autoSpaceDN w:val="0"/>
      <w:spacing w:before="1"/>
      <w:ind w:left="128" w:right="129"/>
      <w:jc w:val="center"/>
      <w:outlineLvl w:val="0"/>
    </w:pPr>
    <w:rPr>
      <w:rFonts w:ascii="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082"/>
    <w:rPr>
      <w:sz w:val="18"/>
      <w:szCs w:val="18"/>
    </w:rPr>
  </w:style>
  <w:style w:type="paragraph" w:styleId="a4">
    <w:name w:val="footer"/>
    <w:basedOn w:val="a"/>
    <w:link w:val="Char0"/>
    <w:uiPriority w:val="99"/>
    <w:unhideWhenUsed/>
    <w:rsid w:val="00032082"/>
    <w:pPr>
      <w:tabs>
        <w:tab w:val="center" w:pos="4153"/>
        <w:tab w:val="right" w:pos="8306"/>
      </w:tabs>
      <w:snapToGrid w:val="0"/>
      <w:jc w:val="left"/>
    </w:pPr>
    <w:rPr>
      <w:sz w:val="18"/>
      <w:szCs w:val="18"/>
    </w:rPr>
  </w:style>
  <w:style w:type="character" w:customStyle="1" w:styleId="Char0">
    <w:name w:val="页脚 Char"/>
    <w:basedOn w:val="a0"/>
    <w:link w:val="a4"/>
    <w:uiPriority w:val="99"/>
    <w:rsid w:val="00032082"/>
    <w:rPr>
      <w:sz w:val="18"/>
      <w:szCs w:val="18"/>
    </w:rPr>
  </w:style>
  <w:style w:type="character" w:styleId="a5">
    <w:name w:val="Hyperlink"/>
    <w:uiPriority w:val="99"/>
    <w:unhideWhenUsed/>
    <w:rsid w:val="00032082"/>
    <w:rPr>
      <w:color w:val="0000FF"/>
      <w:u w:val="single"/>
    </w:rPr>
  </w:style>
  <w:style w:type="paragraph" w:styleId="a6">
    <w:name w:val="Normal (Web)"/>
    <w:basedOn w:val="a"/>
    <w:uiPriority w:val="99"/>
    <w:semiHidden/>
    <w:unhideWhenUsed/>
    <w:rsid w:val="00032082"/>
    <w:pPr>
      <w:spacing w:before="100" w:beforeAutospacing="1" w:after="100" w:afterAutospacing="1"/>
      <w:jc w:val="left"/>
    </w:pPr>
    <w:rPr>
      <w:kern w:val="0"/>
      <w:sz w:val="24"/>
      <w:szCs w:val="24"/>
    </w:rPr>
  </w:style>
  <w:style w:type="paragraph" w:styleId="a7">
    <w:name w:val="Body Text"/>
    <w:basedOn w:val="a"/>
    <w:link w:val="Char1"/>
    <w:uiPriority w:val="1"/>
    <w:semiHidden/>
    <w:unhideWhenUsed/>
    <w:qFormat/>
    <w:rsid w:val="00032082"/>
    <w:pPr>
      <w:ind w:left="672"/>
      <w:jc w:val="left"/>
    </w:pPr>
    <w:rPr>
      <w:rFonts w:ascii="仿宋" w:eastAsia="仿宋" w:hAnsi="仿宋"/>
      <w:kern w:val="0"/>
      <w:sz w:val="28"/>
      <w:szCs w:val="28"/>
      <w:lang w:eastAsia="en-US"/>
    </w:rPr>
  </w:style>
  <w:style w:type="character" w:customStyle="1" w:styleId="Char1">
    <w:name w:val="正文文本 Char"/>
    <w:basedOn w:val="a0"/>
    <w:link w:val="a7"/>
    <w:uiPriority w:val="1"/>
    <w:semiHidden/>
    <w:qFormat/>
    <w:rsid w:val="00032082"/>
    <w:rPr>
      <w:rFonts w:ascii="仿宋" w:eastAsia="仿宋" w:hAnsi="仿宋" w:cs="Times New Roman"/>
      <w:kern w:val="0"/>
      <w:sz w:val="28"/>
      <w:szCs w:val="28"/>
      <w:lang w:eastAsia="en-US"/>
    </w:rPr>
  </w:style>
  <w:style w:type="paragraph" w:styleId="a8">
    <w:name w:val="Balloon Text"/>
    <w:basedOn w:val="a"/>
    <w:link w:val="Char2"/>
    <w:uiPriority w:val="99"/>
    <w:semiHidden/>
    <w:unhideWhenUsed/>
    <w:rsid w:val="00032082"/>
    <w:rPr>
      <w:sz w:val="18"/>
      <w:szCs w:val="18"/>
    </w:rPr>
  </w:style>
  <w:style w:type="character" w:customStyle="1" w:styleId="Char2">
    <w:name w:val="批注框文本 Char"/>
    <w:basedOn w:val="a0"/>
    <w:link w:val="a8"/>
    <w:uiPriority w:val="99"/>
    <w:semiHidden/>
    <w:rsid w:val="00032082"/>
    <w:rPr>
      <w:rFonts w:ascii="Calibri" w:eastAsia="宋体" w:hAnsi="Calibri" w:cs="Times New Roman"/>
      <w:sz w:val="18"/>
      <w:szCs w:val="18"/>
    </w:rPr>
  </w:style>
  <w:style w:type="character" w:customStyle="1" w:styleId="1Char">
    <w:name w:val="标题 1 Char"/>
    <w:basedOn w:val="a0"/>
    <w:link w:val="1"/>
    <w:uiPriority w:val="1"/>
    <w:rsid w:val="00707E7F"/>
    <w:rPr>
      <w:rFonts w:ascii="宋体" w:eastAsia="宋体" w:hAnsi="宋体" w:cs="宋体"/>
      <w:kern w:val="0"/>
      <w:sz w:val="44"/>
      <w:szCs w:val="44"/>
      <w:lang w:val="zh-CN" w:bidi="zh-CN"/>
    </w:rPr>
  </w:style>
  <w:style w:type="table" w:styleId="a9">
    <w:name w:val="Table Grid"/>
    <w:basedOn w:val="a1"/>
    <w:qFormat/>
    <w:rsid w:val="0070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707E7F"/>
    <w:pPr>
      <w:ind w:leftChars="2500" w:left="100"/>
    </w:pPr>
    <w:rPr>
      <w:rFonts w:asciiTheme="minorHAnsi" w:eastAsiaTheme="minorEastAsia" w:hAnsiTheme="minorHAnsi" w:cstheme="minorBidi"/>
    </w:rPr>
  </w:style>
  <w:style w:type="character" w:customStyle="1" w:styleId="Char3">
    <w:name w:val="日期 Char"/>
    <w:basedOn w:val="a0"/>
    <w:link w:val="aa"/>
    <w:uiPriority w:val="99"/>
    <w:semiHidden/>
    <w:rsid w:val="00707E7F"/>
  </w:style>
  <w:style w:type="paragraph" w:styleId="ab">
    <w:name w:val="List Paragraph"/>
    <w:basedOn w:val="a"/>
    <w:uiPriority w:val="34"/>
    <w:qFormat/>
    <w:rsid w:val="00707E7F"/>
    <w:pPr>
      <w:ind w:firstLineChars="200" w:firstLine="420"/>
    </w:pPr>
    <w:rPr>
      <w:rFonts w:asciiTheme="minorHAnsi" w:eastAsiaTheme="minorEastAsia" w:hAnsiTheme="minorHAnsi" w:cstheme="minorBidi"/>
    </w:rPr>
  </w:style>
  <w:style w:type="paragraph" w:customStyle="1" w:styleId="Default">
    <w:name w:val="Default"/>
    <w:rsid w:val="00707E7F"/>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c">
    <w:name w:val="No Spacing"/>
    <w:uiPriority w:val="1"/>
    <w:qFormat/>
    <w:rsid w:val="00707E7F"/>
    <w:pPr>
      <w:widowControl w:val="0"/>
      <w:jc w:val="both"/>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罗夏宁</cp:lastModifiedBy>
  <cp:revision>2</cp:revision>
  <dcterms:created xsi:type="dcterms:W3CDTF">2020-12-22T04:23:00Z</dcterms:created>
  <dcterms:modified xsi:type="dcterms:W3CDTF">2020-12-22T04:23:00Z</dcterms:modified>
</cp:coreProperties>
</file>