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AB8CB">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napToGrid w:val="0"/>
          <w:color w:val="000000"/>
          <w:sz w:val="32"/>
          <w:szCs w:val="32"/>
          <w:highlight w:val="none"/>
        </w:rPr>
      </w:pPr>
      <w:bookmarkStart w:id="0" w:name="_GoBack"/>
      <w:bookmarkEnd w:id="0"/>
      <w:r>
        <w:rPr>
          <w:rFonts w:hint="default" w:ascii="Times New Roman" w:hAnsi="Times New Roman" w:eastAsia="黑体" w:cs="Times New Roman"/>
          <w:snapToGrid w:val="0"/>
          <w:color w:val="000000"/>
          <w:sz w:val="32"/>
          <w:szCs w:val="32"/>
          <w:highlight w:val="none"/>
        </w:rPr>
        <w:t>附件2</w:t>
      </w:r>
    </w:p>
    <w:p w14:paraId="1A2E117B">
      <w:pPr>
        <w:keepNext w:val="0"/>
        <w:keepLines w:val="0"/>
        <w:pageBreakBefore w:val="0"/>
        <w:widowControl w:val="0"/>
        <w:shd w:val="clear" w:color="auto" w:fill="auto"/>
        <w:kinsoku/>
        <w:wordWrap/>
        <w:overflowPunct/>
        <w:topLinePunct w:val="0"/>
        <w:autoSpaceDE/>
        <w:autoSpaceDN/>
        <w:bidi w:val="0"/>
        <w:spacing w:line="560" w:lineRule="exact"/>
        <w:jc w:val="left"/>
        <w:textAlignment w:val="auto"/>
        <w:rPr>
          <w:rFonts w:hint="default" w:ascii="Times New Roman" w:hAnsi="Times New Roman" w:cs="Times New Roman"/>
          <w:kern w:val="0"/>
          <w:sz w:val="32"/>
          <w:szCs w:val="32"/>
          <w:highlight w:val="none"/>
        </w:rPr>
      </w:pPr>
    </w:p>
    <w:p w14:paraId="44304D1F">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广西壮族自治区重点实验室管理办法</w:t>
      </w:r>
    </w:p>
    <w:p w14:paraId="58F48AC2">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（征求意见稿）修订说明</w:t>
      </w:r>
    </w:p>
    <w:p w14:paraId="62BDB5A4">
      <w:pPr>
        <w:keepNext w:val="0"/>
        <w:keepLines w:val="0"/>
        <w:pageBreakBefore w:val="0"/>
        <w:widowControl w:val="0"/>
        <w:shd w:val="clear" w:color="auto" w:fill="auto"/>
        <w:kinsoku/>
        <w:wordWrap/>
        <w:overflowPunct/>
        <w:topLinePunct w:val="0"/>
        <w:autoSpaceDE/>
        <w:autoSpaceDN/>
        <w:bidi w:val="0"/>
        <w:spacing w:line="560" w:lineRule="exact"/>
        <w:jc w:val="both"/>
        <w:textAlignment w:val="auto"/>
        <w:rPr>
          <w:rFonts w:hint="default" w:ascii="Times New Roman" w:hAnsi="Times New Roman" w:eastAsia="方正小标宋_GBK" w:cs="Times New Roman"/>
          <w:sz w:val="32"/>
          <w:szCs w:val="32"/>
          <w:highlight w:val="none"/>
        </w:rPr>
      </w:pPr>
    </w:p>
    <w:p w14:paraId="0375AB65">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一、</w:t>
      </w:r>
      <w:r>
        <w:rPr>
          <w:rFonts w:hint="default" w:ascii="Times New Roman" w:hAnsi="Times New Roman" w:eastAsia="黑体" w:cs="Times New Roman"/>
          <w:sz w:val="32"/>
          <w:szCs w:val="32"/>
          <w:highlight w:val="none"/>
          <w:u w:val="none"/>
          <w:lang w:val="en-US" w:eastAsia="zh-CN"/>
        </w:rPr>
        <w:t>编制</w:t>
      </w:r>
      <w:r>
        <w:rPr>
          <w:rFonts w:hint="default" w:ascii="Times New Roman" w:hAnsi="Times New Roman" w:eastAsia="黑体" w:cs="Times New Roman"/>
          <w:sz w:val="32"/>
          <w:szCs w:val="32"/>
          <w:highlight w:val="none"/>
          <w:u w:val="none"/>
        </w:rPr>
        <w:t>背景</w:t>
      </w:r>
    </w:p>
    <w:p w14:paraId="65F1FBD4">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default" w:ascii="Times New Roman" w:hAnsi="Times New Roman" w:eastAsia="仿宋_GB2312" w:cs="Times New Roman"/>
          <w:sz w:val="32"/>
          <w:szCs w:val="32"/>
          <w:highlight w:val="none"/>
          <w:u w:val="none"/>
        </w:rPr>
        <w:t>随着科技体制改革的不断深入，面对科学技术日新月异的发展，围绕</w:t>
      </w:r>
      <w:r>
        <w:rPr>
          <w:rFonts w:hint="eastAsia" w:ascii="仿宋_GB2312" w:hAnsi="仿宋_GB2312" w:eastAsia="仿宋_GB2312" w:cs="仿宋_GB2312"/>
          <w:sz w:val="32"/>
          <w:szCs w:val="32"/>
          <w:highlight w:val="none"/>
          <w:u w:val="none"/>
        </w:rPr>
        <w:t>“四个面向”科技工作新要求，</w:t>
      </w:r>
      <w:r>
        <w:rPr>
          <w:rFonts w:hint="eastAsia" w:ascii="仿宋_GB2312" w:hAnsi="仿宋_GB2312" w:eastAsia="仿宋_GB2312" w:cs="仿宋_GB2312"/>
          <w:sz w:val="32"/>
          <w:szCs w:val="32"/>
          <w:highlight w:val="none"/>
          <w:u w:val="none"/>
          <w:lang w:val="en-US" w:eastAsia="zh-CN"/>
        </w:rPr>
        <w:t>落实</w:t>
      </w:r>
      <w:r>
        <w:rPr>
          <w:rStyle w:val="7"/>
          <w:rFonts w:hint="eastAsia" w:ascii="仿宋_GB2312" w:hAnsi="仿宋_GB2312" w:eastAsia="仿宋_GB2312" w:cs="仿宋_GB2312"/>
          <w:b w:val="0"/>
          <w:bCs w:val="0"/>
          <w:sz w:val="32"/>
          <w:szCs w:val="32"/>
          <w:highlight w:val="none"/>
          <w:u w:val="none"/>
          <w:lang w:val="en-US" w:eastAsia="zh-CN"/>
        </w:rPr>
        <w:t>中央科技委关于科技创新平台基地建设的有关精神以及自治区党委、政府有关工作部署，</w:t>
      </w:r>
      <w:r>
        <w:rPr>
          <w:rStyle w:val="7"/>
          <w:rFonts w:hint="eastAsia" w:ascii="仿宋_GB2312" w:hAnsi="仿宋_GB2312" w:eastAsia="仿宋_GB2312" w:cs="仿宋_GB2312"/>
          <w:b w:val="0"/>
          <w:bCs w:val="0"/>
          <w:sz w:val="32"/>
          <w:szCs w:val="32"/>
          <w:highlight w:val="none"/>
          <w:u w:val="none"/>
        </w:rPr>
        <w:t>为解决学科发展前沿及自治区国民经济和社会发展中的重要科学问题，进一步全面提升广西可持续创新能力，</w:t>
      </w:r>
      <w:r>
        <w:rPr>
          <w:rStyle w:val="7"/>
          <w:rFonts w:hint="eastAsia" w:ascii="仿宋_GB2312" w:hAnsi="仿宋_GB2312" w:eastAsia="仿宋_GB2312" w:cs="仿宋_GB2312"/>
          <w:b w:val="0"/>
          <w:bCs w:val="0"/>
          <w:sz w:val="32"/>
          <w:szCs w:val="32"/>
          <w:highlight w:val="none"/>
          <w:u w:val="none"/>
          <w:lang w:val="en-US" w:eastAsia="zh-CN"/>
        </w:rPr>
        <w:t>我厅</w:t>
      </w:r>
      <w:r>
        <w:rPr>
          <w:rStyle w:val="7"/>
          <w:rFonts w:hint="eastAsia" w:ascii="仿宋_GB2312" w:hAnsi="仿宋_GB2312" w:eastAsia="仿宋_GB2312" w:cs="仿宋_GB2312"/>
          <w:b w:val="0"/>
          <w:bCs w:val="0"/>
          <w:sz w:val="32"/>
          <w:szCs w:val="32"/>
          <w:highlight w:val="none"/>
          <w:u w:val="none"/>
        </w:rPr>
        <w:t>对现有自治区重点实验室进行优化调整和统筹布局</w:t>
      </w:r>
      <w:r>
        <w:rPr>
          <w:rStyle w:val="7"/>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sz w:val="32"/>
          <w:szCs w:val="32"/>
          <w:highlight w:val="none"/>
          <w:u w:val="none"/>
        </w:rPr>
        <w:t>结合《广西</w:t>
      </w:r>
      <w:r>
        <w:rPr>
          <w:rFonts w:hint="eastAsia" w:ascii="仿宋_GB2312" w:hAnsi="仿宋_GB2312" w:eastAsia="仿宋_GB2312" w:cs="仿宋_GB2312"/>
          <w:sz w:val="32"/>
          <w:szCs w:val="32"/>
          <w:highlight w:val="none"/>
          <w:u w:val="none"/>
          <w:lang w:val="en-US" w:eastAsia="zh-CN"/>
        </w:rPr>
        <w:t>科技创新平台优化整合方案</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等有关文件</w:t>
      </w:r>
      <w:r>
        <w:rPr>
          <w:rFonts w:hint="eastAsia" w:ascii="仿宋_GB2312" w:hAnsi="仿宋_GB2312" w:eastAsia="仿宋_GB2312" w:cs="仿宋_GB2312"/>
          <w:sz w:val="32"/>
          <w:szCs w:val="32"/>
          <w:highlight w:val="none"/>
          <w:u w:val="none"/>
        </w:rPr>
        <w:t>要求及我区实际，</w:t>
      </w:r>
      <w:r>
        <w:rPr>
          <w:rFonts w:hint="eastAsia" w:ascii="仿宋_GB2312" w:hAnsi="仿宋_GB2312" w:eastAsia="仿宋_GB2312" w:cs="仿宋_GB2312"/>
          <w:sz w:val="32"/>
          <w:szCs w:val="32"/>
          <w:highlight w:val="none"/>
          <w:u w:val="none"/>
          <w:lang w:val="en-US" w:eastAsia="zh-CN"/>
        </w:rPr>
        <w:t>启动了《广西壮族自治区重点实验室管理办法》（以下简称“《管理办法》”）编制</w:t>
      </w:r>
      <w:r>
        <w:rPr>
          <w:rFonts w:hint="eastAsia" w:ascii="仿宋_GB2312" w:hAnsi="仿宋_GB2312" w:eastAsia="仿宋_GB2312" w:cs="仿宋_GB2312"/>
          <w:sz w:val="32"/>
          <w:szCs w:val="32"/>
          <w:highlight w:val="none"/>
          <w:u w:val="none"/>
        </w:rPr>
        <w:t>工作，修订形成了目前的《管理办法（</w:t>
      </w:r>
      <w:r>
        <w:rPr>
          <w:rFonts w:hint="eastAsia" w:ascii="仿宋_GB2312" w:hAnsi="仿宋_GB2312" w:eastAsia="仿宋_GB2312" w:cs="仿宋_GB2312"/>
          <w:sz w:val="32"/>
          <w:szCs w:val="32"/>
          <w:highlight w:val="none"/>
          <w:u w:val="none"/>
          <w:lang w:val="en-US" w:eastAsia="zh-CN"/>
        </w:rPr>
        <w:t>征求意见稿</w:t>
      </w:r>
      <w:r>
        <w:rPr>
          <w:rFonts w:hint="eastAsia" w:ascii="仿宋_GB2312" w:hAnsi="仿宋_GB2312" w:eastAsia="仿宋_GB2312" w:cs="仿宋_GB2312"/>
          <w:sz w:val="32"/>
          <w:szCs w:val="32"/>
          <w:highlight w:val="none"/>
          <w:u w:val="none"/>
        </w:rPr>
        <w:t>）》。</w:t>
      </w:r>
    </w:p>
    <w:p w14:paraId="7AF8C371">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二、主要修订内容说明</w:t>
      </w:r>
    </w:p>
    <w:p w14:paraId="03E24F7D">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highlight w:val="none"/>
          <w:u w:val="none"/>
        </w:rPr>
      </w:pPr>
      <w:r>
        <w:rPr>
          <w:rFonts w:hint="default" w:ascii="Times New Roman" w:hAnsi="Times New Roman" w:eastAsia="仿宋_GB2312" w:cs="Times New Roman"/>
          <w:kern w:val="0"/>
          <w:sz w:val="32"/>
          <w:szCs w:val="32"/>
          <w:highlight w:val="none"/>
          <w:u w:val="none"/>
        </w:rPr>
        <w:t>《管理办</w:t>
      </w:r>
      <w:r>
        <w:rPr>
          <w:rFonts w:hint="default" w:ascii="Times New Roman" w:hAnsi="Times New Roman" w:eastAsia="仿宋_GB2312" w:cs="Times New Roman"/>
          <w:b w:val="0"/>
          <w:bCs w:val="0"/>
          <w:kern w:val="0"/>
          <w:sz w:val="32"/>
          <w:szCs w:val="32"/>
          <w:highlight w:val="none"/>
          <w:u w:val="none"/>
        </w:rPr>
        <w:t>法（</w:t>
      </w:r>
      <w:r>
        <w:rPr>
          <w:rFonts w:hint="default" w:ascii="Times New Roman" w:hAnsi="Times New Roman" w:eastAsia="仿宋_GB2312" w:cs="Times New Roman"/>
          <w:sz w:val="32"/>
          <w:szCs w:val="32"/>
          <w:highlight w:val="none"/>
          <w:u w:val="none"/>
          <w:lang w:val="en-US" w:eastAsia="zh-CN"/>
        </w:rPr>
        <w:t>征求意见稿</w:t>
      </w:r>
      <w:r>
        <w:rPr>
          <w:rFonts w:hint="default" w:ascii="Times New Roman" w:hAnsi="Times New Roman" w:eastAsia="仿宋_GB2312" w:cs="Times New Roman"/>
          <w:b w:val="0"/>
          <w:bCs w:val="0"/>
          <w:kern w:val="0"/>
          <w:sz w:val="32"/>
          <w:szCs w:val="32"/>
          <w:highlight w:val="none"/>
          <w:u w:val="none"/>
        </w:rPr>
        <w:t>）》分为</w:t>
      </w:r>
      <w:r>
        <w:rPr>
          <w:rFonts w:hint="default" w:ascii="Times New Roman" w:hAnsi="Times New Roman" w:eastAsia="仿宋_GB2312" w:cs="Times New Roman"/>
          <w:b w:val="0"/>
          <w:bCs w:val="0"/>
          <w:kern w:val="0"/>
          <w:sz w:val="32"/>
          <w:szCs w:val="32"/>
          <w:highlight w:val="none"/>
          <w:u w:val="none"/>
          <w:lang w:val="en-US" w:eastAsia="zh-CN"/>
        </w:rPr>
        <w:t>总则、职责、建设、运行、评估、附则六大章节，共三十六</w:t>
      </w:r>
      <w:r>
        <w:rPr>
          <w:rFonts w:hint="default" w:ascii="Times New Roman" w:hAnsi="Times New Roman" w:eastAsia="仿宋_GB2312" w:cs="Times New Roman"/>
          <w:b w:val="0"/>
          <w:bCs w:val="0"/>
          <w:kern w:val="0"/>
          <w:sz w:val="32"/>
          <w:szCs w:val="32"/>
          <w:highlight w:val="none"/>
          <w:u w:val="none"/>
        </w:rPr>
        <w:t>个条款。主要</w:t>
      </w:r>
      <w:r>
        <w:rPr>
          <w:rFonts w:hint="default" w:ascii="Times New Roman" w:hAnsi="Times New Roman" w:eastAsia="仿宋_GB2312" w:cs="Times New Roman"/>
          <w:b w:val="0"/>
          <w:bCs w:val="0"/>
          <w:kern w:val="0"/>
          <w:sz w:val="32"/>
          <w:szCs w:val="32"/>
          <w:highlight w:val="none"/>
          <w:u w:val="none"/>
          <w:lang w:val="en-US" w:eastAsia="zh-CN"/>
        </w:rPr>
        <w:t>内容如下</w:t>
      </w:r>
      <w:r>
        <w:rPr>
          <w:rFonts w:hint="default" w:ascii="Times New Roman" w:hAnsi="Times New Roman" w:eastAsia="仿宋_GB2312" w:cs="Times New Roman"/>
          <w:b w:val="0"/>
          <w:bCs w:val="0"/>
          <w:kern w:val="0"/>
          <w:sz w:val="32"/>
          <w:szCs w:val="32"/>
          <w:highlight w:val="none"/>
          <w:u w:val="none"/>
        </w:rPr>
        <w:t>。</w:t>
      </w:r>
    </w:p>
    <w:p w14:paraId="1179A0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（一）</w:t>
      </w:r>
      <w:r>
        <w:rPr>
          <w:rFonts w:hint="eastAsia" w:ascii="楷体_GB2312" w:hAnsi="楷体_GB2312" w:eastAsia="楷体_GB2312" w:cs="楷体_GB2312"/>
          <w:b/>
          <w:bCs/>
          <w:kern w:val="0"/>
          <w:sz w:val="32"/>
          <w:szCs w:val="32"/>
          <w:highlight w:val="none"/>
          <w:u w:val="none"/>
        </w:rPr>
        <w:t>总则：</w:t>
      </w:r>
      <w:r>
        <w:rPr>
          <w:rFonts w:hint="default" w:ascii="Times New Roman" w:hAnsi="Times New Roman" w:eastAsia="仿宋_GB2312" w:cs="Times New Roman"/>
          <w:b w:val="0"/>
          <w:bCs w:val="0"/>
          <w:kern w:val="0"/>
          <w:sz w:val="32"/>
          <w:szCs w:val="32"/>
          <w:highlight w:val="none"/>
          <w:u w:val="none"/>
        </w:rPr>
        <w:t>明确</w:t>
      </w:r>
      <w:r>
        <w:rPr>
          <w:rFonts w:hint="default" w:ascii="Times New Roman" w:hAnsi="Times New Roman" w:eastAsia="仿宋_GB2312" w:cs="Times New Roman"/>
          <w:b w:val="0"/>
          <w:bCs w:val="0"/>
          <w:kern w:val="0"/>
          <w:sz w:val="32"/>
          <w:szCs w:val="32"/>
          <w:highlight w:val="none"/>
          <w:u w:val="none"/>
          <w:lang w:eastAsia="zh-CN"/>
        </w:rPr>
        <w:t>《</w:t>
      </w:r>
      <w:r>
        <w:rPr>
          <w:rFonts w:hint="default" w:ascii="Times New Roman" w:hAnsi="Times New Roman" w:eastAsia="仿宋_GB2312" w:cs="Times New Roman"/>
          <w:b w:val="0"/>
          <w:bCs w:val="0"/>
          <w:kern w:val="0"/>
          <w:sz w:val="32"/>
          <w:szCs w:val="32"/>
          <w:highlight w:val="none"/>
          <w:u w:val="none"/>
        </w:rPr>
        <w:t>管理办法</w:t>
      </w:r>
      <w:r>
        <w:rPr>
          <w:rFonts w:hint="default" w:ascii="Times New Roman" w:hAnsi="Times New Roman" w:eastAsia="仿宋_GB2312" w:cs="Times New Roman"/>
          <w:b w:val="0"/>
          <w:bCs w:val="0"/>
          <w:kern w:val="0"/>
          <w:sz w:val="32"/>
          <w:szCs w:val="32"/>
          <w:highlight w:val="none"/>
          <w:u w:val="none"/>
          <w:lang w:eastAsia="zh-CN"/>
        </w:rPr>
        <w:t>》</w:t>
      </w:r>
      <w:r>
        <w:rPr>
          <w:rFonts w:hint="default" w:ascii="Times New Roman" w:hAnsi="Times New Roman" w:eastAsia="仿宋_GB2312" w:cs="Times New Roman"/>
          <w:b w:val="0"/>
          <w:bCs w:val="0"/>
          <w:kern w:val="0"/>
          <w:sz w:val="32"/>
          <w:szCs w:val="32"/>
          <w:highlight w:val="none"/>
          <w:u w:val="none"/>
        </w:rPr>
        <w:t>的制定目的、依据和基本原则</w:t>
      </w:r>
      <w:r>
        <w:rPr>
          <w:rFonts w:hint="default" w:ascii="Times New Roman" w:hAnsi="Times New Roman" w:eastAsia="仿宋_GB2312" w:cs="Times New Roman"/>
          <w:b w:val="0"/>
          <w:bCs w:val="0"/>
          <w:kern w:val="0"/>
          <w:sz w:val="32"/>
          <w:szCs w:val="32"/>
          <w:highlight w:val="none"/>
          <w:u w:val="none"/>
          <w:lang w:val="en-US" w:eastAsia="zh-CN"/>
        </w:rPr>
        <w:t>等</w:t>
      </w:r>
      <w:r>
        <w:rPr>
          <w:rFonts w:hint="default" w:ascii="Times New Roman" w:hAnsi="Times New Roman" w:eastAsia="仿宋_GB2312" w:cs="Times New Roman"/>
          <w:b w:val="0"/>
          <w:bCs w:val="0"/>
          <w:kern w:val="0"/>
          <w:sz w:val="32"/>
          <w:szCs w:val="32"/>
          <w:highlight w:val="none"/>
          <w:u w:val="none"/>
        </w:rPr>
        <w:t>，为后续章节提供总体框架和指导。</w:t>
      </w:r>
    </w:p>
    <w:p w14:paraId="3514029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（二）</w:t>
      </w:r>
      <w:r>
        <w:rPr>
          <w:rFonts w:hint="eastAsia" w:ascii="楷体_GB2312" w:hAnsi="楷体_GB2312" w:eastAsia="楷体_GB2312" w:cs="楷体_GB2312"/>
          <w:b/>
          <w:bCs/>
          <w:kern w:val="0"/>
          <w:sz w:val="32"/>
          <w:szCs w:val="32"/>
          <w:highlight w:val="none"/>
          <w:u w:val="none"/>
          <w:lang w:val="en-US" w:eastAsia="zh-CN"/>
        </w:rPr>
        <w:t>职责：</w:t>
      </w:r>
      <w:r>
        <w:rPr>
          <w:rFonts w:hint="default" w:ascii="Times New Roman" w:hAnsi="Times New Roman" w:eastAsia="仿宋_GB2312" w:cs="Times New Roman"/>
          <w:b w:val="0"/>
          <w:bCs w:val="0"/>
          <w:kern w:val="0"/>
          <w:sz w:val="32"/>
          <w:szCs w:val="32"/>
          <w:highlight w:val="none"/>
          <w:u w:val="none"/>
        </w:rPr>
        <w:t>规定</w:t>
      </w:r>
      <w:r>
        <w:rPr>
          <w:rFonts w:hint="default" w:ascii="Times New Roman" w:hAnsi="Times New Roman" w:eastAsia="仿宋_GB2312" w:cs="Times New Roman"/>
          <w:b w:val="0"/>
          <w:bCs w:val="0"/>
          <w:kern w:val="0"/>
          <w:sz w:val="32"/>
          <w:szCs w:val="32"/>
          <w:highlight w:val="none"/>
          <w:u w:val="none"/>
          <w:lang w:val="en-US" w:eastAsia="zh-CN"/>
        </w:rPr>
        <w:t>牵头部门、主管</w:t>
      </w:r>
      <w:r>
        <w:rPr>
          <w:rFonts w:hint="default" w:ascii="Times New Roman" w:hAnsi="Times New Roman" w:eastAsia="仿宋_GB2312" w:cs="Times New Roman"/>
          <w:b w:val="0"/>
          <w:bCs w:val="0"/>
          <w:kern w:val="0"/>
          <w:sz w:val="32"/>
          <w:szCs w:val="32"/>
          <w:highlight w:val="none"/>
          <w:u w:val="none"/>
        </w:rPr>
        <w:t>部门、</w:t>
      </w:r>
      <w:r>
        <w:rPr>
          <w:rFonts w:hint="default" w:ascii="Times New Roman" w:hAnsi="Times New Roman" w:eastAsia="仿宋_GB2312" w:cs="Times New Roman"/>
          <w:b w:val="0"/>
          <w:bCs w:val="0"/>
          <w:kern w:val="0"/>
          <w:sz w:val="32"/>
          <w:szCs w:val="32"/>
          <w:highlight w:val="none"/>
          <w:u w:val="none"/>
          <w:lang w:val="en-US" w:eastAsia="zh-CN"/>
        </w:rPr>
        <w:t>依托</w:t>
      </w:r>
      <w:r>
        <w:rPr>
          <w:rFonts w:hint="default" w:ascii="Times New Roman" w:hAnsi="Times New Roman" w:eastAsia="仿宋_GB2312" w:cs="Times New Roman"/>
          <w:b w:val="0"/>
          <w:bCs w:val="0"/>
          <w:kern w:val="0"/>
          <w:sz w:val="32"/>
          <w:szCs w:val="32"/>
          <w:highlight w:val="none"/>
          <w:u w:val="none"/>
        </w:rPr>
        <w:t>单位及</w:t>
      </w:r>
      <w:r>
        <w:rPr>
          <w:rFonts w:hint="default" w:ascii="Times New Roman" w:hAnsi="Times New Roman" w:eastAsia="仿宋_GB2312" w:cs="Times New Roman"/>
          <w:b w:val="0"/>
          <w:bCs w:val="0"/>
          <w:kern w:val="0"/>
          <w:sz w:val="32"/>
          <w:szCs w:val="32"/>
          <w:highlight w:val="none"/>
          <w:u w:val="none"/>
          <w:lang w:val="en-US" w:eastAsia="zh-CN"/>
        </w:rPr>
        <w:t>自治区重点实验室</w:t>
      </w:r>
      <w:r>
        <w:rPr>
          <w:rFonts w:hint="default" w:ascii="Times New Roman" w:hAnsi="Times New Roman" w:eastAsia="仿宋_GB2312" w:cs="Times New Roman"/>
          <w:b w:val="0"/>
          <w:bCs w:val="0"/>
          <w:kern w:val="0"/>
          <w:sz w:val="32"/>
          <w:szCs w:val="32"/>
          <w:highlight w:val="none"/>
          <w:u w:val="none"/>
        </w:rPr>
        <w:t>的权责分工，确保各方在管理过程中协调配合、各司其职。</w:t>
      </w:r>
    </w:p>
    <w:p w14:paraId="5D8383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（三）</w:t>
      </w:r>
      <w:r>
        <w:rPr>
          <w:rFonts w:hint="eastAsia" w:ascii="楷体_GB2312" w:hAnsi="楷体_GB2312" w:eastAsia="楷体_GB2312" w:cs="楷体_GB2312"/>
          <w:b/>
          <w:bCs/>
          <w:kern w:val="0"/>
          <w:sz w:val="32"/>
          <w:szCs w:val="32"/>
          <w:highlight w:val="none"/>
          <w:u w:val="none"/>
        </w:rPr>
        <w:t>建设</w:t>
      </w:r>
      <w:r>
        <w:rPr>
          <w:rFonts w:hint="default" w:ascii="Times New Roman" w:hAnsi="Times New Roman" w:eastAsia="仿宋_GB2312" w:cs="Times New Roman"/>
          <w:b w:val="0"/>
          <w:bCs w:val="0"/>
          <w:kern w:val="0"/>
          <w:sz w:val="32"/>
          <w:szCs w:val="32"/>
          <w:highlight w:val="none"/>
          <w:u w:val="none"/>
        </w:rPr>
        <w:t>：提出</w:t>
      </w:r>
      <w:r>
        <w:rPr>
          <w:rFonts w:hint="default" w:ascii="Times New Roman" w:hAnsi="Times New Roman" w:eastAsia="仿宋_GB2312" w:cs="Times New Roman"/>
          <w:b w:val="0"/>
          <w:bCs w:val="0"/>
          <w:kern w:val="0"/>
          <w:sz w:val="32"/>
          <w:szCs w:val="32"/>
          <w:highlight w:val="none"/>
          <w:u w:val="none"/>
          <w:lang w:val="en-US" w:eastAsia="zh-CN"/>
        </w:rPr>
        <w:t>自治区重点实验室</w:t>
      </w:r>
      <w:r>
        <w:rPr>
          <w:rFonts w:hint="default" w:ascii="Times New Roman" w:hAnsi="Times New Roman" w:eastAsia="仿宋_GB2312" w:cs="Times New Roman"/>
          <w:b w:val="0"/>
          <w:bCs w:val="0"/>
          <w:kern w:val="0"/>
          <w:sz w:val="32"/>
          <w:szCs w:val="32"/>
          <w:highlight w:val="none"/>
          <w:u w:val="none"/>
        </w:rPr>
        <w:t>建设的基本要求，包括</w:t>
      </w:r>
      <w:r>
        <w:rPr>
          <w:rFonts w:hint="default" w:ascii="Times New Roman" w:hAnsi="Times New Roman" w:eastAsia="仿宋_GB2312" w:cs="Times New Roman"/>
          <w:b w:val="0"/>
          <w:bCs w:val="0"/>
          <w:kern w:val="0"/>
          <w:sz w:val="32"/>
          <w:szCs w:val="32"/>
          <w:highlight w:val="none"/>
          <w:u w:val="none"/>
          <w:lang w:val="en-US" w:eastAsia="zh-CN"/>
        </w:rPr>
        <w:t>建设条件、流程、建设期</w:t>
      </w:r>
      <w:r>
        <w:rPr>
          <w:rFonts w:hint="default" w:ascii="Times New Roman" w:hAnsi="Times New Roman" w:eastAsia="仿宋_GB2312" w:cs="Times New Roman"/>
          <w:b w:val="0"/>
          <w:bCs w:val="0"/>
          <w:kern w:val="0"/>
          <w:sz w:val="32"/>
          <w:szCs w:val="32"/>
          <w:highlight w:val="none"/>
          <w:u w:val="none"/>
        </w:rPr>
        <w:t>等</w:t>
      </w:r>
      <w:r>
        <w:rPr>
          <w:rFonts w:hint="default" w:ascii="Times New Roman" w:hAnsi="Times New Roman" w:eastAsia="仿宋_GB2312" w:cs="Times New Roman"/>
          <w:b w:val="0"/>
          <w:bCs w:val="0"/>
          <w:kern w:val="0"/>
          <w:sz w:val="32"/>
          <w:szCs w:val="32"/>
          <w:highlight w:val="none"/>
          <w:u w:val="none"/>
          <w:lang w:val="en-US" w:eastAsia="zh-CN"/>
        </w:rPr>
        <w:t>事项</w:t>
      </w:r>
      <w:r>
        <w:rPr>
          <w:rFonts w:hint="default" w:ascii="Times New Roman" w:hAnsi="Times New Roman" w:eastAsia="仿宋_GB2312" w:cs="Times New Roman"/>
          <w:b w:val="0"/>
          <w:bCs w:val="0"/>
          <w:kern w:val="0"/>
          <w:sz w:val="32"/>
          <w:szCs w:val="32"/>
          <w:highlight w:val="none"/>
          <w:u w:val="none"/>
        </w:rPr>
        <w:t>的标准和规范。</w:t>
      </w:r>
    </w:p>
    <w:p w14:paraId="2CF5EC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（四）</w:t>
      </w:r>
      <w:r>
        <w:rPr>
          <w:rFonts w:hint="eastAsia" w:ascii="楷体_GB2312" w:hAnsi="楷体_GB2312" w:eastAsia="楷体_GB2312" w:cs="楷体_GB2312"/>
          <w:b/>
          <w:bCs/>
          <w:kern w:val="0"/>
          <w:sz w:val="32"/>
          <w:szCs w:val="32"/>
          <w:highlight w:val="none"/>
          <w:u w:val="none"/>
        </w:rPr>
        <w:t>运行：</w:t>
      </w:r>
      <w:r>
        <w:rPr>
          <w:rFonts w:hint="default" w:ascii="Times New Roman" w:hAnsi="Times New Roman" w:eastAsia="仿宋_GB2312" w:cs="Times New Roman"/>
          <w:b w:val="0"/>
          <w:bCs w:val="0"/>
          <w:kern w:val="0"/>
          <w:sz w:val="32"/>
          <w:szCs w:val="32"/>
          <w:highlight w:val="none"/>
          <w:u w:val="none"/>
        </w:rPr>
        <w:t>明确</w:t>
      </w:r>
      <w:r>
        <w:rPr>
          <w:rFonts w:hint="default" w:ascii="Times New Roman" w:hAnsi="Times New Roman" w:eastAsia="仿宋_GB2312" w:cs="Times New Roman"/>
          <w:b w:val="0"/>
          <w:bCs w:val="0"/>
          <w:kern w:val="0"/>
          <w:sz w:val="32"/>
          <w:szCs w:val="32"/>
          <w:highlight w:val="none"/>
          <w:u w:val="none"/>
          <w:lang w:val="en-US" w:eastAsia="zh-CN"/>
        </w:rPr>
        <w:t>自治区重点实验室建设</w:t>
      </w:r>
      <w:r>
        <w:rPr>
          <w:rFonts w:hint="default" w:ascii="Times New Roman" w:hAnsi="Times New Roman" w:eastAsia="仿宋_GB2312" w:cs="Times New Roman"/>
          <w:b w:val="0"/>
          <w:bCs w:val="0"/>
          <w:kern w:val="0"/>
          <w:sz w:val="32"/>
          <w:szCs w:val="32"/>
          <w:highlight w:val="none"/>
          <w:u w:val="none"/>
        </w:rPr>
        <w:t>运行的日常管理、</w:t>
      </w:r>
      <w:r>
        <w:rPr>
          <w:rFonts w:hint="default" w:ascii="Times New Roman" w:hAnsi="Times New Roman" w:eastAsia="仿宋_GB2312" w:cs="Times New Roman"/>
          <w:b w:val="0"/>
          <w:bCs w:val="0"/>
          <w:kern w:val="0"/>
          <w:sz w:val="32"/>
          <w:szCs w:val="32"/>
          <w:highlight w:val="none"/>
          <w:u w:val="none"/>
          <w:lang w:val="en-US" w:eastAsia="zh-CN"/>
        </w:rPr>
        <w:t>队伍建设</w:t>
      </w:r>
      <w:r>
        <w:rPr>
          <w:rFonts w:hint="default" w:ascii="Times New Roman" w:hAnsi="Times New Roman" w:eastAsia="仿宋_GB2312" w:cs="Times New Roman"/>
          <w:b w:val="0"/>
          <w:bCs w:val="0"/>
          <w:kern w:val="0"/>
          <w:sz w:val="32"/>
          <w:szCs w:val="32"/>
          <w:highlight w:val="none"/>
          <w:u w:val="none"/>
        </w:rPr>
        <w:t>、</w:t>
      </w:r>
      <w:r>
        <w:rPr>
          <w:rFonts w:hint="default" w:ascii="Times New Roman" w:hAnsi="Times New Roman" w:eastAsia="仿宋_GB2312" w:cs="Times New Roman"/>
          <w:b w:val="0"/>
          <w:bCs w:val="0"/>
          <w:kern w:val="0"/>
          <w:sz w:val="32"/>
          <w:szCs w:val="32"/>
          <w:highlight w:val="none"/>
          <w:u w:val="none"/>
          <w:lang w:val="en-US" w:eastAsia="zh-CN"/>
        </w:rPr>
        <w:t>开放交流、</w:t>
      </w:r>
      <w:r>
        <w:rPr>
          <w:rFonts w:hint="default" w:ascii="Times New Roman" w:hAnsi="Times New Roman" w:eastAsia="仿宋_GB2312" w:cs="Times New Roman"/>
          <w:b w:val="0"/>
          <w:bCs w:val="0"/>
          <w:kern w:val="0"/>
          <w:sz w:val="32"/>
          <w:szCs w:val="32"/>
          <w:highlight w:val="none"/>
          <w:u w:val="none"/>
        </w:rPr>
        <w:t>安全保障等</w:t>
      </w:r>
      <w:r>
        <w:rPr>
          <w:rFonts w:hint="default" w:ascii="Times New Roman" w:hAnsi="Times New Roman" w:eastAsia="仿宋_GB2312" w:cs="Times New Roman"/>
          <w:b w:val="0"/>
          <w:bCs w:val="0"/>
          <w:kern w:val="0"/>
          <w:sz w:val="32"/>
          <w:szCs w:val="32"/>
          <w:highlight w:val="none"/>
          <w:u w:val="none"/>
          <w:lang w:val="en-US" w:eastAsia="zh-CN"/>
        </w:rPr>
        <w:t>制度</w:t>
      </w:r>
      <w:r>
        <w:rPr>
          <w:rFonts w:hint="default" w:ascii="Times New Roman" w:hAnsi="Times New Roman" w:eastAsia="仿宋_GB2312" w:cs="Times New Roman"/>
          <w:b w:val="0"/>
          <w:bCs w:val="0"/>
          <w:kern w:val="0"/>
          <w:sz w:val="32"/>
          <w:szCs w:val="32"/>
          <w:highlight w:val="none"/>
          <w:u w:val="none"/>
        </w:rPr>
        <w:t>要求，保障</w:t>
      </w:r>
      <w:r>
        <w:rPr>
          <w:rFonts w:hint="default" w:ascii="Times New Roman" w:hAnsi="Times New Roman" w:eastAsia="仿宋_GB2312" w:cs="Times New Roman"/>
          <w:b w:val="0"/>
          <w:bCs w:val="0"/>
          <w:kern w:val="0"/>
          <w:sz w:val="32"/>
          <w:szCs w:val="32"/>
          <w:highlight w:val="none"/>
          <w:u w:val="none"/>
          <w:lang w:val="en-US" w:eastAsia="zh-CN"/>
        </w:rPr>
        <w:t>自治区重点实验室</w:t>
      </w:r>
      <w:r>
        <w:rPr>
          <w:rFonts w:hint="default" w:ascii="Times New Roman" w:hAnsi="Times New Roman" w:eastAsia="仿宋_GB2312" w:cs="Times New Roman"/>
          <w:b w:val="0"/>
          <w:bCs w:val="0"/>
          <w:kern w:val="0"/>
          <w:sz w:val="32"/>
          <w:szCs w:val="32"/>
          <w:highlight w:val="none"/>
          <w:u w:val="none"/>
        </w:rPr>
        <w:t>持续稳定运行。</w:t>
      </w:r>
    </w:p>
    <w:p w14:paraId="68B8D5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（五）</w:t>
      </w:r>
      <w:r>
        <w:rPr>
          <w:rFonts w:hint="eastAsia" w:ascii="楷体_GB2312" w:hAnsi="楷体_GB2312" w:eastAsia="楷体_GB2312" w:cs="楷体_GB2312"/>
          <w:b/>
          <w:bCs/>
          <w:kern w:val="0"/>
          <w:sz w:val="32"/>
          <w:szCs w:val="32"/>
          <w:highlight w:val="none"/>
          <w:u w:val="none"/>
        </w:rPr>
        <w:t>评估：</w:t>
      </w:r>
      <w:r>
        <w:rPr>
          <w:rFonts w:hint="default" w:ascii="Times New Roman" w:hAnsi="Times New Roman" w:eastAsia="仿宋_GB2312" w:cs="Times New Roman"/>
          <w:b w:val="0"/>
          <w:bCs w:val="0"/>
          <w:kern w:val="0"/>
          <w:sz w:val="32"/>
          <w:szCs w:val="32"/>
          <w:highlight w:val="none"/>
          <w:u w:val="none"/>
          <w:lang w:val="en-US" w:eastAsia="zh-CN"/>
        </w:rPr>
        <w:t>明确自治区重点实验室</w:t>
      </w:r>
      <w:r>
        <w:rPr>
          <w:rFonts w:hint="default" w:ascii="Times New Roman" w:hAnsi="Times New Roman" w:eastAsia="仿宋_GB2312" w:cs="Times New Roman"/>
          <w:b w:val="0"/>
          <w:bCs w:val="0"/>
          <w:kern w:val="0"/>
          <w:sz w:val="32"/>
          <w:szCs w:val="32"/>
          <w:highlight w:val="none"/>
          <w:u w:val="none"/>
        </w:rPr>
        <w:t>评估</w:t>
      </w:r>
      <w:r>
        <w:rPr>
          <w:rFonts w:hint="default" w:ascii="Times New Roman" w:hAnsi="Times New Roman" w:eastAsia="仿宋_GB2312" w:cs="Times New Roman"/>
          <w:b w:val="0"/>
          <w:bCs w:val="0"/>
          <w:kern w:val="0"/>
          <w:sz w:val="32"/>
          <w:szCs w:val="32"/>
          <w:highlight w:val="none"/>
          <w:u w:val="none"/>
          <w:lang w:val="en-US" w:eastAsia="zh-CN"/>
        </w:rPr>
        <w:t>主要内容、周期、方式</w:t>
      </w:r>
      <w:r>
        <w:rPr>
          <w:rFonts w:hint="default" w:ascii="Times New Roman" w:hAnsi="Times New Roman" w:eastAsia="仿宋_GB2312" w:cs="Times New Roman"/>
          <w:b w:val="0"/>
          <w:bCs w:val="0"/>
          <w:kern w:val="0"/>
          <w:sz w:val="32"/>
          <w:szCs w:val="32"/>
          <w:highlight w:val="none"/>
          <w:u w:val="none"/>
        </w:rPr>
        <w:t>及结果运用。</w:t>
      </w:r>
    </w:p>
    <w:p w14:paraId="12CD176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val="0"/>
          <w:kern w:val="0"/>
          <w:sz w:val="32"/>
          <w:szCs w:val="32"/>
          <w:highlight w:val="none"/>
          <w:u w:val="none"/>
        </w:rPr>
      </w:pPr>
      <w:r>
        <w:rPr>
          <w:rFonts w:hint="eastAsia" w:ascii="楷体_GB2312" w:hAnsi="楷体_GB2312" w:eastAsia="楷体_GB2312" w:cs="楷体_GB2312"/>
          <w:b/>
          <w:bCs/>
          <w:kern w:val="0"/>
          <w:sz w:val="32"/>
          <w:szCs w:val="32"/>
          <w:highlight w:val="none"/>
          <w:u w:val="none"/>
          <w:lang w:eastAsia="zh-CN"/>
        </w:rPr>
        <w:t>（六）</w:t>
      </w:r>
      <w:r>
        <w:rPr>
          <w:rFonts w:hint="eastAsia" w:ascii="楷体_GB2312" w:hAnsi="楷体_GB2312" w:eastAsia="楷体_GB2312" w:cs="楷体_GB2312"/>
          <w:b/>
          <w:bCs/>
          <w:kern w:val="0"/>
          <w:sz w:val="32"/>
          <w:szCs w:val="32"/>
          <w:highlight w:val="none"/>
          <w:u w:val="none"/>
        </w:rPr>
        <w:t>附则：</w:t>
      </w:r>
      <w:r>
        <w:rPr>
          <w:rFonts w:hint="default" w:ascii="Times New Roman" w:hAnsi="Times New Roman" w:eastAsia="仿宋_GB2312" w:cs="Times New Roman"/>
          <w:b w:val="0"/>
          <w:bCs w:val="0"/>
          <w:kern w:val="0"/>
          <w:sz w:val="32"/>
          <w:szCs w:val="32"/>
          <w:highlight w:val="none"/>
          <w:u w:val="none"/>
        </w:rPr>
        <w:t>补充说明</w:t>
      </w:r>
      <w:r>
        <w:rPr>
          <w:rFonts w:hint="default" w:ascii="Times New Roman" w:hAnsi="Times New Roman" w:eastAsia="仿宋_GB2312" w:cs="Times New Roman"/>
          <w:b w:val="0"/>
          <w:bCs w:val="0"/>
          <w:kern w:val="0"/>
          <w:sz w:val="32"/>
          <w:szCs w:val="32"/>
          <w:highlight w:val="none"/>
          <w:u w:val="none"/>
          <w:lang w:eastAsia="zh-CN"/>
        </w:rPr>
        <w:t>《</w:t>
      </w:r>
      <w:r>
        <w:rPr>
          <w:rFonts w:hint="default" w:ascii="Times New Roman" w:hAnsi="Times New Roman" w:eastAsia="仿宋_GB2312" w:cs="Times New Roman"/>
          <w:b w:val="0"/>
          <w:bCs w:val="0"/>
          <w:kern w:val="0"/>
          <w:sz w:val="32"/>
          <w:szCs w:val="32"/>
          <w:highlight w:val="none"/>
          <w:u w:val="none"/>
        </w:rPr>
        <w:t>管理办法</w:t>
      </w:r>
      <w:r>
        <w:rPr>
          <w:rFonts w:hint="default" w:ascii="Times New Roman" w:hAnsi="Times New Roman" w:eastAsia="仿宋_GB2312" w:cs="Times New Roman"/>
          <w:b w:val="0"/>
          <w:bCs w:val="0"/>
          <w:kern w:val="0"/>
          <w:sz w:val="32"/>
          <w:szCs w:val="32"/>
          <w:highlight w:val="none"/>
          <w:u w:val="none"/>
          <w:lang w:eastAsia="zh-CN"/>
        </w:rPr>
        <w:t>》</w:t>
      </w:r>
      <w:r>
        <w:rPr>
          <w:rFonts w:hint="default" w:ascii="Times New Roman" w:hAnsi="Times New Roman" w:eastAsia="仿宋_GB2312" w:cs="Times New Roman"/>
          <w:b w:val="0"/>
          <w:bCs w:val="0"/>
          <w:kern w:val="0"/>
          <w:sz w:val="32"/>
          <w:szCs w:val="32"/>
          <w:highlight w:val="none"/>
          <w:u w:val="none"/>
        </w:rPr>
        <w:t>的解释权、生效时间及其他未尽事宜</w:t>
      </w:r>
      <w:r>
        <w:rPr>
          <w:rFonts w:hint="default" w:ascii="Times New Roman" w:hAnsi="Times New Roman" w:eastAsia="仿宋_GB2312" w:cs="Times New Roman"/>
          <w:b w:val="0"/>
          <w:bCs w:val="0"/>
          <w:kern w:val="0"/>
          <w:sz w:val="32"/>
          <w:szCs w:val="32"/>
          <w:highlight w:val="none"/>
          <w:u w:val="none"/>
          <w:lang w:eastAsia="zh-CN"/>
        </w:rPr>
        <w:t>。</w:t>
      </w:r>
    </w:p>
    <w:p w14:paraId="738CB02D">
      <w:pPr>
        <w:keepNext w:val="0"/>
        <w:keepLines w:val="0"/>
        <w:pageBreakBefore w:val="0"/>
        <w:widowControl/>
        <w:numPr>
          <w:ilvl w:val="0"/>
          <w:numId w:val="0"/>
        </w:numPr>
        <w:shd w:val="clear" w:color="auto" w:fill="auto"/>
        <w:kinsoku/>
        <w:wordWrap/>
        <w:overflowPunct/>
        <w:topLinePunct w:val="0"/>
        <w:autoSpaceDE/>
        <w:autoSpaceDN/>
        <w:bidi w:val="0"/>
        <w:spacing w:line="580" w:lineRule="exact"/>
        <w:textAlignment w:val="auto"/>
        <w:rPr>
          <w:rFonts w:hint="default" w:ascii="Times New Roman" w:hAnsi="Times New Roman" w:cs="Times New Roman"/>
        </w:rPr>
      </w:pPr>
    </w:p>
    <w:sectPr>
      <w:headerReference r:id="rId3" w:type="default"/>
      <w:footerReference r:id="rId4" w:type="default"/>
      <w:pgSz w:w="11906" w:h="16838"/>
      <w:pgMar w:top="2098" w:right="1531" w:bottom="1701" w:left="1531" w:header="851" w:footer="1361" w:gutter="0"/>
      <w:paperSrc/>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D0C7">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53F4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49953F4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6D2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50D0F"/>
    <w:rsid w:val="1FFBF803"/>
    <w:rsid w:val="24BFB3A9"/>
    <w:rsid w:val="33FA64E5"/>
    <w:rsid w:val="3EAB0813"/>
    <w:rsid w:val="6FBFA1A6"/>
    <w:rsid w:val="7DFE35AF"/>
    <w:rsid w:val="7FBDB7D9"/>
    <w:rsid w:val="7FFF63F0"/>
    <w:rsid w:val="9FFF6E88"/>
    <w:rsid w:val="AFFFAE83"/>
    <w:rsid w:val="BFD8F2B0"/>
    <w:rsid w:val="CA5F7DFE"/>
    <w:rsid w:val="D7FB8D80"/>
    <w:rsid w:val="D7FF3C93"/>
    <w:rsid w:val="F3D7BE39"/>
    <w:rsid w:val="FBBEECF4"/>
    <w:rsid w:val="FC1F3BC9"/>
    <w:rsid w:val="FCEFC336"/>
    <w:rsid w:val="FFD77BA8"/>
    <w:rsid w:val="FFFF3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7440</Words>
  <Characters>7530</Characters>
  <Lines>0</Lines>
  <Paragraphs>0</Paragraphs>
  <TotalTime>5.66666666666667</TotalTime>
  <ScaleCrop>false</ScaleCrop>
  <LinksUpToDate>false</LinksUpToDate>
  <CharactersWithSpaces>7635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墨迹夏子</cp:lastModifiedBy>
  <cp:lastPrinted>2025-07-29T16:58:51Z</cp:lastPrinted>
  <dcterms:modified xsi:type="dcterms:W3CDTF">2025-07-29T02:42:35Z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BBFE1A1ECA294CA9A321D4A9E7D37857_13</vt:lpwstr>
  </property>
</Properties>
</file>