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53A19">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1</w:t>
      </w:r>
    </w:p>
    <w:p w14:paraId="0F5DED49">
      <w:pPr>
        <w:keepNext w:val="0"/>
        <w:keepLines w:val="0"/>
        <w:pageBreakBefore w:val="0"/>
        <w:shd w:val="clear" w:color="auto" w:fill="auto"/>
        <w:kinsoku/>
        <w:wordWrap/>
        <w:overflowPunct/>
        <w:topLinePunct w:val="0"/>
        <w:autoSpaceDE/>
        <w:autoSpaceDN/>
        <w:bidi w:val="0"/>
        <w:snapToGrid/>
        <w:spacing w:line="560" w:lineRule="exact"/>
        <w:textAlignment w:val="auto"/>
        <w:rPr>
          <w:rFonts w:hint="default" w:ascii="Times New Roman" w:hAnsi="Times New Roman" w:eastAsia="黑体" w:cs="Times New Roman"/>
          <w:b w:val="0"/>
          <w:bCs/>
          <w:color w:val="auto"/>
          <w:sz w:val="32"/>
          <w:szCs w:val="32"/>
          <w:lang w:val="en-US" w:eastAsia="zh-CN"/>
        </w:rPr>
      </w:pPr>
    </w:p>
    <w:p w14:paraId="355FA53A">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eastAsia="zh-CN"/>
        </w:rPr>
        <w:t>广西</w:t>
      </w:r>
      <w:r>
        <w:rPr>
          <w:rFonts w:hint="eastAsia" w:ascii="Times New Roman" w:hAnsi="Times New Roman" w:eastAsia="方正小标宋简体" w:cs="Times New Roman"/>
          <w:color w:val="000000"/>
          <w:sz w:val="44"/>
          <w:szCs w:val="44"/>
          <w:lang w:val="en-US" w:eastAsia="zh-CN"/>
        </w:rPr>
        <w:t>专业技术领域类</w:t>
      </w:r>
      <w:r>
        <w:rPr>
          <w:rFonts w:hint="default" w:ascii="Times New Roman" w:hAnsi="Times New Roman" w:eastAsia="方正小标宋简体" w:cs="Times New Roman"/>
          <w:color w:val="000000"/>
          <w:sz w:val="44"/>
          <w:szCs w:val="44"/>
          <w:lang w:eastAsia="zh-CN"/>
        </w:rPr>
        <w:t>技术创新中心建设</w:t>
      </w:r>
      <w:r>
        <w:rPr>
          <w:rFonts w:hint="default" w:ascii="Times New Roman" w:hAnsi="Times New Roman" w:eastAsia="方正小标宋简体" w:cs="Times New Roman"/>
          <w:color w:val="000000"/>
          <w:sz w:val="44"/>
          <w:szCs w:val="44"/>
          <w:lang w:val="en-US" w:eastAsia="zh-CN"/>
        </w:rPr>
        <w:t>与运行</w:t>
      </w:r>
      <w:r>
        <w:rPr>
          <w:rFonts w:hint="default" w:ascii="Times New Roman" w:hAnsi="Times New Roman" w:eastAsia="方正小标宋简体" w:cs="Times New Roman"/>
          <w:color w:val="000000"/>
          <w:sz w:val="44"/>
          <w:szCs w:val="44"/>
          <w:lang w:eastAsia="zh-CN"/>
        </w:rPr>
        <w:t>管理办法</w:t>
      </w:r>
      <w:r>
        <w:rPr>
          <w:rFonts w:hint="eastAsia" w:ascii="Times New Roman" w:hAnsi="Times New Roman" w:eastAsia="方正小标宋简体" w:cs="Times New Roman"/>
          <w:color w:val="000000"/>
          <w:sz w:val="44"/>
          <w:szCs w:val="44"/>
          <w:lang w:eastAsia="zh-CN"/>
        </w:rPr>
        <w:t>（暂行）</w:t>
      </w:r>
    </w:p>
    <w:p w14:paraId="3DCFDDCD">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楷体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val="en-US" w:eastAsia="zh-CN"/>
        </w:rPr>
        <w:t>征求意见稿</w:t>
      </w:r>
      <w:r>
        <w:rPr>
          <w:rFonts w:hint="default" w:ascii="Times New Roman" w:hAnsi="Times New Roman" w:eastAsia="楷体_GB2312" w:cs="Times New Roman"/>
          <w:b w:val="0"/>
          <w:bCs w:val="0"/>
          <w:color w:val="000000"/>
          <w:sz w:val="32"/>
          <w:szCs w:val="32"/>
          <w:lang w:eastAsia="zh-CN"/>
        </w:rPr>
        <w:t>）</w:t>
      </w:r>
    </w:p>
    <w:p w14:paraId="3C499577">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sz w:val="32"/>
          <w:szCs w:val="32"/>
          <w:lang w:eastAsia="zh-CN"/>
        </w:rPr>
      </w:pPr>
    </w:p>
    <w:p w14:paraId="64DF038E">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 xml:space="preserve">第一章 </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黑体" w:cs="Times New Roman"/>
          <w:color w:val="000000"/>
          <w:sz w:val="32"/>
          <w:szCs w:val="32"/>
          <w:shd w:val="clear" w:color="auto" w:fill="FFFFFF"/>
        </w:rPr>
        <w:t>总则</w:t>
      </w:r>
    </w:p>
    <w:p w14:paraId="669F8131">
      <w:pPr>
        <w:pStyle w:val="10"/>
        <w:keepNext w:val="0"/>
        <w:keepLines w:val="0"/>
        <w:pageBreakBefore w:val="0"/>
        <w:shd w:val="clear" w:color="auto" w:fill="auto"/>
        <w:kinsoku/>
        <w:wordWrap/>
        <w:overflowPunct/>
        <w:topLinePunct w:val="0"/>
        <w:autoSpaceDE/>
        <w:autoSpaceDN/>
        <w:bidi w:val="0"/>
        <w:snapToGrid/>
        <w:spacing w:line="560" w:lineRule="exact"/>
        <w:textAlignment w:val="auto"/>
        <w:rPr>
          <w:rFonts w:hint="default" w:ascii="Times New Roman" w:hAnsi="Times New Roman" w:cs="Times New Roman"/>
          <w:color w:val="000000"/>
          <w:lang w:eastAsia="zh-CN"/>
        </w:rPr>
      </w:pPr>
    </w:p>
    <w:p w14:paraId="38034DEC">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一</w:t>
      </w:r>
      <w:r>
        <w:rPr>
          <w:rFonts w:hint="default" w:ascii="Times New Roman" w:hAnsi="Times New Roman" w:eastAsia="黑体" w:cs="Times New Roman"/>
          <w:b w:val="0"/>
          <w:bCs w:val="0"/>
          <w:color w:val="000000"/>
          <w:kern w:val="0"/>
          <w:sz w:val="32"/>
          <w:szCs w:val="32"/>
          <w:lang w:eastAsia="zh-CN"/>
        </w:rPr>
        <w:t>条</w:t>
      </w:r>
      <w:r>
        <w:rPr>
          <w:rFonts w:hint="default" w:ascii="Times New Roman" w:hAnsi="Times New Roman" w:eastAsia="仿宋_GB2312" w:cs="Times New Roman"/>
          <w:b/>
          <w:bCs/>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为</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规范</w:t>
      </w:r>
      <w:r>
        <w:rPr>
          <w:rFonts w:hint="default" w:ascii="Times New Roman" w:hAnsi="Times New Roman" w:eastAsia="仿宋_GB2312" w:cs="Times New Roman"/>
          <w:i w:val="0"/>
          <w:iCs w:val="0"/>
          <w:caps w:val="0"/>
          <w:color w:val="000000"/>
          <w:spacing w:val="0"/>
          <w:kern w:val="0"/>
          <w:sz w:val="32"/>
          <w:szCs w:val="32"/>
          <w:lang w:val="en-US" w:eastAsia="zh-CN" w:bidi="ar"/>
        </w:rPr>
        <w:t>广西</w:t>
      </w:r>
      <w:r>
        <w:rPr>
          <w:rFonts w:hint="eastAsia" w:ascii="Times New Roman" w:hAnsi="Times New Roman" w:eastAsia="仿宋_GB2312" w:cs="Times New Roman"/>
          <w:i w:val="0"/>
          <w:iCs w:val="0"/>
          <w:caps w:val="0"/>
          <w:color w:val="000000"/>
          <w:spacing w:val="0"/>
          <w:kern w:val="0"/>
          <w:sz w:val="32"/>
          <w:szCs w:val="32"/>
          <w:lang w:val="en-US" w:eastAsia="zh-CN" w:bidi="ar"/>
        </w:rPr>
        <w:t>专业技术领域类</w:t>
      </w:r>
      <w:r>
        <w:rPr>
          <w:rFonts w:hint="default" w:ascii="Times New Roman" w:hAnsi="Times New Roman" w:eastAsia="仿宋_GB2312" w:cs="Times New Roman"/>
          <w:i w:val="0"/>
          <w:iCs w:val="0"/>
          <w:caps w:val="0"/>
          <w:color w:val="000000"/>
          <w:spacing w:val="0"/>
          <w:kern w:val="0"/>
          <w:sz w:val="32"/>
          <w:szCs w:val="32"/>
          <w:lang w:val="en-US" w:eastAsia="zh-CN" w:bidi="ar"/>
        </w:rPr>
        <w:t>技术创新中心建设、运行和管理，</w:t>
      </w:r>
      <w:r>
        <w:rPr>
          <w:rFonts w:hint="eastAsia" w:ascii="Times New Roman" w:hAnsi="Times New Roman" w:eastAsia="仿宋_GB2312" w:cs="Times New Roman"/>
          <w:i w:val="0"/>
          <w:iCs w:val="0"/>
          <w:caps w:val="0"/>
          <w:color w:val="000000"/>
          <w:spacing w:val="0"/>
          <w:kern w:val="0"/>
          <w:sz w:val="32"/>
          <w:szCs w:val="32"/>
          <w:lang w:val="en-US" w:eastAsia="zh-CN" w:bidi="ar"/>
        </w:rPr>
        <w:t>特</w:t>
      </w:r>
      <w:r>
        <w:rPr>
          <w:rFonts w:hint="default" w:ascii="Times New Roman" w:hAnsi="Times New Roman" w:eastAsia="仿宋_GB2312" w:cs="Times New Roman"/>
          <w:i w:val="0"/>
          <w:iCs w:val="0"/>
          <w:caps w:val="0"/>
          <w:color w:val="000000"/>
          <w:spacing w:val="0"/>
          <w:kern w:val="0"/>
          <w:sz w:val="32"/>
          <w:szCs w:val="32"/>
          <w:lang w:val="en-US" w:eastAsia="zh-CN" w:bidi="ar"/>
        </w:rPr>
        <w:t>制定本办法。</w:t>
      </w:r>
    </w:p>
    <w:p w14:paraId="3CECCAE6">
      <w:pPr>
        <w:pStyle w:val="7"/>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二</w:t>
      </w:r>
      <w:r>
        <w:rPr>
          <w:rFonts w:hint="default" w:ascii="Times New Roman" w:hAnsi="Times New Roman" w:eastAsia="黑体" w:cs="Times New Roman"/>
          <w:b w:val="0"/>
          <w:bCs w:val="0"/>
          <w:color w:val="000000"/>
          <w:kern w:val="0"/>
          <w:sz w:val="32"/>
          <w:szCs w:val="32"/>
          <w:lang w:eastAsia="zh-CN"/>
        </w:rPr>
        <w:t>条</w:t>
      </w:r>
      <w:r>
        <w:rPr>
          <w:rFonts w:hint="default" w:ascii="Times New Roman" w:hAnsi="Times New Roman" w:eastAsia="黑体" w:cs="Times New Roman"/>
          <w:b/>
          <w:bCs/>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广西专业技术领域类</w:t>
      </w:r>
      <w:r>
        <w:rPr>
          <w:rFonts w:hint="default" w:ascii="Times New Roman" w:hAnsi="Times New Roman" w:eastAsia="仿宋_GB2312" w:cs="Times New Roman"/>
          <w:i w:val="0"/>
          <w:iCs w:val="0"/>
          <w:caps w:val="0"/>
          <w:color w:val="000000"/>
          <w:spacing w:val="0"/>
          <w:kern w:val="0"/>
          <w:sz w:val="32"/>
          <w:szCs w:val="32"/>
          <w:lang w:val="en-US" w:eastAsia="zh-CN" w:bidi="ar"/>
        </w:rPr>
        <w:t>技术创新中心</w:t>
      </w:r>
      <w:r>
        <w:rPr>
          <w:rFonts w:hint="eastAsia" w:ascii="Times New Roman" w:hAnsi="Times New Roman" w:eastAsia="仿宋_GB2312" w:cs="Times New Roman"/>
          <w:i w:val="0"/>
          <w:iCs w:val="0"/>
          <w:caps w:val="0"/>
          <w:color w:val="000000"/>
          <w:spacing w:val="0"/>
          <w:kern w:val="0"/>
          <w:sz w:val="32"/>
          <w:szCs w:val="32"/>
          <w:lang w:val="en-US" w:eastAsia="zh-CN" w:bidi="ar"/>
        </w:rPr>
        <w:t>（以下简称创新中心）是面向产业细分领域技术创新需求，以</w:t>
      </w:r>
      <w:r>
        <w:rPr>
          <w:rFonts w:hint="default" w:ascii="Times New Roman" w:hAnsi="Times New Roman" w:eastAsia="仿宋_GB2312" w:cs="Times New Roman"/>
          <w:i w:val="0"/>
          <w:iCs w:val="0"/>
          <w:caps w:val="0"/>
          <w:color w:val="000000"/>
          <w:spacing w:val="0"/>
          <w:kern w:val="0"/>
          <w:sz w:val="32"/>
          <w:szCs w:val="32"/>
          <w:lang w:val="en-US" w:eastAsia="zh-CN" w:bidi="ar"/>
        </w:rPr>
        <w:t>技术研发</w:t>
      </w:r>
      <w:r>
        <w:rPr>
          <w:rFonts w:hint="eastAsia" w:ascii="Times New Roman" w:hAnsi="Times New Roman" w:eastAsia="仿宋_GB2312" w:cs="Times New Roman"/>
          <w:i w:val="0"/>
          <w:iCs w:val="0"/>
          <w:caps w:val="0"/>
          <w:color w:val="000000"/>
          <w:spacing w:val="0"/>
          <w:kern w:val="0"/>
          <w:sz w:val="32"/>
          <w:szCs w:val="32"/>
          <w:lang w:val="en-US" w:eastAsia="zh-CN" w:bidi="ar"/>
        </w:rPr>
        <w:t>、技术</w:t>
      </w:r>
      <w:r>
        <w:rPr>
          <w:rFonts w:hint="default" w:ascii="Times New Roman" w:hAnsi="Times New Roman" w:eastAsia="仿宋_GB2312" w:cs="Times New Roman"/>
          <w:i w:val="0"/>
          <w:iCs w:val="0"/>
          <w:caps w:val="0"/>
          <w:color w:val="000000"/>
          <w:spacing w:val="0"/>
          <w:kern w:val="0"/>
          <w:sz w:val="32"/>
          <w:szCs w:val="32"/>
          <w:lang w:val="en-US" w:eastAsia="zh-CN" w:bidi="ar"/>
        </w:rPr>
        <w:t>服务</w:t>
      </w:r>
      <w:r>
        <w:rPr>
          <w:rFonts w:hint="eastAsia" w:ascii="Times New Roman" w:hAnsi="Times New Roman" w:eastAsia="仿宋_GB2312" w:cs="Times New Roman"/>
          <w:i w:val="0"/>
          <w:iCs w:val="0"/>
          <w:caps w:val="0"/>
          <w:color w:val="000000"/>
          <w:spacing w:val="0"/>
          <w:kern w:val="0"/>
          <w:sz w:val="32"/>
          <w:szCs w:val="32"/>
          <w:lang w:val="en-US" w:eastAsia="zh-CN" w:bidi="ar"/>
        </w:rPr>
        <w:t>、成果转移转化和产业化</w:t>
      </w:r>
      <w:r>
        <w:rPr>
          <w:rFonts w:hint="default" w:ascii="Times New Roman" w:hAnsi="Times New Roman" w:eastAsia="仿宋_GB2312" w:cs="Times New Roman"/>
          <w:i w:val="0"/>
          <w:iCs w:val="0"/>
          <w:caps w:val="0"/>
          <w:color w:val="000000"/>
          <w:spacing w:val="0"/>
          <w:kern w:val="0"/>
          <w:sz w:val="32"/>
          <w:szCs w:val="32"/>
          <w:lang w:val="en-US" w:eastAsia="zh-CN" w:bidi="ar"/>
        </w:rPr>
        <w:t>为</w:t>
      </w:r>
      <w:r>
        <w:rPr>
          <w:rFonts w:hint="eastAsia" w:ascii="Times New Roman" w:hAnsi="Times New Roman" w:eastAsia="仿宋_GB2312" w:cs="Times New Roman"/>
          <w:i w:val="0"/>
          <w:iCs w:val="0"/>
          <w:caps w:val="0"/>
          <w:color w:val="000000"/>
          <w:spacing w:val="0"/>
          <w:kern w:val="0"/>
          <w:sz w:val="32"/>
          <w:szCs w:val="32"/>
          <w:lang w:val="en-US" w:eastAsia="zh-CN" w:bidi="ar"/>
        </w:rPr>
        <w:t>核心业务</w:t>
      </w:r>
      <w:r>
        <w:rPr>
          <w:rFonts w:hint="default" w:ascii="Times New Roman" w:hAnsi="Times New Roman" w:eastAsia="仿宋_GB2312" w:cs="Times New Roman"/>
          <w:i w:val="0"/>
          <w:iCs w:val="0"/>
          <w:caps w:val="0"/>
          <w:color w:val="000000"/>
          <w:spacing w:val="0"/>
          <w:kern w:val="0"/>
          <w:sz w:val="32"/>
          <w:szCs w:val="32"/>
          <w:lang w:val="en-US" w:eastAsia="zh-CN" w:bidi="ar"/>
        </w:rPr>
        <w:t>，</w:t>
      </w:r>
      <w:r>
        <w:rPr>
          <w:rFonts w:hint="eastAsia" w:ascii="Times New Roman" w:hAnsi="Times New Roman" w:eastAsia="仿宋_GB2312" w:cs="Times New Roman"/>
          <w:i w:val="0"/>
          <w:iCs w:val="0"/>
          <w:caps w:val="0"/>
          <w:color w:val="000000"/>
          <w:spacing w:val="0"/>
          <w:kern w:val="0"/>
          <w:sz w:val="32"/>
          <w:szCs w:val="32"/>
          <w:lang w:val="en-US" w:eastAsia="zh-CN" w:bidi="ar"/>
        </w:rPr>
        <w:t>以产学研用协同创新促进科技成果产业化</w:t>
      </w:r>
      <w:r>
        <w:rPr>
          <w:rFonts w:hint="default" w:ascii="Times New Roman" w:hAnsi="Times New Roman" w:eastAsia="仿宋_GB2312" w:cs="Times New Roman"/>
          <w:i w:val="0"/>
          <w:iCs w:val="0"/>
          <w:caps w:val="0"/>
          <w:color w:val="000000"/>
          <w:spacing w:val="0"/>
          <w:kern w:val="0"/>
          <w:sz w:val="32"/>
          <w:szCs w:val="32"/>
          <w:lang w:val="en-US" w:eastAsia="zh-CN" w:bidi="ar"/>
        </w:rPr>
        <w:t>的</w:t>
      </w:r>
      <w:r>
        <w:rPr>
          <w:rFonts w:hint="eastAsia" w:ascii="Times New Roman" w:hAnsi="Times New Roman" w:eastAsia="仿宋_GB2312" w:cs="Times New Roman"/>
          <w:i w:val="0"/>
          <w:iCs w:val="0"/>
          <w:caps w:val="0"/>
          <w:color w:val="000000"/>
          <w:spacing w:val="0"/>
          <w:kern w:val="0"/>
          <w:sz w:val="32"/>
          <w:szCs w:val="32"/>
          <w:lang w:val="en-US" w:eastAsia="zh-CN" w:bidi="ar"/>
        </w:rPr>
        <w:t>自治区级技术</w:t>
      </w:r>
      <w:r>
        <w:rPr>
          <w:rFonts w:hint="default" w:ascii="Times New Roman" w:hAnsi="Times New Roman" w:eastAsia="仿宋_GB2312" w:cs="Times New Roman"/>
          <w:i w:val="0"/>
          <w:iCs w:val="0"/>
          <w:caps w:val="0"/>
          <w:color w:val="000000"/>
          <w:spacing w:val="0"/>
          <w:kern w:val="0"/>
          <w:sz w:val="32"/>
          <w:szCs w:val="32"/>
          <w:lang w:val="en-US" w:eastAsia="zh-CN" w:bidi="ar"/>
        </w:rPr>
        <w:t>创新</w:t>
      </w:r>
      <w:r>
        <w:rPr>
          <w:rFonts w:hint="eastAsia" w:ascii="Times New Roman" w:hAnsi="Times New Roman" w:eastAsia="仿宋_GB2312" w:cs="Times New Roman"/>
          <w:i w:val="0"/>
          <w:iCs w:val="0"/>
          <w:caps w:val="0"/>
          <w:color w:val="000000"/>
          <w:spacing w:val="0"/>
          <w:kern w:val="0"/>
          <w:sz w:val="32"/>
          <w:szCs w:val="32"/>
          <w:lang w:val="en-US" w:eastAsia="zh-CN" w:bidi="ar"/>
        </w:rPr>
        <w:t>平台，</w:t>
      </w:r>
      <w:r>
        <w:rPr>
          <w:rFonts w:hint="default" w:ascii="Times New Roman" w:hAnsi="Times New Roman" w:eastAsia="仿宋_GB2312" w:cs="Times New Roman"/>
          <w:color w:val="000000"/>
          <w:sz w:val="32"/>
          <w:szCs w:val="32"/>
          <w:lang w:val="en-US" w:eastAsia="zh-CN"/>
        </w:rPr>
        <w:t>与广西综合领域类技术创新中心、广西技术创新中心共同构成</w:t>
      </w:r>
      <w:r>
        <w:rPr>
          <w:rFonts w:hint="eastAsia" w:ascii="Times New Roman" w:hAnsi="Times New Roman" w:eastAsia="仿宋_GB2312" w:cs="Times New Roman"/>
          <w:i w:val="0"/>
          <w:iCs w:val="0"/>
          <w:caps w:val="0"/>
          <w:color w:val="000000"/>
          <w:spacing w:val="0"/>
          <w:kern w:val="0"/>
          <w:sz w:val="32"/>
          <w:szCs w:val="32"/>
          <w:lang w:val="en-US" w:eastAsia="zh-CN" w:bidi="ar"/>
        </w:rPr>
        <w:t>广西技术创新中心体系。</w:t>
      </w:r>
    </w:p>
    <w:p w14:paraId="334FD175">
      <w:pPr>
        <w:pStyle w:val="7"/>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三</w:t>
      </w:r>
      <w:r>
        <w:rPr>
          <w:rFonts w:hint="default" w:ascii="Times New Roman" w:hAnsi="Times New Roman" w:eastAsia="黑体" w:cs="Times New Roman"/>
          <w:b w:val="0"/>
          <w:bCs w:val="0"/>
          <w:color w:val="000000"/>
          <w:kern w:val="0"/>
          <w:sz w:val="32"/>
          <w:szCs w:val="32"/>
          <w:lang w:eastAsia="zh-CN"/>
        </w:rPr>
        <w:t>条</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创新中心</w:t>
      </w:r>
      <w:r>
        <w:rPr>
          <w:rFonts w:hint="eastAsia" w:ascii="Times New Roman" w:hAnsi="Times New Roman" w:eastAsia="仿宋_GB2312" w:cs="Times New Roman"/>
          <w:i w:val="0"/>
          <w:iCs w:val="0"/>
          <w:caps w:val="0"/>
          <w:color w:val="000000"/>
          <w:spacing w:val="0"/>
          <w:kern w:val="0"/>
          <w:sz w:val="32"/>
          <w:szCs w:val="32"/>
          <w:lang w:val="en-US" w:eastAsia="zh-CN" w:bidi="ar"/>
        </w:rPr>
        <w:t>应遵循“聚焦产业、企业主导、开放共享、创新协同”的建设原则，建立完善的运行管理制度，做到人员队伍明确、财务资产清晰、组织协同紧密。</w:t>
      </w:r>
    </w:p>
    <w:p w14:paraId="3E53282F">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shd w:val="clear" w:color="auto" w:fill="FFFFFF"/>
        </w:rPr>
      </w:pPr>
    </w:p>
    <w:p w14:paraId="2BA5A7B3">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color w:val="000000"/>
          <w:sz w:val="32"/>
          <w:szCs w:val="32"/>
          <w:shd w:val="clear" w:color="auto" w:fill="FFFFFF"/>
          <w:lang w:eastAsia="zh-CN"/>
        </w:rPr>
      </w:pPr>
      <w:r>
        <w:rPr>
          <w:rFonts w:hint="default" w:ascii="Times New Roman" w:hAnsi="Times New Roman" w:eastAsia="黑体" w:cs="Times New Roman"/>
          <w:color w:val="000000"/>
          <w:sz w:val="32"/>
          <w:szCs w:val="32"/>
          <w:shd w:val="clear" w:color="auto" w:fill="FFFFFF"/>
        </w:rPr>
        <w:t>第二章  职责</w:t>
      </w:r>
    </w:p>
    <w:p w14:paraId="6E0067A9">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eastAsia="zh-CN"/>
        </w:rPr>
      </w:pPr>
    </w:p>
    <w:p w14:paraId="49BA9564">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仿宋_GB2312"/>
          <w:color w:val="000000"/>
          <w:sz w:val="32"/>
          <w:szCs w:val="32"/>
          <w:u w:val="none"/>
          <w:lang w:val="en-US" w:eastAsia="zh-CN"/>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四</w:t>
      </w:r>
      <w:r>
        <w:rPr>
          <w:rFonts w:hint="default" w:ascii="Times New Roman" w:hAnsi="Times New Roman" w:eastAsia="黑体" w:cs="Times New Roman"/>
          <w:b w:val="0"/>
          <w:bCs w:val="0"/>
          <w:color w:val="000000"/>
          <w:kern w:val="0"/>
          <w:sz w:val="32"/>
          <w:szCs w:val="32"/>
          <w:lang w:eastAsia="zh-CN"/>
        </w:rPr>
        <w:t>条</w:t>
      </w:r>
      <w:r>
        <w:rPr>
          <w:rFonts w:hint="default" w:ascii="Times New Roman" w:hAnsi="Times New Roman" w:eastAsia="黑体" w:cs="Times New Roman"/>
          <w:b/>
          <w:bCs/>
          <w:color w:val="000000"/>
          <w:kern w:val="0"/>
          <w:sz w:val="32"/>
          <w:szCs w:val="32"/>
          <w:lang w:val="en-US" w:eastAsia="zh-CN"/>
        </w:rPr>
        <w:t xml:space="preserve">  </w:t>
      </w:r>
      <w:r>
        <w:rPr>
          <w:rFonts w:hint="eastAsia" w:ascii="Times New Roman" w:hAnsi="Times New Roman" w:eastAsia="仿宋_GB2312" w:cs="Times New Roman"/>
          <w:color w:val="000000"/>
          <w:kern w:val="2"/>
          <w:sz w:val="32"/>
          <w:szCs w:val="32"/>
          <w:u w:val="none"/>
          <w:lang w:val="en-US" w:eastAsia="zh-CN"/>
        </w:rPr>
        <w:t>广西壮族</w:t>
      </w:r>
      <w:r>
        <w:rPr>
          <w:rFonts w:hint="default" w:ascii="Times New Roman" w:hAnsi="Times New Roman" w:eastAsia="仿宋_GB2312"/>
          <w:color w:val="000000"/>
          <w:sz w:val="32"/>
          <w:szCs w:val="32"/>
          <w:u w:val="none"/>
        </w:rPr>
        <w:t>自治区</w:t>
      </w:r>
      <w:r>
        <w:rPr>
          <w:rFonts w:hint="default" w:ascii="Times New Roman" w:hAnsi="Times New Roman" w:eastAsia="仿宋_GB2312"/>
          <w:color w:val="000000"/>
          <w:sz w:val="32"/>
          <w:szCs w:val="32"/>
          <w:u w:val="none"/>
          <w:lang w:val="en-US" w:eastAsia="zh-CN"/>
        </w:rPr>
        <w:t>科学技术厅（以下简称“自治区科技厅”）是创新中</w:t>
      </w:r>
      <w:r>
        <w:rPr>
          <w:rFonts w:hint="eastAsia" w:ascii="Times New Roman" w:hAnsi="Times New Roman" w:eastAsia="仿宋_GB2312"/>
          <w:color w:val="000000"/>
          <w:sz w:val="32"/>
          <w:szCs w:val="32"/>
          <w:u w:val="none"/>
          <w:lang w:val="en-US" w:eastAsia="zh-CN"/>
        </w:rPr>
        <w:t>心</w:t>
      </w:r>
      <w:r>
        <w:rPr>
          <w:rFonts w:hint="default" w:ascii="Times New Roman" w:hAnsi="Times New Roman" w:eastAsia="仿宋_GB2312"/>
          <w:color w:val="000000"/>
          <w:sz w:val="32"/>
          <w:szCs w:val="32"/>
          <w:u w:val="none"/>
          <w:lang w:val="en-US" w:eastAsia="zh-CN"/>
        </w:rPr>
        <w:t>的</w:t>
      </w:r>
      <w:r>
        <w:rPr>
          <w:rFonts w:hint="default" w:ascii="Times New Roman" w:hAnsi="Times New Roman" w:eastAsia="仿宋_GB2312"/>
          <w:color w:val="000000"/>
          <w:sz w:val="32"/>
          <w:szCs w:val="32"/>
          <w:highlight w:val="none"/>
          <w:u w:val="none"/>
          <w:lang w:val="en-US" w:eastAsia="zh-CN"/>
        </w:rPr>
        <w:t>综合管理部门</w:t>
      </w:r>
      <w:r>
        <w:rPr>
          <w:rFonts w:hint="default" w:ascii="Times New Roman" w:hAnsi="Times New Roman" w:eastAsia="仿宋_GB2312"/>
          <w:color w:val="000000"/>
          <w:sz w:val="32"/>
          <w:szCs w:val="32"/>
          <w:u w:val="none"/>
          <w:lang w:val="en-US" w:eastAsia="zh-CN"/>
        </w:rPr>
        <w:t>，主要职责是：</w:t>
      </w:r>
    </w:p>
    <w:p w14:paraId="376F7FB9">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仿宋_GB2312"/>
          <w:color w:val="000000"/>
          <w:sz w:val="32"/>
          <w:szCs w:val="32"/>
          <w:u w:val="none"/>
          <w:lang w:val="en-US" w:eastAsia="zh-CN"/>
        </w:rPr>
      </w:pPr>
      <w:r>
        <w:rPr>
          <w:rFonts w:hint="default" w:ascii="Times New Roman" w:hAnsi="Times New Roman" w:eastAsia="仿宋_GB2312"/>
          <w:color w:val="000000"/>
          <w:sz w:val="32"/>
          <w:szCs w:val="32"/>
          <w:u w:val="none"/>
          <w:lang w:val="en-US" w:eastAsia="zh-CN"/>
        </w:rPr>
        <w:t>（一）贯彻落实国家有关技术创新中心建设、管理的政策和规章</w:t>
      </w:r>
      <w:r>
        <w:rPr>
          <w:rFonts w:hint="eastAsia" w:ascii="Times New Roman" w:hAnsi="Times New Roman" w:eastAsia="仿宋_GB2312"/>
          <w:color w:val="000000"/>
          <w:sz w:val="32"/>
          <w:szCs w:val="32"/>
          <w:u w:val="none"/>
          <w:lang w:val="en-US" w:eastAsia="zh-CN"/>
        </w:rPr>
        <w:t>。</w:t>
      </w:r>
    </w:p>
    <w:p w14:paraId="4FC83CE2">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（二）负责制定创新中心的管理政策制度、规划布局方向。</w:t>
      </w:r>
    </w:p>
    <w:p w14:paraId="30BB16FF">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（三）</w:t>
      </w:r>
      <w:r>
        <w:rPr>
          <w:rFonts w:hint="default" w:ascii="Times New Roman" w:hAnsi="Times New Roman" w:eastAsia="仿宋_GB2312" w:cs="Times New Roman"/>
          <w:i w:val="0"/>
          <w:iCs w:val="0"/>
          <w:caps w:val="0"/>
          <w:color w:val="000000"/>
          <w:spacing w:val="0"/>
          <w:kern w:val="0"/>
          <w:sz w:val="32"/>
          <w:szCs w:val="32"/>
          <w:lang w:val="en-US" w:eastAsia="zh-CN" w:bidi="ar"/>
        </w:rPr>
        <w:t>组织开展</w:t>
      </w:r>
      <w:r>
        <w:rPr>
          <w:rFonts w:hint="eastAsia" w:ascii="Times New Roman" w:hAnsi="Times New Roman" w:eastAsia="仿宋_GB2312" w:cs="Times New Roman"/>
          <w:i w:val="0"/>
          <w:iCs w:val="0"/>
          <w:caps w:val="0"/>
          <w:color w:val="000000"/>
          <w:spacing w:val="0"/>
          <w:kern w:val="0"/>
          <w:sz w:val="32"/>
          <w:szCs w:val="32"/>
          <w:lang w:val="en-US" w:eastAsia="zh-CN" w:bidi="ar"/>
        </w:rPr>
        <w:t>创新中心</w:t>
      </w:r>
      <w:r>
        <w:rPr>
          <w:rFonts w:hint="default" w:ascii="Times New Roman" w:hAnsi="Times New Roman" w:eastAsia="仿宋_GB2312" w:cs="Times New Roman"/>
          <w:i w:val="0"/>
          <w:iCs w:val="0"/>
          <w:caps w:val="0"/>
          <w:color w:val="000000"/>
          <w:spacing w:val="0"/>
          <w:kern w:val="0"/>
          <w:sz w:val="32"/>
          <w:szCs w:val="32"/>
          <w:lang w:val="en-US" w:eastAsia="zh-CN" w:bidi="ar"/>
        </w:rPr>
        <w:t>的申报认定、</w:t>
      </w:r>
      <w:r>
        <w:rPr>
          <w:rFonts w:hint="eastAsia" w:ascii="Times New Roman" w:hAnsi="Times New Roman" w:eastAsia="仿宋_GB2312" w:cs="Times New Roman"/>
          <w:i w:val="0"/>
          <w:iCs w:val="0"/>
          <w:caps w:val="0"/>
          <w:color w:val="000000"/>
          <w:spacing w:val="0"/>
          <w:kern w:val="0"/>
          <w:sz w:val="32"/>
          <w:szCs w:val="32"/>
          <w:lang w:val="en-US" w:eastAsia="zh-CN" w:bidi="ar"/>
        </w:rPr>
        <w:t>年报统计、组建验收、</w:t>
      </w:r>
      <w:r>
        <w:rPr>
          <w:rFonts w:hint="default" w:ascii="Times New Roman" w:hAnsi="Times New Roman" w:eastAsia="仿宋_GB2312" w:cs="Times New Roman"/>
          <w:i w:val="0"/>
          <w:iCs w:val="0"/>
          <w:caps w:val="0"/>
          <w:color w:val="000000"/>
          <w:spacing w:val="0"/>
          <w:kern w:val="0"/>
          <w:sz w:val="32"/>
          <w:szCs w:val="32"/>
          <w:lang w:val="en-US" w:eastAsia="zh-CN" w:bidi="ar"/>
        </w:rPr>
        <w:t>绩效评估</w:t>
      </w:r>
      <w:r>
        <w:rPr>
          <w:rFonts w:hint="eastAsia" w:ascii="Times New Roman" w:hAnsi="Times New Roman" w:eastAsia="仿宋_GB2312" w:cs="Times New Roman"/>
          <w:i w:val="0"/>
          <w:iCs w:val="0"/>
          <w:caps w:val="0"/>
          <w:color w:val="000000"/>
          <w:spacing w:val="0"/>
          <w:kern w:val="0"/>
          <w:sz w:val="32"/>
          <w:szCs w:val="32"/>
          <w:lang w:val="en-US" w:eastAsia="zh-CN" w:bidi="ar"/>
        </w:rPr>
        <w:t>、跟踪监测、</w:t>
      </w:r>
      <w:r>
        <w:rPr>
          <w:rFonts w:hint="default" w:ascii="Times New Roman" w:hAnsi="Times New Roman" w:eastAsia="仿宋_GB2312" w:cs="Times New Roman"/>
          <w:i w:val="0"/>
          <w:iCs w:val="0"/>
          <w:caps w:val="0"/>
          <w:color w:val="000000"/>
          <w:spacing w:val="0"/>
          <w:kern w:val="0"/>
          <w:sz w:val="32"/>
          <w:szCs w:val="32"/>
          <w:lang w:val="en-US" w:eastAsia="zh-CN" w:bidi="ar"/>
        </w:rPr>
        <w:t>动态管理</w:t>
      </w:r>
      <w:r>
        <w:rPr>
          <w:rFonts w:hint="eastAsia" w:ascii="Times New Roman" w:hAnsi="Times New Roman" w:eastAsia="仿宋_GB2312" w:cs="Times New Roman"/>
          <w:i w:val="0"/>
          <w:iCs w:val="0"/>
          <w:caps w:val="0"/>
          <w:color w:val="000000"/>
          <w:spacing w:val="0"/>
          <w:kern w:val="0"/>
          <w:sz w:val="32"/>
          <w:szCs w:val="32"/>
          <w:lang w:val="en-US" w:eastAsia="zh-CN" w:bidi="ar"/>
        </w:rPr>
        <w:t>等工作。</w:t>
      </w:r>
    </w:p>
    <w:p w14:paraId="47E1C97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（四）指导创新中心的建设和运行，</w:t>
      </w:r>
      <w:r>
        <w:rPr>
          <w:rFonts w:hint="eastAsia" w:ascii="Times New Roman" w:hAnsi="Times New Roman" w:eastAsia="仿宋_GB2312" w:cs="Times New Roman"/>
          <w:i w:val="0"/>
          <w:iCs w:val="0"/>
          <w:caps w:val="0"/>
          <w:color w:val="000000"/>
          <w:spacing w:val="0"/>
          <w:kern w:val="0"/>
          <w:sz w:val="32"/>
          <w:szCs w:val="32"/>
          <w:highlight w:val="none"/>
          <w:lang w:val="en-US" w:eastAsia="zh-CN" w:bidi="ar"/>
        </w:rPr>
        <w:t>负责创新中心的管理和监督职责。</w:t>
      </w:r>
    </w:p>
    <w:p w14:paraId="776007BA">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s="Times New Roman"/>
          <w:i w:val="0"/>
          <w:iCs w:val="0"/>
          <w:caps w:val="0"/>
          <w:color w:val="000000"/>
          <w:spacing w:val="0"/>
          <w:kern w:val="0"/>
          <w:sz w:val="32"/>
          <w:szCs w:val="32"/>
          <w:lang w:val="en-US" w:eastAsia="zh-CN" w:bidi="ar"/>
        </w:rPr>
        <w:t>（五）支持创新中心的科技创新发展，推动项目、平台、人才一体化部署。</w:t>
      </w:r>
    </w:p>
    <w:p w14:paraId="170B54B4">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仿宋_GB2312"/>
          <w:color w:val="000000"/>
          <w:sz w:val="32"/>
          <w:szCs w:val="32"/>
          <w:lang w:val="en-US" w:eastAsia="zh-CN"/>
        </w:rPr>
      </w:pPr>
      <w:r>
        <w:rPr>
          <w:rFonts w:hint="default"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eastAsia="zh-CN"/>
        </w:rPr>
        <w:t>六</w:t>
      </w:r>
      <w:r>
        <w:rPr>
          <w:rFonts w:hint="default"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eastAsia="zh-CN"/>
        </w:rPr>
        <w:t>对条件成熟、优势明显的创新中心，推荐申报</w:t>
      </w:r>
      <w:r>
        <w:rPr>
          <w:rFonts w:hint="default" w:ascii="Times New Roman" w:hAnsi="Times New Roman" w:eastAsia="仿宋_GB2312"/>
          <w:color w:val="000000"/>
          <w:sz w:val="32"/>
          <w:szCs w:val="32"/>
          <w:lang w:eastAsia="zh-CN"/>
        </w:rPr>
        <w:t>国家技术创新中心。</w:t>
      </w:r>
    </w:p>
    <w:p w14:paraId="7007D78F">
      <w:pPr>
        <w:keepNext w:val="0"/>
        <w:keepLines w:val="0"/>
        <w:pageBreakBefore w:val="0"/>
        <w:shd w:val="clear" w:color="auto" w:fill="auto"/>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五</w:t>
      </w:r>
      <w:r>
        <w:rPr>
          <w:rFonts w:hint="default" w:ascii="Times New Roman" w:hAnsi="Times New Roman" w:eastAsia="黑体" w:cs="Times New Roman"/>
          <w:b w:val="0"/>
          <w:bCs w:val="0"/>
          <w:color w:val="000000"/>
          <w:kern w:val="0"/>
          <w:sz w:val="32"/>
          <w:szCs w:val="32"/>
          <w:lang w:eastAsia="zh-CN"/>
        </w:rPr>
        <w:t>条</w:t>
      </w:r>
      <w:r>
        <w:rPr>
          <w:rFonts w:hint="default" w:ascii="Times New Roman" w:hAnsi="Times New Roman" w:eastAsia="仿宋_GB2312" w:cs="Times New Roman"/>
          <w:b/>
          <w:bCs/>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区直有关部门或设区市</w:t>
      </w:r>
      <w:r>
        <w:rPr>
          <w:rFonts w:hint="default" w:ascii="Times New Roman" w:hAnsi="Times New Roman" w:eastAsia="仿宋_GB2312" w:cs="Times New Roman"/>
          <w:i w:val="0"/>
          <w:iCs w:val="0"/>
          <w:caps w:val="0"/>
          <w:color w:val="000000"/>
          <w:spacing w:val="0"/>
          <w:kern w:val="0"/>
          <w:sz w:val="32"/>
          <w:szCs w:val="32"/>
          <w:lang w:val="en-US" w:eastAsia="zh-CN" w:bidi="ar"/>
        </w:rPr>
        <w:t>科技行政</w:t>
      </w:r>
      <w:r>
        <w:rPr>
          <w:rFonts w:hint="eastAsia" w:ascii="Times New Roman" w:hAnsi="Times New Roman" w:eastAsia="仿宋_GB2312" w:cs="Times New Roman"/>
          <w:i w:val="0"/>
          <w:iCs w:val="0"/>
          <w:caps w:val="0"/>
          <w:color w:val="000000"/>
          <w:spacing w:val="0"/>
          <w:kern w:val="0"/>
          <w:sz w:val="32"/>
          <w:szCs w:val="32"/>
          <w:lang w:val="en-US" w:eastAsia="zh-CN" w:bidi="ar"/>
        </w:rPr>
        <w:t>管理</w:t>
      </w:r>
      <w:r>
        <w:rPr>
          <w:rFonts w:hint="default" w:ascii="Times New Roman" w:hAnsi="Times New Roman" w:eastAsia="仿宋_GB2312" w:cs="Times New Roman"/>
          <w:i w:val="0"/>
          <w:iCs w:val="0"/>
          <w:caps w:val="0"/>
          <w:color w:val="000000"/>
          <w:spacing w:val="0"/>
          <w:kern w:val="0"/>
          <w:sz w:val="32"/>
          <w:szCs w:val="32"/>
          <w:lang w:val="en-US" w:eastAsia="zh-CN" w:bidi="ar"/>
        </w:rPr>
        <w:t>部门是</w:t>
      </w:r>
      <w:r>
        <w:rPr>
          <w:rFonts w:hint="eastAsia" w:ascii="Times New Roman" w:hAnsi="Times New Roman" w:eastAsia="仿宋_GB2312" w:cs="Times New Roman"/>
          <w:i w:val="0"/>
          <w:iCs w:val="0"/>
          <w:caps w:val="0"/>
          <w:color w:val="000000"/>
          <w:spacing w:val="0"/>
          <w:kern w:val="0"/>
          <w:sz w:val="32"/>
          <w:szCs w:val="32"/>
          <w:lang w:val="en-US" w:eastAsia="zh-CN" w:bidi="ar"/>
        </w:rPr>
        <w:t>创新中心</w:t>
      </w:r>
      <w:r>
        <w:rPr>
          <w:rFonts w:hint="default" w:ascii="Times New Roman" w:hAnsi="Times New Roman" w:eastAsia="仿宋_GB2312" w:cs="Times New Roman"/>
          <w:i w:val="0"/>
          <w:iCs w:val="0"/>
          <w:caps w:val="0"/>
          <w:color w:val="000000"/>
          <w:spacing w:val="0"/>
          <w:kern w:val="0"/>
          <w:sz w:val="32"/>
          <w:szCs w:val="32"/>
          <w:lang w:val="en-US" w:eastAsia="zh-CN" w:bidi="ar"/>
        </w:rPr>
        <w:t>的</w:t>
      </w:r>
      <w:r>
        <w:rPr>
          <w:rFonts w:hint="eastAsia" w:ascii="Times New Roman" w:hAnsi="Times New Roman" w:eastAsia="仿宋_GB2312" w:cs="Times New Roman"/>
          <w:i w:val="0"/>
          <w:iCs w:val="0"/>
          <w:caps w:val="0"/>
          <w:color w:val="000000"/>
          <w:spacing w:val="0"/>
          <w:kern w:val="0"/>
          <w:sz w:val="32"/>
          <w:szCs w:val="32"/>
          <w:lang w:val="en-US" w:eastAsia="zh-CN" w:bidi="ar"/>
        </w:rPr>
        <w:t>行业主管部门，主要职责是：</w:t>
      </w:r>
    </w:p>
    <w:p w14:paraId="745AACCB">
      <w:pPr>
        <w:keepNext w:val="0"/>
        <w:keepLines w:val="0"/>
        <w:pageBreakBefore w:val="0"/>
        <w:shd w:val="clear" w:color="auto" w:fill="auto"/>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（一）落实自治区有关创新中心的政策和制度。</w:t>
      </w:r>
    </w:p>
    <w:p w14:paraId="5761CD99">
      <w:pPr>
        <w:keepNext w:val="0"/>
        <w:keepLines w:val="0"/>
        <w:pageBreakBefore w:val="0"/>
        <w:shd w:val="clear" w:color="auto" w:fill="auto"/>
        <w:kinsoku/>
        <w:wordWrap/>
        <w:overflowPunct/>
        <w:topLinePunct w:val="0"/>
        <w:autoSpaceDE/>
        <w:autoSpaceDN/>
        <w:bidi w:val="0"/>
        <w:adjustRightInd/>
        <w:snapToGrid/>
        <w:spacing w:line="560" w:lineRule="exact"/>
        <w:ind w:firstLine="645"/>
        <w:textAlignment w:val="auto"/>
        <w:rPr>
          <w:rFonts w:hint="eastAsia"/>
          <w:color w:val="000000"/>
          <w:lang w:val="en-US" w:eastAsia="zh-CN"/>
        </w:rPr>
      </w:pPr>
      <w:r>
        <w:rPr>
          <w:rFonts w:hint="eastAsia" w:ascii="Times New Roman" w:hAnsi="Times New Roman" w:eastAsia="仿宋_GB2312" w:cs="Times New Roman"/>
          <w:i w:val="0"/>
          <w:iCs w:val="0"/>
          <w:caps w:val="0"/>
          <w:color w:val="000000"/>
          <w:spacing w:val="0"/>
          <w:kern w:val="0"/>
          <w:sz w:val="32"/>
          <w:szCs w:val="32"/>
          <w:highlight w:val="none"/>
          <w:lang w:val="en-US" w:eastAsia="zh-CN" w:bidi="ar"/>
        </w:rPr>
        <w:t>（二）协助指导创新中心的建设运行工作。</w:t>
      </w:r>
    </w:p>
    <w:p w14:paraId="59D957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napToGrid/>
        <w:spacing w:after="0" w:line="560" w:lineRule="exact"/>
        <w:jc w:val="both"/>
        <w:textAlignment w:val="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仿宋_GB2312" w:cs="Times New Roman"/>
          <w:i w:val="0"/>
          <w:iCs w:val="0"/>
          <w:caps w:val="0"/>
          <w:color w:val="000000"/>
          <w:spacing w:val="0"/>
          <w:kern w:val="0"/>
          <w:sz w:val="32"/>
          <w:szCs w:val="32"/>
          <w:lang w:val="en-US" w:eastAsia="zh-CN" w:bidi="ar"/>
        </w:rPr>
        <w:t xml:space="preserve">    （三）建立支持创新中心建设发展的工作机制，协调落实政策、经费、项目、基础设施等方面的支持保障。</w:t>
      </w:r>
    </w:p>
    <w:p w14:paraId="0C4E969C">
      <w:pPr>
        <w:keepNext w:val="0"/>
        <w:keepLines w:val="0"/>
        <w:pageBreakBefore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i w:val="0"/>
          <w:iCs w:val="0"/>
          <w:caps w:val="0"/>
          <w:strike w:val="0"/>
          <w:dstrike w:val="0"/>
          <w:color w:val="000000"/>
          <w:spacing w:val="0"/>
          <w:kern w:val="0"/>
          <w:sz w:val="32"/>
          <w:szCs w:val="32"/>
          <w:highlight w:val="none"/>
          <w:lang w:val="en-US" w:eastAsia="zh-CN" w:bidi="ar"/>
        </w:rPr>
      </w:pPr>
      <w:r>
        <w:rPr>
          <w:rFonts w:hint="eastAsia" w:ascii="Times New Roman" w:hAnsi="Times New Roman" w:eastAsia="仿宋_GB2312" w:cs="Times New Roman"/>
          <w:i w:val="0"/>
          <w:iCs w:val="0"/>
          <w:caps w:val="0"/>
          <w:strike w:val="0"/>
          <w:dstrike w:val="0"/>
          <w:color w:val="000000"/>
          <w:spacing w:val="0"/>
          <w:kern w:val="0"/>
          <w:sz w:val="32"/>
          <w:szCs w:val="32"/>
          <w:highlight w:val="none"/>
          <w:lang w:val="en-US" w:eastAsia="zh-CN" w:bidi="ar"/>
        </w:rPr>
        <w:t>（四）协调解决创新中心建设、运行和发展中的问题。</w:t>
      </w:r>
    </w:p>
    <w:p w14:paraId="367FFFCB">
      <w:pPr>
        <w:keepNext w:val="0"/>
        <w:keepLines w:val="0"/>
        <w:pageBreakBefore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bCs/>
          <w:color w:val="000000"/>
          <w:kern w:val="0"/>
          <w:sz w:val="32"/>
          <w:szCs w:val="32"/>
          <w:lang w:val="en-US" w:eastAsia="zh-CN"/>
        </w:rPr>
      </w:pPr>
      <w:r>
        <w:rPr>
          <w:rFonts w:hint="eastAsia" w:ascii="Times New Roman" w:hAnsi="Times New Roman" w:eastAsia="仿宋_GB2312" w:cs="Times New Roman"/>
          <w:i w:val="0"/>
          <w:iCs w:val="0"/>
          <w:caps w:val="0"/>
          <w:color w:val="000000"/>
          <w:spacing w:val="0"/>
          <w:kern w:val="0"/>
          <w:sz w:val="32"/>
          <w:szCs w:val="32"/>
          <w:lang w:val="en-US" w:eastAsia="zh-CN" w:bidi="ar"/>
        </w:rPr>
        <w:t>（五）协助</w:t>
      </w:r>
      <w:r>
        <w:rPr>
          <w:rFonts w:hint="default" w:ascii="Times New Roman" w:hAnsi="Times New Roman" w:eastAsia="仿宋_GB2312" w:cs="Times New Roman"/>
          <w:i w:val="0"/>
          <w:iCs w:val="0"/>
          <w:caps w:val="0"/>
          <w:color w:val="000000"/>
          <w:spacing w:val="0"/>
          <w:kern w:val="0"/>
          <w:sz w:val="32"/>
          <w:szCs w:val="32"/>
          <w:lang w:val="en-US" w:eastAsia="zh-CN" w:bidi="ar"/>
        </w:rPr>
        <w:t>自治区科技厅做好创新中心的申报审核、</w:t>
      </w:r>
      <w:r>
        <w:rPr>
          <w:rFonts w:hint="eastAsia" w:ascii="Times New Roman" w:hAnsi="Times New Roman" w:eastAsia="仿宋_GB2312" w:cs="Times New Roman"/>
          <w:i w:val="0"/>
          <w:iCs w:val="0"/>
          <w:caps w:val="0"/>
          <w:color w:val="000000"/>
          <w:spacing w:val="0"/>
          <w:kern w:val="0"/>
          <w:sz w:val="32"/>
          <w:szCs w:val="32"/>
          <w:lang w:val="en-US" w:eastAsia="zh-CN" w:bidi="ar"/>
        </w:rPr>
        <w:t>年报统计、</w:t>
      </w:r>
      <w:r>
        <w:rPr>
          <w:rFonts w:hint="default" w:ascii="Times New Roman" w:hAnsi="Times New Roman" w:eastAsia="仿宋_GB2312" w:cs="Times New Roman"/>
          <w:i w:val="0"/>
          <w:iCs w:val="0"/>
          <w:caps w:val="0"/>
          <w:color w:val="000000"/>
          <w:spacing w:val="0"/>
          <w:kern w:val="0"/>
          <w:sz w:val="32"/>
          <w:szCs w:val="32"/>
          <w:lang w:val="en-US" w:eastAsia="zh-CN" w:bidi="ar"/>
        </w:rPr>
        <w:t>组建验收、绩效评估、</w:t>
      </w:r>
      <w:r>
        <w:rPr>
          <w:rFonts w:hint="eastAsia" w:ascii="Times New Roman" w:hAnsi="Times New Roman" w:eastAsia="仿宋_GB2312" w:cs="Times New Roman"/>
          <w:i w:val="0"/>
          <w:iCs w:val="0"/>
          <w:caps w:val="0"/>
          <w:color w:val="000000"/>
          <w:spacing w:val="0"/>
          <w:kern w:val="0"/>
          <w:sz w:val="32"/>
          <w:szCs w:val="32"/>
          <w:lang w:val="en-US" w:eastAsia="zh-CN" w:bidi="ar"/>
        </w:rPr>
        <w:t>跟踪监测、</w:t>
      </w:r>
      <w:r>
        <w:rPr>
          <w:rFonts w:hint="default" w:ascii="Times New Roman" w:hAnsi="Times New Roman" w:eastAsia="仿宋_GB2312" w:cs="Times New Roman"/>
          <w:i w:val="0"/>
          <w:iCs w:val="0"/>
          <w:caps w:val="0"/>
          <w:color w:val="000000"/>
          <w:spacing w:val="0"/>
          <w:kern w:val="0"/>
          <w:sz w:val="32"/>
          <w:szCs w:val="32"/>
          <w:lang w:val="en-US" w:eastAsia="zh-CN" w:bidi="ar"/>
        </w:rPr>
        <w:t>动态管理等工作</w:t>
      </w:r>
      <w:r>
        <w:rPr>
          <w:rFonts w:hint="eastAsia" w:ascii="Times New Roman" w:hAnsi="Times New Roman" w:eastAsia="仿宋_GB2312" w:cs="Times New Roman"/>
          <w:i w:val="0"/>
          <w:iCs w:val="0"/>
          <w:caps w:val="0"/>
          <w:color w:val="000000"/>
          <w:spacing w:val="0"/>
          <w:kern w:val="0"/>
          <w:sz w:val="32"/>
          <w:szCs w:val="32"/>
          <w:lang w:val="en-US" w:eastAsia="zh-CN" w:bidi="ar"/>
        </w:rPr>
        <w:t>。</w:t>
      </w:r>
    </w:p>
    <w:p w14:paraId="1EA045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六</w:t>
      </w:r>
      <w:r>
        <w:rPr>
          <w:rFonts w:hint="default" w:ascii="Times New Roman" w:hAnsi="Times New Roman" w:eastAsia="黑体" w:cs="Times New Roman"/>
          <w:b w:val="0"/>
          <w:bCs w:val="0"/>
          <w:color w:val="000000"/>
          <w:kern w:val="0"/>
          <w:sz w:val="32"/>
          <w:szCs w:val="32"/>
          <w:lang w:eastAsia="zh-CN"/>
        </w:rPr>
        <w:t>条</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牵头单位是创新中心建设与运行管理的</w:t>
      </w:r>
      <w:r>
        <w:rPr>
          <w:rFonts w:hint="eastAsia" w:ascii="Times New Roman" w:hAnsi="Times New Roman" w:eastAsia="仿宋_GB2312" w:cs="Times New Roman"/>
          <w:i w:val="0"/>
          <w:iCs w:val="0"/>
          <w:caps w:val="0"/>
          <w:color w:val="000000"/>
          <w:spacing w:val="0"/>
          <w:kern w:val="0"/>
          <w:sz w:val="32"/>
          <w:szCs w:val="32"/>
          <w:lang w:val="en-US" w:eastAsia="zh-CN" w:bidi="ar"/>
        </w:rPr>
        <w:t>主要</w:t>
      </w:r>
      <w:r>
        <w:rPr>
          <w:rFonts w:hint="default" w:ascii="Times New Roman" w:hAnsi="Times New Roman" w:eastAsia="仿宋_GB2312" w:cs="Times New Roman"/>
          <w:i w:val="0"/>
          <w:iCs w:val="0"/>
          <w:caps w:val="0"/>
          <w:color w:val="000000"/>
          <w:spacing w:val="0"/>
          <w:kern w:val="0"/>
          <w:sz w:val="32"/>
          <w:szCs w:val="32"/>
          <w:lang w:val="en-US" w:eastAsia="zh-CN" w:bidi="ar"/>
        </w:rPr>
        <w:t>责任单位，接受自治区科技厅</w:t>
      </w:r>
      <w:r>
        <w:rPr>
          <w:rFonts w:hint="eastAsia" w:ascii="Times New Roman" w:hAnsi="Times New Roman" w:eastAsia="仿宋_GB2312" w:cs="Times New Roman"/>
          <w:i w:val="0"/>
          <w:iCs w:val="0"/>
          <w:caps w:val="0"/>
          <w:color w:val="000000"/>
          <w:spacing w:val="0"/>
          <w:kern w:val="0"/>
          <w:sz w:val="32"/>
          <w:szCs w:val="32"/>
          <w:lang w:val="en-US" w:eastAsia="zh-CN" w:bidi="ar"/>
        </w:rPr>
        <w:t>和行业主管部门</w:t>
      </w:r>
      <w:r>
        <w:rPr>
          <w:rFonts w:hint="default" w:ascii="Times New Roman" w:hAnsi="Times New Roman" w:eastAsia="仿宋_GB2312" w:cs="Times New Roman"/>
          <w:i w:val="0"/>
          <w:iCs w:val="0"/>
          <w:caps w:val="0"/>
          <w:color w:val="000000"/>
          <w:spacing w:val="0"/>
          <w:kern w:val="0"/>
          <w:sz w:val="32"/>
          <w:szCs w:val="32"/>
          <w:lang w:val="en-US" w:eastAsia="zh-CN" w:bidi="ar"/>
        </w:rPr>
        <w:t>的管理和指导</w:t>
      </w:r>
      <w:r>
        <w:rPr>
          <w:rFonts w:hint="eastAsia" w:ascii="Times New Roman" w:hAnsi="Times New Roman" w:eastAsia="仿宋_GB2312" w:cs="Times New Roman"/>
          <w:i w:val="0"/>
          <w:iCs w:val="0"/>
          <w:caps w:val="0"/>
          <w:color w:val="000000"/>
          <w:spacing w:val="0"/>
          <w:kern w:val="0"/>
          <w:sz w:val="32"/>
          <w:szCs w:val="32"/>
          <w:lang w:val="en-US" w:eastAsia="zh-CN" w:bidi="ar"/>
        </w:rPr>
        <w:t>，主要职责是：</w:t>
      </w:r>
    </w:p>
    <w:p w14:paraId="6CF66B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（一）与联合共建单位充分协商，通过创新中心主任配备、理事会组成，建立内部议事决策规则等方式，共同履行职责。</w:t>
      </w:r>
    </w:p>
    <w:p w14:paraId="078FAC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（二）建立健全内部运行管理制度，制定创新中心章程。</w:t>
      </w:r>
    </w:p>
    <w:p w14:paraId="40D03A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（三）承担创新中心的日常管理，按要求开展建设运行年度报告，配合自治区科技厅和行业主管部门做好评估、监督和检查等工作。</w:t>
      </w:r>
    </w:p>
    <w:p w14:paraId="281F34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四</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为创新中心的建设、运行和发展提供相应的人员、经费、设施等支持和保障</w:t>
      </w:r>
      <w:r>
        <w:rPr>
          <w:rFonts w:hint="eastAsia" w:ascii="Times New Roman" w:hAnsi="Times New Roman" w:eastAsia="仿宋_GB2312" w:cs="Times New Roman"/>
          <w:i w:val="0"/>
          <w:iCs w:val="0"/>
          <w:caps w:val="0"/>
          <w:color w:val="000000"/>
          <w:spacing w:val="0"/>
          <w:kern w:val="0"/>
          <w:sz w:val="32"/>
          <w:szCs w:val="32"/>
          <w:lang w:val="en-US" w:eastAsia="zh-CN" w:bidi="ar"/>
        </w:rPr>
        <w:t>。</w:t>
      </w:r>
    </w:p>
    <w:p w14:paraId="1B758D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w:t>
      </w:r>
      <w:r>
        <w:rPr>
          <w:rFonts w:hint="eastAsia" w:ascii="Times New Roman" w:hAnsi="Times New Roman" w:eastAsia="仿宋_GB2312" w:cs="Times New Roman"/>
          <w:i w:val="0"/>
          <w:iCs w:val="0"/>
          <w:caps w:val="0"/>
          <w:color w:val="000000"/>
          <w:spacing w:val="0"/>
          <w:kern w:val="0"/>
          <w:sz w:val="32"/>
          <w:szCs w:val="32"/>
          <w:lang w:val="en-US" w:eastAsia="zh-CN" w:bidi="ar"/>
        </w:rPr>
        <w:t>五</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）积极组织创新中心与企业、高校院所及各类创新平台共同开展协同创新，深化与区内外科技交流合作，营造良好创新环境。</w:t>
      </w:r>
    </w:p>
    <w:p w14:paraId="0453C4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（六）承担落实科研作风学风和科研诚信的主体责任。</w:t>
      </w:r>
    </w:p>
    <w:p w14:paraId="0ACAC4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（七）代表创新中心对外履行法人义务，承担法人责任。</w:t>
      </w:r>
    </w:p>
    <w:p w14:paraId="106618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eastAsia="zh-CN"/>
        </w:rPr>
        <w:t>七</w:t>
      </w:r>
      <w:r>
        <w:rPr>
          <w:rFonts w:hint="default" w:ascii="Times New Roman" w:hAnsi="Times New Roman" w:eastAsia="黑体" w:cs="Times New Roman"/>
          <w:b w:val="0"/>
          <w:bCs w:val="0"/>
          <w:color w:val="000000"/>
          <w:kern w:val="0"/>
          <w:sz w:val="32"/>
          <w:szCs w:val="32"/>
          <w:lang w:eastAsia="zh-CN"/>
        </w:rPr>
        <w:t>条</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共建单位是创新中心建设、运行和发展的协同单位，</w:t>
      </w:r>
      <w:r>
        <w:rPr>
          <w:rFonts w:hint="eastAsia" w:ascii="Times New Roman" w:hAnsi="Times New Roman" w:eastAsia="仿宋_GB2312" w:cs="Times New Roman"/>
          <w:i w:val="0"/>
          <w:iCs w:val="0"/>
          <w:caps w:val="0"/>
          <w:color w:val="000000"/>
          <w:spacing w:val="0"/>
          <w:kern w:val="0"/>
          <w:sz w:val="32"/>
          <w:szCs w:val="32"/>
          <w:lang w:val="en-US" w:eastAsia="zh-CN" w:bidi="ar"/>
        </w:rPr>
        <w:t>主要职责是：</w:t>
      </w:r>
    </w:p>
    <w:p w14:paraId="253DD6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（一）明确参加创新中心建设与运行的机构、人员、配套设施和资金配置。</w:t>
      </w:r>
    </w:p>
    <w:p w14:paraId="4948E4B8">
      <w:pPr>
        <w:keepNext w:val="0"/>
        <w:keepLines w:val="0"/>
        <w:pageBreakBefore w:val="0"/>
        <w:shd w:val="clear" w:color="auto" w:fill="auto"/>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（二）</w:t>
      </w:r>
      <w:r>
        <w:rPr>
          <w:rFonts w:hint="default" w:ascii="Times New Roman" w:hAnsi="Times New Roman" w:eastAsia="仿宋_GB2312" w:cs="Times New Roman"/>
          <w:i w:val="0"/>
          <w:iCs w:val="0"/>
          <w:caps w:val="0"/>
          <w:color w:val="000000"/>
          <w:spacing w:val="0"/>
          <w:kern w:val="0"/>
          <w:sz w:val="32"/>
          <w:szCs w:val="32"/>
          <w:lang w:val="en-US" w:eastAsia="zh-CN" w:bidi="ar"/>
        </w:rPr>
        <w:t>履行共建职责和义务，承担和完成分工负责的工作任务。</w:t>
      </w:r>
    </w:p>
    <w:p w14:paraId="73361923">
      <w:pPr>
        <w:keepNext w:val="0"/>
        <w:keepLines w:val="0"/>
        <w:pageBreakBefore w:val="0"/>
        <w:shd w:val="clear" w:color="auto" w:fill="auto"/>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（三）统筹单位的其他力量和资源，通过联合科研、成果转让、咨询服务、仪器设备共享等方式，支持创新中心的建设发展。</w:t>
      </w:r>
    </w:p>
    <w:p w14:paraId="1D28907E">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p>
    <w:p w14:paraId="11169B86">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color w:val="000000"/>
          <w:sz w:val="32"/>
          <w:szCs w:val="32"/>
          <w:shd w:val="clear" w:color="auto" w:fill="FFFFFF"/>
          <w:lang w:val="en-US" w:eastAsia="zh-CN"/>
        </w:rPr>
      </w:pPr>
      <w:r>
        <w:rPr>
          <w:rFonts w:hint="default" w:ascii="Times New Roman" w:hAnsi="Times New Roman" w:eastAsia="黑体" w:cs="Times New Roman"/>
          <w:color w:val="000000"/>
          <w:sz w:val="32"/>
          <w:szCs w:val="32"/>
          <w:shd w:val="clear" w:color="auto" w:fill="FFFFFF"/>
        </w:rPr>
        <w:t>第</w:t>
      </w:r>
      <w:r>
        <w:rPr>
          <w:rFonts w:hint="default" w:ascii="Times New Roman" w:hAnsi="Times New Roman" w:eastAsia="黑体" w:cs="Times New Roman"/>
          <w:color w:val="000000"/>
          <w:sz w:val="32"/>
          <w:szCs w:val="32"/>
          <w:shd w:val="clear" w:color="auto" w:fill="FFFFFF"/>
          <w:lang w:eastAsia="zh-CN"/>
        </w:rPr>
        <w:t>三</w:t>
      </w:r>
      <w:r>
        <w:rPr>
          <w:rFonts w:hint="default" w:ascii="Times New Roman" w:hAnsi="Times New Roman" w:eastAsia="黑体" w:cs="Times New Roman"/>
          <w:color w:val="000000"/>
          <w:sz w:val="32"/>
          <w:szCs w:val="32"/>
          <w:shd w:val="clear" w:color="auto" w:fill="FFFFFF"/>
        </w:rPr>
        <w:t>章</w:t>
      </w:r>
      <w:r>
        <w:rPr>
          <w:rFonts w:hint="default" w:ascii="Times New Roman" w:hAnsi="Times New Roman" w:eastAsia="黑体" w:cs="Times New Roman"/>
          <w:color w:val="000000"/>
          <w:sz w:val="32"/>
          <w:szCs w:val="32"/>
          <w:shd w:val="clear" w:color="auto" w:fill="FFFFFF"/>
          <w:lang w:val="en-US" w:eastAsia="zh-CN"/>
        </w:rPr>
        <w:t xml:space="preserve">  </w:t>
      </w:r>
      <w:r>
        <w:rPr>
          <w:rFonts w:hint="eastAsia" w:ascii="Times New Roman" w:hAnsi="Times New Roman" w:eastAsia="黑体" w:cs="Times New Roman"/>
          <w:color w:val="000000"/>
          <w:sz w:val="32"/>
          <w:szCs w:val="32"/>
          <w:shd w:val="clear" w:color="auto" w:fill="FFFFFF"/>
          <w:lang w:val="en-US" w:eastAsia="zh-CN"/>
        </w:rPr>
        <w:t xml:space="preserve">建设条件与程序 </w:t>
      </w:r>
    </w:p>
    <w:p w14:paraId="0E5AA647">
      <w:pPr>
        <w:pStyle w:val="10"/>
        <w:keepNext w:val="0"/>
        <w:keepLines w:val="0"/>
        <w:pageBreakBefore w:val="0"/>
        <w:shd w:val="clear" w:color="auto" w:fill="auto"/>
        <w:kinsoku/>
        <w:wordWrap/>
        <w:overflowPunct/>
        <w:topLinePunct w:val="0"/>
        <w:autoSpaceDE/>
        <w:autoSpaceDN/>
        <w:bidi w:val="0"/>
        <w:snapToGrid/>
        <w:spacing w:line="560" w:lineRule="exact"/>
        <w:textAlignment w:val="auto"/>
        <w:rPr>
          <w:rFonts w:hint="default" w:ascii="Times New Roman" w:hAnsi="Times New Roman" w:cs="Times New Roman"/>
          <w:color w:val="000000"/>
          <w:lang w:val="en-US" w:eastAsia="zh-CN"/>
        </w:rPr>
      </w:pPr>
    </w:p>
    <w:p w14:paraId="248C038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rPr>
      </w:pPr>
      <w:r>
        <w:rPr>
          <w:rFonts w:hint="eastAsia"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八</w:t>
      </w:r>
      <w:r>
        <w:rPr>
          <w:rFonts w:hint="eastAsia" w:ascii="Times New Roman" w:hAnsi="Times New Roman" w:eastAsia="黑体" w:cs="Times New Roman"/>
          <w:b w:val="0"/>
          <w:bCs w:val="0"/>
          <w:color w:val="000000"/>
          <w:kern w:val="0"/>
          <w:sz w:val="32"/>
          <w:szCs w:val="32"/>
          <w:lang w:eastAsia="zh-CN"/>
        </w:rPr>
        <w:t>条</w:t>
      </w:r>
      <w:r>
        <w:rPr>
          <w:rFonts w:hint="eastAsia" w:ascii="Times New Roman" w:hAnsi="Times New Roman" w:eastAsia="黑体" w:cs="Times New Roman"/>
          <w:b w:val="0"/>
          <w:bCs w:val="0"/>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自治区科技厅围绕自治区党委、政府重大决策部署，聚焦重点产业发展及关键领域创新需求对创新中心进行统筹布局，有序组织开展创新中心的建设。</w:t>
      </w:r>
    </w:p>
    <w:p w14:paraId="01360EE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九</w:t>
      </w:r>
      <w:r>
        <w:rPr>
          <w:rFonts w:hint="default" w:ascii="Times New Roman" w:hAnsi="Times New Roman" w:eastAsia="黑体" w:cs="Times New Roman"/>
          <w:b w:val="0"/>
          <w:bCs w:val="0"/>
          <w:color w:val="000000"/>
          <w:kern w:val="0"/>
          <w:sz w:val="32"/>
          <w:szCs w:val="32"/>
          <w:lang w:eastAsia="zh-CN"/>
        </w:rPr>
        <w:t>条</w:t>
      </w:r>
      <w:r>
        <w:rPr>
          <w:rFonts w:hint="default" w:ascii="Times New Roman" w:hAnsi="Times New Roman" w:eastAsia="黑体" w:cs="Times New Roman"/>
          <w:b/>
          <w:bCs/>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申请认定为创新中心</w:t>
      </w:r>
      <w:r>
        <w:rPr>
          <w:rFonts w:hint="default" w:ascii="Times New Roman" w:hAnsi="Times New Roman" w:eastAsia="仿宋_GB2312" w:cs="Times New Roman"/>
          <w:i w:val="0"/>
          <w:iCs w:val="0"/>
          <w:caps w:val="0"/>
          <w:color w:val="000000"/>
          <w:spacing w:val="0"/>
          <w:kern w:val="0"/>
          <w:sz w:val="32"/>
          <w:szCs w:val="32"/>
          <w:lang w:val="en-US" w:eastAsia="zh-CN" w:bidi="ar"/>
        </w:rPr>
        <w:t>应具备以下条件：</w:t>
      </w:r>
    </w:p>
    <w:p w14:paraId="3287AA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napToGrid/>
        <w:spacing w:after="0" w:line="560" w:lineRule="exact"/>
        <w:ind w:firstLine="640" w:firstLineChars="200"/>
        <w:jc w:val="both"/>
        <w:textAlignment w:val="auto"/>
        <w:rPr>
          <w:rFonts w:hint="default" w:ascii="Calibri" w:hAnsi="Calibri" w:eastAsia="宋体" w:cs="Times New Roman"/>
          <w:color w:val="000000"/>
          <w:kern w:val="2"/>
          <w:sz w:val="21"/>
          <w:szCs w:val="24"/>
          <w:lang w:val="en-US" w:eastAsia="zh-CN" w:bidi="ar-SA"/>
        </w:rPr>
      </w:pPr>
      <w:r>
        <w:rPr>
          <w:rFonts w:hint="eastAsia" w:ascii="Times New Roman" w:hAnsi="Times New Roman" w:eastAsia="仿宋_GB2312" w:cs="Times New Roman"/>
          <w:i w:val="0"/>
          <w:iCs w:val="0"/>
          <w:caps w:val="0"/>
          <w:color w:val="000000"/>
          <w:spacing w:val="0"/>
          <w:kern w:val="0"/>
          <w:sz w:val="32"/>
          <w:szCs w:val="32"/>
          <w:lang w:val="en-US" w:eastAsia="zh-CN" w:bidi="ar"/>
        </w:rPr>
        <w:t>（一）研究方向符合国家和广西重大战略需求，聚焦自治区现代化产业体系建设的重点领域。</w:t>
      </w:r>
    </w:p>
    <w:p w14:paraId="4471C75E">
      <w:pPr>
        <w:keepNext w:val="0"/>
        <w:keepLines w:val="0"/>
        <w:pageBreakBefore w:val="0"/>
        <w:numPr>
          <w:ilvl w:val="0"/>
          <w:numId w:val="0"/>
        </w:numPr>
        <w:shd w:val="clear" w:color="auto" w:fill="auto"/>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strike w:val="0"/>
          <w:dstrike w:val="0"/>
          <w:color w:val="000000"/>
          <w:spacing w:val="0"/>
          <w:kern w:val="0"/>
          <w:sz w:val="32"/>
          <w:szCs w:val="32"/>
          <w:lang w:val="en-US" w:eastAsia="zh-CN" w:bidi="ar"/>
        </w:rPr>
        <w:t>（二）</w:t>
      </w:r>
      <w:r>
        <w:rPr>
          <w:rFonts w:hint="default" w:ascii="Times New Roman" w:hAnsi="Times New Roman" w:eastAsia="仿宋_GB2312" w:cs="Times New Roman"/>
          <w:i w:val="0"/>
          <w:iCs w:val="0"/>
          <w:caps w:val="0"/>
          <w:strike w:val="0"/>
          <w:dstrike w:val="0"/>
          <w:color w:val="000000"/>
          <w:spacing w:val="0"/>
          <w:kern w:val="0"/>
          <w:sz w:val="32"/>
          <w:szCs w:val="32"/>
          <w:lang w:val="en-US" w:eastAsia="zh-CN" w:bidi="ar"/>
        </w:rPr>
        <w:t>牵头单位应为</w:t>
      </w:r>
      <w:r>
        <w:rPr>
          <w:rFonts w:hint="eastAsia" w:ascii="Times New Roman" w:hAnsi="Times New Roman" w:eastAsia="仿宋_GB2312" w:cs="Times New Roman"/>
          <w:i w:val="0"/>
          <w:iCs w:val="0"/>
          <w:caps w:val="0"/>
          <w:color w:val="000000"/>
          <w:spacing w:val="0"/>
          <w:kern w:val="0"/>
          <w:sz w:val="32"/>
          <w:szCs w:val="32"/>
          <w:lang w:val="en-US" w:eastAsia="zh-CN" w:bidi="ar"/>
        </w:rPr>
        <w:t>在广西境内注册且</w:t>
      </w:r>
      <w:r>
        <w:rPr>
          <w:rFonts w:hint="default" w:ascii="Times New Roman" w:hAnsi="Times New Roman" w:eastAsia="仿宋_GB2312" w:cs="Times New Roman"/>
          <w:i w:val="0"/>
          <w:iCs w:val="0"/>
          <w:caps w:val="0"/>
          <w:color w:val="000000"/>
          <w:spacing w:val="0"/>
          <w:kern w:val="0"/>
          <w:sz w:val="32"/>
          <w:szCs w:val="32"/>
          <w:lang w:val="en-US" w:eastAsia="zh-CN" w:bidi="ar"/>
        </w:rPr>
        <w:t>具</w:t>
      </w:r>
      <w:r>
        <w:rPr>
          <w:rFonts w:hint="eastAsia" w:ascii="Times New Roman" w:hAnsi="Times New Roman" w:eastAsia="仿宋_GB2312" w:cs="Times New Roman"/>
          <w:i w:val="0"/>
          <w:iCs w:val="0"/>
          <w:caps w:val="0"/>
          <w:color w:val="000000"/>
          <w:spacing w:val="0"/>
          <w:kern w:val="0"/>
          <w:sz w:val="32"/>
          <w:szCs w:val="32"/>
          <w:lang w:val="en-US" w:eastAsia="zh-CN" w:bidi="ar"/>
        </w:rPr>
        <w:t>有</w:t>
      </w:r>
      <w:r>
        <w:rPr>
          <w:rFonts w:hint="default" w:ascii="Times New Roman" w:hAnsi="Times New Roman" w:eastAsia="仿宋_GB2312" w:cs="Times New Roman"/>
          <w:i w:val="0"/>
          <w:iCs w:val="0"/>
          <w:caps w:val="0"/>
          <w:color w:val="000000"/>
          <w:spacing w:val="0"/>
          <w:kern w:val="0"/>
          <w:sz w:val="32"/>
          <w:szCs w:val="32"/>
          <w:lang w:val="en-US" w:eastAsia="zh-CN" w:bidi="ar"/>
        </w:rPr>
        <w:t>独立法人资格</w:t>
      </w:r>
      <w:r>
        <w:rPr>
          <w:rFonts w:hint="eastAsia" w:ascii="Times New Roman" w:hAnsi="Times New Roman" w:eastAsia="仿宋_GB2312" w:cs="Times New Roman"/>
          <w:i w:val="0"/>
          <w:iCs w:val="0"/>
          <w:caps w:val="0"/>
          <w:color w:val="000000"/>
          <w:spacing w:val="0"/>
          <w:kern w:val="0"/>
          <w:sz w:val="32"/>
          <w:szCs w:val="32"/>
          <w:lang w:val="en-US" w:eastAsia="zh-CN" w:bidi="ar"/>
        </w:rPr>
        <w:t>，在相关领域具有明显技术优势和影响力</w:t>
      </w:r>
      <w:r>
        <w:rPr>
          <w:rFonts w:hint="default" w:ascii="Times New Roman" w:hAnsi="Times New Roman" w:eastAsia="仿宋_GB2312" w:cs="Times New Roman"/>
          <w:i w:val="0"/>
          <w:iCs w:val="0"/>
          <w:caps w:val="0"/>
          <w:color w:val="000000"/>
          <w:spacing w:val="0"/>
          <w:kern w:val="0"/>
          <w:sz w:val="32"/>
          <w:szCs w:val="32"/>
          <w:lang w:val="en-US" w:eastAsia="zh-CN" w:bidi="ar"/>
        </w:rPr>
        <w:t>，主要办公和研发场所设在广西，</w:t>
      </w:r>
      <w:r>
        <w:rPr>
          <w:rFonts w:hint="eastAsia" w:ascii="Times New Roman" w:hAnsi="Times New Roman" w:eastAsia="仿宋_GB2312" w:cs="Times New Roman"/>
          <w:i w:val="0"/>
          <w:iCs w:val="0"/>
          <w:caps w:val="0"/>
          <w:color w:val="000000"/>
          <w:spacing w:val="0"/>
          <w:kern w:val="0"/>
          <w:sz w:val="32"/>
          <w:szCs w:val="32"/>
          <w:highlight w:val="none"/>
          <w:lang w:val="en-US" w:eastAsia="zh-CN" w:bidi="ar"/>
        </w:rPr>
        <w:t>实际</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运营</w:t>
      </w:r>
      <w:r>
        <w:rPr>
          <w:rFonts w:hint="eastAsia" w:ascii="Times New Roman" w:hAnsi="Times New Roman" w:eastAsia="仿宋_GB2312" w:cs="Times New Roman"/>
          <w:i w:val="0"/>
          <w:iCs w:val="0"/>
          <w:caps w:val="0"/>
          <w:color w:val="000000"/>
          <w:spacing w:val="0"/>
          <w:kern w:val="0"/>
          <w:sz w:val="32"/>
          <w:szCs w:val="32"/>
          <w:highlight w:val="none"/>
          <w:lang w:val="en-US" w:eastAsia="zh-CN" w:bidi="ar"/>
        </w:rPr>
        <w:t>时间满三</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年以上</w:t>
      </w:r>
      <w:r>
        <w:rPr>
          <w:rFonts w:hint="default" w:ascii="Times New Roman" w:hAnsi="Times New Roman" w:eastAsia="仿宋_GB2312" w:cs="Times New Roman"/>
          <w:i w:val="0"/>
          <w:iCs w:val="0"/>
          <w:caps w:val="0"/>
          <w:color w:val="000000"/>
          <w:spacing w:val="0"/>
          <w:kern w:val="0"/>
          <w:sz w:val="32"/>
          <w:szCs w:val="32"/>
          <w:lang w:val="en-US" w:eastAsia="zh-CN" w:bidi="ar"/>
        </w:rPr>
        <w:t>。</w:t>
      </w:r>
    </w:p>
    <w:p w14:paraId="31AC754C">
      <w:pPr>
        <w:keepNext w:val="0"/>
        <w:keepLines w:val="0"/>
        <w:pageBreakBefore w:val="0"/>
        <w:numPr>
          <w:ilvl w:val="0"/>
          <w:numId w:val="0"/>
        </w:numPr>
        <w:shd w:val="clear" w:color="auto" w:fill="auto"/>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strike w:val="0"/>
          <w:dstrike w:val="0"/>
          <w:color w:val="000000"/>
          <w:spacing w:val="0"/>
          <w:kern w:val="0"/>
          <w:sz w:val="32"/>
          <w:szCs w:val="32"/>
          <w:lang w:val="en-US" w:eastAsia="zh-CN" w:bidi="ar"/>
        </w:rPr>
        <w:t>（三）创新中心</w:t>
      </w:r>
      <w:r>
        <w:rPr>
          <w:rFonts w:hint="eastAsia" w:ascii="Times New Roman" w:hAnsi="Times New Roman" w:eastAsia="仿宋_GB2312" w:cs="Times New Roman"/>
          <w:i w:val="0"/>
          <w:iCs w:val="0"/>
          <w:caps w:val="0"/>
          <w:color w:val="000000"/>
          <w:spacing w:val="0"/>
          <w:kern w:val="0"/>
          <w:sz w:val="32"/>
          <w:szCs w:val="32"/>
          <w:lang w:val="en-US" w:eastAsia="zh-CN" w:bidi="ar"/>
        </w:rPr>
        <w:t>主要依托企业建设。</w:t>
      </w:r>
      <w:r>
        <w:rPr>
          <w:rFonts w:hint="default" w:ascii="Times New Roman" w:hAnsi="Times New Roman" w:eastAsia="仿宋_GB2312" w:cs="Times New Roman"/>
          <w:i w:val="0"/>
          <w:iCs w:val="0"/>
          <w:caps w:val="0"/>
          <w:strike w:val="0"/>
          <w:dstrike w:val="0"/>
          <w:color w:val="000000"/>
          <w:spacing w:val="0"/>
          <w:kern w:val="0"/>
          <w:sz w:val="32"/>
          <w:szCs w:val="32"/>
          <w:lang w:val="en-US" w:eastAsia="zh-CN" w:bidi="ar"/>
        </w:rPr>
        <w:t>牵</w:t>
      </w:r>
      <w:r>
        <w:rPr>
          <w:rFonts w:hint="default" w:ascii="Times New Roman" w:hAnsi="Times New Roman" w:eastAsia="仿宋_GB2312" w:cs="Times New Roman"/>
          <w:i w:val="0"/>
          <w:iCs w:val="0"/>
          <w:caps w:val="0"/>
          <w:color w:val="000000"/>
          <w:spacing w:val="0"/>
          <w:kern w:val="0"/>
          <w:sz w:val="32"/>
          <w:szCs w:val="32"/>
          <w:lang w:val="en-US" w:eastAsia="zh-CN" w:bidi="ar"/>
        </w:rPr>
        <w:t>头单位为企业的，应建有相对独立研发机构</w:t>
      </w:r>
      <w:r>
        <w:rPr>
          <w:rFonts w:hint="eastAsia" w:ascii="Times New Roman" w:hAnsi="Times New Roman" w:eastAsia="仿宋_GB2312" w:cs="Times New Roman"/>
          <w:i w:val="0"/>
          <w:iCs w:val="0"/>
          <w:caps w:val="0"/>
          <w:color w:val="000000"/>
          <w:spacing w:val="0"/>
          <w:kern w:val="0"/>
          <w:sz w:val="32"/>
          <w:szCs w:val="32"/>
          <w:lang w:val="en-US" w:eastAsia="zh-CN" w:bidi="ar"/>
        </w:rPr>
        <w:t>。申报前一年度，牵头单位营业收入10亿元以上的，</w:t>
      </w:r>
      <w:r>
        <w:rPr>
          <w:rFonts w:hint="eastAsia" w:ascii="Times New Roman" w:hAnsi="Times New Roman" w:eastAsia="仿宋_GB2312" w:cs="Times New Roman"/>
          <w:color w:val="000000"/>
          <w:sz w:val="32"/>
          <w:szCs w:val="32"/>
          <w:u w:val="none"/>
          <w:lang w:eastAsia="zh-CN"/>
        </w:rPr>
        <w:t>研发投入总额</w:t>
      </w:r>
      <w:r>
        <w:rPr>
          <w:rFonts w:hint="default" w:ascii="Times New Roman" w:hAnsi="Times New Roman" w:eastAsia="仿宋_GB2312" w:cs="Times New Roman"/>
          <w:color w:val="000000"/>
          <w:sz w:val="32"/>
          <w:szCs w:val="32"/>
          <w:u w:val="none"/>
          <w:lang w:eastAsia="zh-CN"/>
        </w:rPr>
        <w:t>占同期</w:t>
      </w:r>
      <w:r>
        <w:rPr>
          <w:rFonts w:hint="eastAsia" w:ascii="Times New Roman" w:hAnsi="Times New Roman" w:eastAsia="仿宋_GB2312" w:cs="Times New Roman"/>
          <w:color w:val="000000"/>
          <w:sz w:val="32"/>
          <w:szCs w:val="32"/>
          <w:u w:val="none"/>
          <w:lang w:eastAsia="zh-CN"/>
        </w:rPr>
        <w:t>营业</w:t>
      </w:r>
      <w:r>
        <w:rPr>
          <w:rFonts w:hint="default" w:ascii="Times New Roman" w:hAnsi="Times New Roman" w:eastAsia="仿宋_GB2312" w:cs="Times New Roman"/>
          <w:color w:val="000000"/>
          <w:sz w:val="32"/>
          <w:szCs w:val="32"/>
          <w:u w:val="none"/>
          <w:lang w:eastAsia="zh-CN"/>
        </w:rPr>
        <w:t>收入总额的比例不低于</w:t>
      </w:r>
      <w:r>
        <w:rPr>
          <w:rFonts w:hint="eastAsia" w:ascii="Times New Roman" w:hAnsi="Times New Roman" w:eastAsia="仿宋_GB2312" w:cs="Times New Roman"/>
          <w:color w:val="000000"/>
          <w:sz w:val="32"/>
          <w:szCs w:val="32"/>
          <w:u w:val="none"/>
          <w:lang w:val="en-US" w:eastAsia="zh-CN"/>
        </w:rPr>
        <w:t>1.5</w:t>
      </w:r>
      <w:r>
        <w:rPr>
          <w:rFonts w:hint="default"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eastAsia="zh-CN"/>
        </w:rPr>
        <w:t>；营业收入</w:t>
      </w:r>
      <w:r>
        <w:rPr>
          <w:rFonts w:hint="eastAsia" w:ascii="Times New Roman" w:hAnsi="Times New Roman" w:eastAsia="仿宋_GB2312" w:cs="Times New Roman"/>
          <w:color w:val="000000"/>
          <w:sz w:val="32"/>
          <w:szCs w:val="32"/>
          <w:u w:val="none"/>
          <w:lang w:val="en-US" w:eastAsia="zh-CN"/>
        </w:rPr>
        <w:t>2—10亿元的，占比不低于3%；营业收入1—2亿元的，占比不低于5%，且近三年总额不低于600万元。</w:t>
      </w:r>
      <w:r>
        <w:rPr>
          <w:rFonts w:hint="eastAsia" w:ascii="Times New Roman" w:hAnsi="Times New Roman" w:eastAsia="仿宋_GB2312" w:cs="Times New Roman"/>
          <w:i w:val="0"/>
          <w:iCs w:val="0"/>
          <w:caps w:val="0"/>
          <w:color w:val="000000"/>
          <w:spacing w:val="0"/>
          <w:kern w:val="0"/>
          <w:sz w:val="32"/>
          <w:szCs w:val="32"/>
          <w:lang w:val="en-US" w:eastAsia="zh-CN" w:bidi="ar"/>
        </w:rPr>
        <w:t>牵头单位为非企业单位</w:t>
      </w:r>
      <w:r>
        <w:rPr>
          <w:rFonts w:hint="default" w:ascii="Times New Roman" w:hAnsi="Times New Roman" w:eastAsia="仿宋_GB2312" w:cs="Times New Roman"/>
          <w:i w:val="0"/>
          <w:iCs w:val="0"/>
          <w:caps w:val="0"/>
          <w:color w:val="000000"/>
          <w:spacing w:val="0"/>
          <w:kern w:val="0"/>
          <w:sz w:val="32"/>
          <w:szCs w:val="32"/>
          <w:lang w:val="en-US" w:eastAsia="zh-CN" w:bidi="ar"/>
        </w:rPr>
        <w:t>的，</w:t>
      </w:r>
      <w:r>
        <w:rPr>
          <w:rFonts w:hint="eastAsia" w:ascii="Times New Roman" w:hAnsi="Times New Roman" w:eastAsia="仿宋_GB2312" w:cs="Times New Roman"/>
          <w:i w:val="0"/>
          <w:iCs w:val="0"/>
          <w:caps w:val="0"/>
          <w:color w:val="000000"/>
          <w:spacing w:val="0"/>
          <w:kern w:val="0"/>
          <w:sz w:val="32"/>
          <w:szCs w:val="32"/>
          <w:lang w:val="en-US" w:eastAsia="zh-CN" w:bidi="ar"/>
        </w:rPr>
        <w:t>申报前一年度在本领域内成果转化收入不低于200万元，且须</w:t>
      </w:r>
      <w:r>
        <w:rPr>
          <w:rFonts w:hint="default" w:ascii="Times New Roman" w:hAnsi="Times New Roman" w:eastAsia="仿宋_GB2312" w:cs="Times New Roman"/>
          <w:i w:val="0"/>
          <w:iCs w:val="0"/>
          <w:caps w:val="0"/>
          <w:color w:val="000000"/>
          <w:spacing w:val="0"/>
          <w:kern w:val="0"/>
          <w:sz w:val="32"/>
          <w:szCs w:val="32"/>
          <w:lang w:val="en-US" w:eastAsia="zh-CN" w:bidi="ar"/>
        </w:rPr>
        <w:t>与</w:t>
      </w:r>
      <w:r>
        <w:rPr>
          <w:rFonts w:hint="eastAsia" w:ascii="Times New Roman" w:hAnsi="Times New Roman" w:eastAsia="仿宋_GB2312" w:cs="Times New Roman"/>
          <w:i w:val="0"/>
          <w:iCs w:val="0"/>
          <w:caps w:val="0"/>
          <w:color w:val="000000"/>
          <w:spacing w:val="0"/>
          <w:kern w:val="0"/>
          <w:sz w:val="32"/>
          <w:szCs w:val="32"/>
          <w:lang w:val="en-US" w:eastAsia="zh-CN" w:bidi="ar"/>
        </w:rPr>
        <w:t>1</w:t>
      </w:r>
      <w:r>
        <w:rPr>
          <w:rFonts w:hint="default" w:ascii="Times New Roman" w:hAnsi="Times New Roman" w:eastAsia="仿宋_GB2312" w:cs="Times New Roman"/>
          <w:i w:val="0"/>
          <w:iCs w:val="0"/>
          <w:caps w:val="0"/>
          <w:color w:val="000000"/>
          <w:spacing w:val="0"/>
          <w:kern w:val="0"/>
          <w:sz w:val="32"/>
          <w:szCs w:val="32"/>
          <w:lang w:val="en-US" w:eastAsia="zh-CN" w:bidi="ar"/>
        </w:rPr>
        <w:t>家</w:t>
      </w:r>
      <w:r>
        <w:rPr>
          <w:rFonts w:hint="eastAsia" w:ascii="Times New Roman" w:hAnsi="Times New Roman" w:eastAsia="仿宋_GB2312" w:cs="Times New Roman"/>
          <w:i w:val="0"/>
          <w:iCs w:val="0"/>
          <w:caps w:val="0"/>
          <w:color w:val="000000"/>
          <w:spacing w:val="0"/>
          <w:kern w:val="0"/>
          <w:sz w:val="32"/>
          <w:szCs w:val="32"/>
          <w:lang w:val="en-US" w:eastAsia="zh-CN" w:bidi="ar"/>
        </w:rPr>
        <w:t>（含）</w:t>
      </w:r>
      <w:r>
        <w:rPr>
          <w:rFonts w:hint="default" w:ascii="Times New Roman" w:hAnsi="Times New Roman" w:eastAsia="仿宋_GB2312" w:cs="Times New Roman"/>
          <w:i w:val="0"/>
          <w:iCs w:val="0"/>
          <w:caps w:val="0"/>
          <w:color w:val="000000"/>
          <w:spacing w:val="0"/>
          <w:kern w:val="0"/>
          <w:sz w:val="32"/>
          <w:szCs w:val="32"/>
          <w:lang w:val="en-US" w:eastAsia="zh-CN" w:bidi="ar"/>
        </w:rPr>
        <w:t>以上</w:t>
      </w:r>
      <w:r>
        <w:rPr>
          <w:rFonts w:hint="eastAsia" w:ascii="Times New Roman" w:hAnsi="Times New Roman" w:eastAsia="仿宋_GB2312" w:cs="Times New Roman"/>
          <w:i w:val="0"/>
          <w:iCs w:val="0"/>
          <w:caps w:val="0"/>
          <w:color w:val="000000"/>
          <w:spacing w:val="0"/>
          <w:kern w:val="0"/>
          <w:sz w:val="32"/>
          <w:szCs w:val="32"/>
          <w:lang w:val="en-US" w:eastAsia="zh-CN" w:bidi="ar"/>
        </w:rPr>
        <w:t>具有科技成果转化及市场化应用能力的</w:t>
      </w:r>
      <w:r>
        <w:rPr>
          <w:rFonts w:hint="default" w:ascii="Times New Roman" w:hAnsi="Times New Roman" w:eastAsia="仿宋_GB2312" w:cs="Times New Roman"/>
          <w:i w:val="0"/>
          <w:iCs w:val="0"/>
          <w:caps w:val="0"/>
          <w:color w:val="000000"/>
          <w:spacing w:val="0"/>
          <w:kern w:val="0"/>
          <w:sz w:val="32"/>
          <w:szCs w:val="32"/>
          <w:lang w:val="en-US" w:eastAsia="zh-CN" w:bidi="ar"/>
        </w:rPr>
        <w:t>区内企业联合共建。</w:t>
      </w:r>
    </w:p>
    <w:p w14:paraId="21D700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（四）拥有</w:t>
      </w:r>
      <w:r>
        <w:rPr>
          <w:rFonts w:hint="default" w:ascii="Times New Roman" w:hAnsi="Times New Roman" w:eastAsia="仿宋_GB2312" w:cs="Times New Roman"/>
          <w:i w:val="0"/>
          <w:iCs w:val="0"/>
          <w:caps w:val="0"/>
          <w:color w:val="000000"/>
          <w:spacing w:val="0"/>
          <w:kern w:val="0"/>
          <w:sz w:val="32"/>
          <w:szCs w:val="32"/>
          <w:lang w:val="en-US" w:eastAsia="zh-CN" w:bidi="ar"/>
        </w:rPr>
        <w:t>稳定的技术</w:t>
      </w:r>
      <w:r>
        <w:rPr>
          <w:rFonts w:hint="eastAsia" w:ascii="Times New Roman" w:hAnsi="Times New Roman" w:eastAsia="仿宋_GB2312" w:cs="Times New Roman"/>
          <w:i w:val="0"/>
          <w:iCs w:val="0"/>
          <w:caps w:val="0"/>
          <w:color w:val="000000"/>
          <w:spacing w:val="0"/>
          <w:kern w:val="0"/>
          <w:sz w:val="32"/>
          <w:szCs w:val="32"/>
          <w:lang w:val="en-US" w:eastAsia="zh-CN" w:bidi="ar"/>
        </w:rPr>
        <w:t>研发</w:t>
      </w:r>
      <w:r>
        <w:rPr>
          <w:rFonts w:hint="default" w:ascii="Times New Roman" w:hAnsi="Times New Roman" w:eastAsia="仿宋_GB2312" w:cs="Times New Roman"/>
          <w:i w:val="0"/>
          <w:iCs w:val="0"/>
          <w:caps w:val="0"/>
          <w:color w:val="000000"/>
          <w:spacing w:val="0"/>
          <w:kern w:val="0"/>
          <w:sz w:val="32"/>
          <w:szCs w:val="32"/>
          <w:lang w:val="en-US" w:eastAsia="zh-CN" w:bidi="ar"/>
        </w:rPr>
        <w:t>团队、</w:t>
      </w:r>
      <w:r>
        <w:rPr>
          <w:rFonts w:hint="eastAsia" w:ascii="Times New Roman" w:hAnsi="Times New Roman" w:eastAsia="仿宋_GB2312" w:cs="Times New Roman"/>
          <w:i w:val="0"/>
          <w:iCs w:val="0"/>
          <w:caps w:val="0"/>
          <w:color w:val="000000"/>
          <w:spacing w:val="0"/>
          <w:kern w:val="0"/>
          <w:sz w:val="32"/>
          <w:szCs w:val="32"/>
          <w:lang w:val="en-US" w:eastAsia="zh-CN" w:bidi="ar"/>
        </w:rPr>
        <w:t>技术</w:t>
      </w:r>
      <w:r>
        <w:rPr>
          <w:rFonts w:hint="default" w:ascii="Times New Roman" w:hAnsi="Times New Roman" w:eastAsia="仿宋_GB2312" w:cs="Times New Roman"/>
          <w:i w:val="0"/>
          <w:iCs w:val="0"/>
          <w:caps w:val="0"/>
          <w:color w:val="000000"/>
          <w:spacing w:val="0"/>
          <w:kern w:val="0"/>
          <w:sz w:val="32"/>
          <w:szCs w:val="32"/>
          <w:lang w:val="en-US" w:eastAsia="zh-CN" w:bidi="ar"/>
        </w:rPr>
        <w:t>服务团队以及成果转化应用团队，</w:t>
      </w:r>
      <w:r>
        <w:rPr>
          <w:rFonts w:hint="eastAsia" w:ascii="Times New Roman" w:hAnsi="Times New Roman" w:eastAsia="仿宋_GB2312" w:cs="Times New Roman"/>
          <w:i w:val="0"/>
          <w:iCs w:val="0"/>
          <w:caps w:val="0"/>
          <w:color w:val="000000"/>
          <w:spacing w:val="0"/>
          <w:kern w:val="0"/>
          <w:sz w:val="32"/>
          <w:szCs w:val="32"/>
          <w:lang w:val="en-US" w:eastAsia="zh-CN" w:bidi="ar"/>
        </w:rPr>
        <w:t>具有一定数量的技术专家</w:t>
      </w:r>
      <w:r>
        <w:rPr>
          <w:rFonts w:hint="default" w:ascii="Times New Roman" w:hAnsi="Times New Roman" w:eastAsia="仿宋_GB2312"/>
          <w:color w:val="000000"/>
          <w:kern w:val="0"/>
          <w:sz w:val="32"/>
          <w:szCs w:val="32"/>
          <w:lang w:eastAsia="zh-CN" w:bidi="ar"/>
        </w:rPr>
        <w:t>，</w:t>
      </w:r>
      <w:r>
        <w:rPr>
          <w:rFonts w:hint="default" w:ascii="Times New Roman" w:hAnsi="Times New Roman" w:eastAsia="仿宋_GB2312"/>
          <w:color w:val="000000"/>
          <w:kern w:val="0"/>
          <w:sz w:val="32"/>
          <w:szCs w:val="32"/>
          <w:lang w:val="en-US" w:eastAsia="zh-CN" w:bidi="ar"/>
        </w:rPr>
        <w:t>并聘请全职技术带头人</w:t>
      </w:r>
      <w:r>
        <w:rPr>
          <w:rFonts w:hint="eastAsia" w:ascii="Times New Roman" w:hAnsi="Times New Roman" w:eastAsia="仿宋_GB2312" w:cs="Times New Roman"/>
          <w:i w:val="0"/>
          <w:iCs w:val="0"/>
          <w:caps w:val="0"/>
          <w:color w:val="000000"/>
          <w:spacing w:val="0"/>
          <w:kern w:val="0"/>
          <w:sz w:val="32"/>
          <w:szCs w:val="32"/>
          <w:lang w:val="en-US" w:eastAsia="zh-CN" w:bidi="ar"/>
        </w:rPr>
        <w:t>。技术带头人原则上年龄不超过60周岁（含），具有相关领域正高级职称或同等水平的专业技术资格，至少3年（含）以上技术研发</w:t>
      </w:r>
      <w:r>
        <w:rPr>
          <w:rFonts w:hint="eastAsia" w:ascii="Times New Roman" w:hAnsi="Times New Roman" w:eastAsia="仿宋_GB2312" w:cs="Times New Roman"/>
          <w:color w:val="000000"/>
          <w:kern w:val="0"/>
          <w:sz w:val="32"/>
          <w:szCs w:val="32"/>
          <w:u w:val="none"/>
          <w:lang w:val="en-US" w:eastAsia="zh-CN" w:bidi="ar"/>
        </w:rPr>
        <w:t>或管理</w:t>
      </w:r>
      <w:r>
        <w:rPr>
          <w:rFonts w:hint="eastAsia" w:ascii="Times New Roman" w:hAnsi="Times New Roman" w:eastAsia="仿宋_GB2312" w:cs="Times New Roman"/>
          <w:i w:val="0"/>
          <w:iCs w:val="0"/>
          <w:caps w:val="0"/>
          <w:color w:val="000000"/>
          <w:spacing w:val="0"/>
          <w:kern w:val="0"/>
          <w:sz w:val="32"/>
          <w:szCs w:val="32"/>
          <w:lang w:val="en-US" w:eastAsia="zh-CN" w:bidi="ar"/>
        </w:rPr>
        <w:t>经验，主持或作为主要成员参与过至少1项省部级以上科技计划项目研发，具备领导技术创新团队的能力。</w:t>
      </w:r>
    </w:p>
    <w:p w14:paraId="5A61E5E9">
      <w:pPr>
        <w:keepNext w:val="0"/>
        <w:keepLines w:val="0"/>
        <w:pageBreakBefore w:val="0"/>
        <w:shd w:val="clear" w:color="auto" w:fill="auto"/>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（五）</w:t>
      </w:r>
      <w:r>
        <w:rPr>
          <w:rFonts w:hint="default" w:ascii="Times New Roman" w:hAnsi="Times New Roman" w:eastAsia="仿宋_GB2312" w:cs="Times New Roman"/>
          <w:i w:val="0"/>
          <w:iCs w:val="0"/>
          <w:caps w:val="0"/>
          <w:color w:val="000000"/>
          <w:spacing w:val="0"/>
          <w:kern w:val="0"/>
          <w:sz w:val="32"/>
          <w:szCs w:val="32"/>
          <w:lang w:val="en-US" w:eastAsia="zh-CN" w:bidi="ar"/>
        </w:rPr>
        <w:t>拥有一定规模的科研基础设施、</w:t>
      </w:r>
      <w:r>
        <w:rPr>
          <w:rFonts w:hint="eastAsia" w:ascii="Times New Roman" w:hAnsi="Times New Roman" w:eastAsia="仿宋_GB2312" w:cs="Times New Roman"/>
          <w:i w:val="0"/>
          <w:iCs w:val="0"/>
          <w:caps w:val="0"/>
          <w:color w:val="000000"/>
          <w:spacing w:val="0"/>
          <w:kern w:val="0"/>
          <w:sz w:val="32"/>
          <w:szCs w:val="32"/>
          <w:lang w:val="en-US" w:eastAsia="zh-CN" w:bidi="ar"/>
        </w:rPr>
        <w:t>试验</w:t>
      </w:r>
      <w:r>
        <w:rPr>
          <w:rFonts w:hint="default" w:ascii="Times New Roman" w:hAnsi="Times New Roman" w:eastAsia="仿宋_GB2312" w:cs="Times New Roman"/>
          <w:i w:val="0"/>
          <w:iCs w:val="0"/>
          <w:caps w:val="0"/>
          <w:color w:val="000000"/>
          <w:spacing w:val="0"/>
          <w:kern w:val="0"/>
          <w:sz w:val="32"/>
          <w:szCs w:val="32"/>
          <w:lang w:val="en-US" w:eastAsia="zh-CN" w:bidi="ar"/>
        </w:rPr>
        <w:t>场地，</w:t>
      </w:r>
      <w:r>
        <w:rPr>
          <w:rFonts w:hint="eastAsia" w:ascii="Times New Roman" w:hAnsi="Times New Roman" w:eastAsia="仿宋_GB2312" w:cs="Times New Roman"/>
          <w:color w:val="000000"/>
          <w:sz w:val="32"/>
          <w:szCs w:val="32"/>
          <w:u w:val="none"/>
          <w:lang w:val="en-US" w:eastAsia="zh-CN"/>
        </w:rPr>
        <w:t>中试线及科研仪器</w:t>
      </w:r>
      <w:r>
        <w:rPr>
          <w:rFonts w:hint="default" w:ascii="Times New Roman" w:hAnsi="Times New Roman" w:eastAsia="仿宋_GB2312" w:cs="Times New Roman"/>
          <w:color w:val="000000"/>
          <w:sz w:val="32"/>
          <w:szCs w:val="32"/>
          <w:u w:val="none"/>
        </w:rPr>
        <w:t>设备原值</w:t>
      </w:r>
      <w:r>
        <w:rPr>
          <w:rFonts w:hint="eastAsia"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u w:val="none"/>
        </w:rPr>
        <w:t>000万元（含）以上</w:t>
      </w:r>
      <w:r>
        <w:rPr>
          <w:rFonts w:hint="eastAsia"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i w:val="0"/>
          <w:iCs w:val="0"/>
          <w:caps w:val="0"/>
          <w:color w:val="000000"/>
          <w:spacing w:val="0"/>
          <w:kern w:val="0"/>
          <w:sz w:val="32"/>
          <w:szCs w:val="32"/>
          <w:lang w:val="en-US" w:eastAsia="zh-CN" w:bidi="ar"/>
        </w:rPr>
        <w:t>拥有相关领域核心技术和自主知识产权，具有资金</w:t>
      </w:r>
      <w:r>
        <w:rPr>
          <w:rFonts w:hint="eastAsia" w:ascii="Times New Roman" w:hAnsi="Times New Roman" w:eastAsia="仿宋_GB2312" w:cs="Times New Roman"/>
          <w:i w:val="0"/>
          <w:iCs w:val="0"/>
          <w:caps w:val="0"/>
          <w:color w:val="000000"/>
          <w:spacing w:val="0"/>
          <w:kern w:val="0"/>
          <w:sz w:val="32"/>
          <w:szCs w:val="32"/>
          <w:lang w:val="en-US" w:eastAsia="zh-CN" w:bidi="ar"/>
        </w:rPr>
        <w:t>筹措</w:t>
      </w:r>
      <w:r>
        <w:rPr>
          <w:rFonts w:hint="default" w:ascii="Times New Roman" w:hAnsi="Times New Roman" w:eastAsia="仿宋_GB2312" w:cs="Times New Roman"/>
          <w:i w:val="0"/>
          <w:iCs w:val="0"/>
          <w:caps w:val="0"/>
          <w:color w:val="000000"/>
          <w:spacing w:val="0"/>
          <w:kern w:val="0"/>
          <w:sz w:val="32"/>
          <w:szCs w:val="32"/>
          <w:lang w:val="en-US" w:eastAsia="zh-CN" w:bidi="ar"/>
        </w:rPr>
        <w:t>能力，实行人、</w:t>
      </w:r>
      <w:r>
        <w:rPr>
          <w:rFonts w:hint="eastAsia" w:ascii="Times New Roman" w:hAnsi="Times New Roman" w:eastAsia="仿宋_GB2312" w:cs="Times New Roman"/>
          <w:i w:val="0"/>
          <w:iCs w:val="0"/>
          <w:caps w:val="0"/>
          <w:color w:val="000000"/>
          <w:spacing w:val="0"/>
          <w:kern w:val="0"/>
          <w:sz w:val="32"/>
          <w:szCs w:val="32"/>
          <w:lang w:val="en-US" w:eastAsia="zh-CN" w:bidi="ar"/>
        </w:rPr>
        <w:t>财、</w:t>
      </w:r>
      <w:r>
        <w:rPr>
          <w:rFonts w:hint="default" w:ascii="Times New Roman" w:hAnsi="Times New Roman" w:eastAsia="仿宋_GB2312" w:cs="Times New Roman"/>
          <w:i w:val="0"/>
          <w:iCs w:val="0"/>
          <w:caps w:val="0"/>
          <w:color w:val="000000"/>
          <w:spacing w:val="0"/>
          <w:kern w:val="0"/>
          <w:sz w:val="32"/>
          <w:szCs w:val="32"/>
          <w:lang w:val="en-US" w:eastAsia="zh-CN" w:bidi="ar"/>
        </w:rPr>
        <w:t>物相对独立的管理机制，</w:t>
      </w:r>
      <w:r>
        <w:rPr>
          <w:rFonts w:hint="eastAsia" w:ascii="Times New Roman" w:hAnsi="Times New Roman" w:eastAsia="仿宋_GB2312" w:cs="Times New Roman"/>
          <w:i w:val="0"/>
          <w:iCs w:val="0"/>
          <w:caps w:val="0"/>
          <w:color w:val="000000"/>
          <w:spacing w:val="0"/>
          <w:kern w:val="0"/>
          <w:sz w:val="32"/>
          <w:szCs w:val="32"/>
          <w:lang w:val="en-US" w:eastAsia="zh-CN" w:bidi="ar"/>
        </w:rPr>
        <w:t>单独建账、专账管理</w:t>
      </w:r>
      <w:r>
        <w:rPr>
          <w:rFonts w:hint="default" w:ascii="Times New Roman" w:hAnsi="Times New Roman" w:eastAsia="仿宋_GB2312" w:cs="Times New Roman"/>
          <w:i w:val="0"/>
          <w:iCs w:val="0"/>
          <w:caps w:val="0"/>
          <w:color w:val="000000"/>
          <w:spacing w:val="0"/>
          <w:kern w:val="0"/>
          <w:sz w:val="32"/>
          <w:szCs w:val="32"/>
          <w:lang w:val="en-US" w:eastAsia="zh-CN" w:bidi="ar"/>
        </w:rPr>
        <w:t>。</w:t>
      </w:r>
    </w:p>
    <w:p w14:paraId="00118450">
      <w:pPr>
        <w:keepNext w:val="0"/>
        <w:keepLines w:val="0"/>
        <w:pageBreakBefore w:val="0"/>
        <w:shd w:val="clear" w:color="auto" w:fill="auto"/>
        <w:kinsoku/>
        <w:wordWrap/>
        <w:overflowPunct/>
        <w:topLinePunct w:val="0"/>
        <w:autoSpaceDE/>
        <w:autoSpaceDN/>
        <w:bidi w:val="0"/>
        <w:snapToGrid/>
        <w:spacing w:line="560" w:lineRule="exact"/>
        <w:ind w:firstLine="640" w:firstLineChars="200"/>
        <w:textAlignment w:val="auto"/>
        <w:rPr>
          <w:rFonts w:hint="default"/>
          <w:color w:val="000000"/>
          <w:lang w:val="en-US" w:eastAsia="zh-CN"/>
        </w:rPr>
      </w:pPr>
      <w:r>
        <w:rPr>
          <w:rFonts w:hint="eastAsia" w:ascii="Times New Roman" w:hAnsi="Times New Roman" w:eastAsia="仿宋_GB2312" w:cs="Times New Roman"/>
          <w:i w:val="0"/>
          <w:iCs w:val="0"/>
          <w:caps w:val="0"/>
          <w:color w:val="000000"/>
          <w:spacing w:val="0"/>
          <w:kern w:val="0"/>
          <w:sz w:val="32"/>
          <w:szCs w:val="32"/>
          <w:lang w:val="en-US" w:eastAsia="zh-CN" w:bidi="ar"/>
        </w:rPr>
        <w:t>（六）与区外建有国家级创新平台的企业、高校、科研院所合作的，建设条件可适当放宽</w:t>
      </w:r>
      <w:r>
        <w:rPr>
          <w:rFonts w:hint="default" w:ascii="Times New Roman" w:hAnsi="Times New Roman" w:eastAsia="仿宋_GB2312" w:cs="Times New Roman"/>
          <w:i w:val="0"/>
          <w:iCs w:val="0"/>
          <w:caps w:val="0"/>
          <w:strike w:val="0"/>
          <w:dstrike w:val="0"/>
          <w:color w:val="000000"/>
          <w:spacing w:val="0"/>
          <w:kern w:val="0"/>
          <w:sz w:val="32"/>
          <w:szCs w:val="32"/>
          <w:lang w:val="en-US" w:eastAsia="zh-CN" w:bidi="ar"/>
        </w:rPr>
        <w:t>。</w:t>
      </w:r>
    </w:p>
    <w:p w14:paraId="6178F89C">
      <w:pPr>
        <w:keepNext w:val="0"/>
        <w:keepLines w:val="0"/>
        <w:pageBreakBefore w:val="0"/>
        <w:shd w:val="clear" w:color="auto" w:fill="auto"/>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color w:val="000000"/>
          <w:lang w:eastAsia="zh-CN"/>
        </w:rPr>
      </w:pPr>
      <w:r>
        <w:rPr>
          <w:rFonts w:hint="eastAsia" w:ascii="Times New Roman" w:hAnsi="Times New Roman" w:eastAsia="仿宋_GB2312" w:cs="Times New Roman"/>
          <w:i w:val="0"/>
          <w:iCs w:val="0"/>
          <w:caps w:val="0"/>
          <w:color w:val="000000"/>
          <w:spacing w:val="0"/>
          <w:kern w:val="0"/>
          <w:sz w:val="32"/>
          <w:szCs w:val="32"/>
          <w:lang w:val="en-US" w:eastAsia="zh-CN" w:bidi="ar"/>
        </w:rPr>
        <w:t>（七）</w:t>
      </w:r>
      <w:r>
        <w:rPr>
          <w:rFonts w:hint="default" w:ascii="Times New Roman" w:hAnsi="Times New Roman" w:eastAsia="仿宋_GB2312" w:cs="Times New Roman"/>
          <w:i w:val="0"/>
          <w:iCs w:val="0"/>
          <w:caps w:val="0"/>
          <w:strike w:val="0"/>
          <w:dstrike w:val="0"/>
          <w:color w:val="000000"/>
          <w:spacing w:val="0"/>
          <w:kern w:val="0"/>
          <w:sz w:val="32"/>
          <w:szCs w:val="32"/>
          <w:lang w:val="en-US" w:eastAsia="zh-CN" w:bidi="ar"/>
        </w:rPr>
        <w:t>申报前一年内，申报单位及法定代表人无重大质量、安全、环境事故以及违法或科研失信问题。</w:t>
      </w:r>
    </w:p>
    <w:p w14:paraId="2FC59457">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十</w:t>
      </w:r>
      <w:r>
        <w:rPr>
          <w:rFonts w:hint="default" w:ascii="Times New Roman" w:hAnsi="Times New Roman" w:eastAsia="黑体" w:cs="Times New Roman"/>
          <w:b w:val="0"/>
          <w:bCs w:val="0"/>
          <w:color w:val="000000"/>
          <w:kern w:val="0"/>
          <w:sz w:val="32"/>
          <w:szCs w:val="32"/>
          <w:lang w:eastAsia="zh-CN"/>
        </w:rPr>
        <w:t>条</w:t>
      </w:r>
      <w:r>
        <w:rPr>
          <w:rFonts w:hint="default" w:ascii="Times New Roman" w:hAnsi="Times New Roman" w:eastAsia="黑体" w:cs="Times New Roman"/>
          <w:b/>
          <w:bCs/>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创新中心批准建设流程如下</w:t>
      </w:r>
      <w:r>
        <w:rPr>
          <w:rFonts w:hint="default" w:ascii="Times New Roman" w:hAnsi="Times New Roman" w:eastAsia="仿宋_GB2312" w:cs="Times New Roman"/>
          <w:i w:val="0"/>
          <w:iCs w:val="0"/>
          <w:caps w:val="0"/>
          <w:color w:val="000000"/>
          <w:spacing w:val="0"/>
          <w:kern w:val="0"/>
          <w:sz w:val="32"/>
          <w:szCs w:val="32"/>
          <w:lang w:val="en-US" w:eastAsia="zh-CN" w:bidi="ar"/>
        </w:rPr>
        <w:t>：</w:t>
      </w:r>
    </w:p>
    <w:p w14:paraId="30805B4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strike w:val="0"/>
          <w:dstrike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strike w:val="0"/>
          <w:dstrike w:val="0"/>
          <w:color w:val="000000"/>
          <w:spacing w:val="0"/>
          <w:kern w:val="0"/>
          <w:sz w:val="32"/>
          <w:szCs w:val="32"/>
          <w:lang w:val="en-US" w:eastAsia="zh-CN" w:bidi="ar"/>
        </w:rPr>
        <w:t>（一）申报推荐。</w:t>
      </w:r>
      <w:r>
        <w:rPr>
          <w:rFonts w:hint="default" w:ascii="Times New Roman" w:hAnsi="Times New Roman" w:eastAsia="仿宋_GB2312" w:cs="Times New Roman"/>
          <w:i w:val="0"/>
          <w:iCs w:val="0"/>
          <w:caps w:val="0"/>
          <w:color w:val="000000"/>
          <w:spacing w:val="0"/>
          <w:kern w:val="0"/>
          <w:sz w:val="32"/>
          <w:szCs w:val="32"/>
          <w:lang w:val="en-US" w:eastAsia="zh-CN" w:bidi="ar"/>
        </w:rPr>
        <w:t>自治区科技厅发布申报通知，申报单位按要求填报有关材料，由所在设区市科技行政管理部门对申报材料的真实性和完整性进行审核，并出具推荐意见，报自治区科技厅。</w:t>
      </w:r>
    </w:p>
    <w:p w14:paraId="2BC675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strike w:val="0"/>
          <w:dstrike w:val="0"/>
          <w:color w:val="000000"/>
          <w:spacing w:val="0"/>
          <w:kern w:val="0"/>
          <w:sz w:val="32"/>
          <w:szCs w:val="32"/>
          <w:lang w:val="en-US" w:eastAsia="zh-CN" w:bidi="ar"/>
        </w:rPr>
        <w:t>（二）评审论证。</w:t>
      </w:r>
      <w:r>
        <w:rPr>
          <w:rFonts w:hint="default" w:ascii="Times New Roman" w:hAnsi="Times New Roman" w:eastAsia="仿宋_GB2312" w:cs="Times New Roman"/>
          <w:i w:val="0"/>
          <w:iCs w:val="0"/>
          <w:caps w:val="0"/>
          <w:color w:val="000000"/>
          <w:spacing w:val="0"/>
          <w:kern w:val="0"/>
          <w:sz w:val="32"/>
          <w:szCs w:val="32"/>
          <w:lang w:val="en-US" w:eastAsia="zh-CN" w:bidi="ar"/>
        </w:rPr>
        <w:t>自治区科技厅组织相关领域技术专家、管理专家和财务专家对申报材料进行评审论证，结合现场核查情况，出具综合评审意见。</w:t>
      </w:r>
    </w:p>
    <w:p w14:paraId="65C4F394">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strike w:val="0"/>
          <w:dstrike w:val="0"/>
          <w:color w:val="000000"/>
          <w:spacing w:val="0"/>
          <w:kern w:val="0"/>
          <w:sz w:val="32"/>
          <w:szCs w:val="32"/>
          <w:lang w:val="en-US" w:eastAsia="zh-CN" w:bidi="ar"/>
        </w:rPr>
        <w:t>（三）结果公示。</w:t>
      </w:r>
      <w:r>
        <w:rPr>
          <w:rFonts w:hint="default" w:ascii="Times New Roman" w:hAnsi="Times New Roman" w:eastAsia="仿宋_GB2312" w:cs="Times New Roman"/>
          <w:i w:val="0"/>
          <w:iCs w:val="0"/>
          <w:caps w:val="0"/>
          <w:color w:val="000000"/>
          <w:spacing w:val="0"/>
          <w:kern w:val="0"/>
          <w:sz w:val="32"/>
          <w:szCs w:val="32"/>
          <w:lang w:val="en-US" w:eastAsia="zh-CN" w:bidi="ar"/>
        </w:rPr>
        <w:t>自治区科技厅根据专家综合意见，结合广西产业</w:t>
      </w:r>
      <w:r>
        <w:rPr>
          <w:rFonts w:hint="eastAsia" w:ascii="Times New Roman" w:hAnsi="Times New Roman" w:eastAsia="仿宋_GB2312" w:cs="Times New Roman"/>
          <w:i w:val="0"/>
          <w:iCs w:val="0"/>
          <w:caps w:val="0"/>
          <w:color w:val="000000"/>
          <w:spacing w:val="0"/>
          <w:kern w:val="0"/>
          <w:sz w:val="32"/>
          <w:szCs w:val="32"/>
          <w:lang w:val="en-US" w:eastAsia="zh-CN" w:bidi="ar"/>
        </w:rPr>
        <w:t>发展与布局</w:t>
      </w:r>
      <w:r>
        <w:rPr>
          <w:rFonts w:hint="default" w:ascii="Times New Roman" w:hAnsi="Times New Roman" w:eastAsia="仿宋_GB2312" w:cs="Times New Roman"/>
          <w:i w:val="0"/>
          <w:iCs w:val="0"/>
          <w:caps w:val="0"/>
          <w:color w:val="000000"/>
          <w:spacing w:val="0"/>
          <w:kern w:val="0"/>
          <w:sz w:val="32"/>
          <w:szCs w:val="32"/>
          <w:lang w:val="en-US" w:eastAsia="zh-CN" w:bidi="ar"/>
        </w:rPr>
        <w:t>情况，提出建设名单，</w:t>
      </w:r>
      <w:r>
        <w:rPr>
          <w:rFonts w:hint="eastAsia" w:ascii="Times New Roman" w:hAnsi="Times New Roman" w:eastAsia="仿宋_GB2312" w:cs="Times New Roman"/>
          <w:i w:val="0"/>
          <w:iCs w:val="0"/>
          <w:caps w:val="0"/>
          <w:color w:val="000000"/>
          <w:spacing w:val="0"/>
          <w:kern w:val="0"/>
          <w:sz w:val="32"/>
          <w:szCs w:val="32"/>
          <w:lang w:val="en-US" w:eastAsia="zh-CN" w:bidi="ar"/>
        </w:rPr>
        <w:t>并进行</w:t>
      </w:r>
      <w:r>
        <w:rPr>
          <w:rFonts w:hint="default" w:ascii="Times New Roman" w:hAnsi="Times New Roman" w:eastAsia="仿宋_GB2312" w:cs="Times New Roman"/>
          <w:i w:val="0"/>
          <w:iCs w:val="0"/>
          <w:caps w:val="0"/>
          <w:color w:val="000000"/>
          <w:spacing w:val="0"/>
          <w:kern w:val="0"/>
          <w:sz w:val="32"/>
          <w:szCs w:val="32"/>
          <w:lang w:val="en-US" w:eastAsia="zh-CN" w:bidi="ar"/>
        </w:rPr>
        <w:t>公示。</w:t>
      </w:r>
    </w:p>
    <w:p w14:paraId="027E3A02">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strike w:val="0"/>
          <w:dstrike w:val="0"/>
          <w:color w:val="000000"/>
          <w:spacing w:val="0"/>
          <w:kern w:val="0"/>
          <w:sz w:val="32"/>
          <w:szCs w:val="32"/>
          <w:lang w:val="en-US" w:eastAsia="zh-CN" w:bidi="ar"/>
        </w:rPr>
        <w:t>（四）批准建设。</w:t>
      </w:r>
      <w:r>
        <w:rPr>
          <w:rFonts w:hint="default" w:ascii="Times New Roman" w:hAnsi="Times New Roman" w:eastAsia="仿宋_GB2312" w:cs="Times New Roman"/>
          <w:i w:val="0"/>
          <w:iCs w:val="0"/>
          <w:caps w:val="0"/>
          <w:color w:val="000000"/>
          <w:spacing w:val="0"/>
          <w:kern w:val="0"/>
          <w:sz w:val="32"/>
          <w:szCs w:val="32"/>
          <w:lang w:val="en-US" w:eastAsia="zh-CN" w:bidi="ar"/>
        </w:rPr>
        <w:t>对通过评审论证的，经公示无异议后，由自治区科技厅认定为</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广西专业技术领域类技术创新中心</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w:t>
      </w:r>
      <w:r>
        <w:rPr>
          <w:rFonts w:hint="eastAsia" w:ascii="Times New Roman" w:hAnsi="Times New Roman" w:eastAsia="仿宋_GB2312" w:cs="Times New Roman"/>
          <w:i w:val="0"/>
          <w:iCs w:val="0"/>
          <w:caps w:val="0"/>
          <w:color w:val="000000"/>
          <w:spacing w:val="0"/>
          <w:kern w:val="0"/>
          <w:sz w:val="32"/>
          <w:szCs w:val="32"/>
          <w:lang w:val="en-US" w:eastAsia="zh-CN" w:bidi="ar"/>
        </w:rPr>
        <w:t>同步发布批准建设文件，并授予</w:t>
      </w:r>
      <w:r>
        <w:rPr>
          <w:rFonts w:hint="default" w:ascii="Times New Roman" w:hAnsi="Times New Roman" w:eastAsia="仿宋_GB2312" w:cs="Times New Roman"/>
          <w:i w:val="0"/>
          <w:iCs w:val="0"/>
          <w:caps w:val="0"/>
          <w:color w:val="000000"/>
          <w:spacing w:val="0"/>
          <w:kern w:val="0"/>
          <w:sz w:val="32"/>
          <w:szCs w:val="32"/>
          <w:lang w:val="en-US" w:eastAsia="zh-CN" w:bidi="ar"/>
        </w:rPr>
        <w:t>“×××广西技术创新中心</w:t>
      </w:r>
      <w:r>
        <w:rPr>
          <w:rFonts w:hint="eastAsia" w:ascii="Times New Roman" w:hAnsi="Times New Roman" w:eastAsia="仿宋_GB2312" w:cs="Times New Roman"/>
          <w:i w:val="0"/>
          <w:iCs w:val="0"/>
          <w:caps w:val="0"/>
          <w:color w:val="000000"/>
          <w:spacing w:val="0"/>
          <w:kern w:val="0"/>
          <w:sz w:val="32"/>
          <w:szCs w:val="32"/>
          <w:lang w:val="en-US" w:eastAsia="zh-CN" w:bidi="ar"/>
        </w:rPr>
        <w:t>（专业技术领域类）</w:t>
      </w:r>
      <w:r>
        <w:rPr>
          <w:rFonts w:hint="default" w:ascii="Times New Roman" w:hAnsi="Times New Roman" w:eastAsia="仿宋_GB2312" w:cs="Times New Roman"/>
          <w:i w:val="0"/>
          <w:iCs w:val="0"/>
          <w:caps w:val="0"/>
          <w:color w:val="000000"/>
          <w:spacing w:val="0"/>
          <w:kern w:val="0"/>
          <w:sz w:val="32"/>
          <w:szCs w:val="32"/>
          <w:lang w:val="en-US" w:eastAsia="zh-CN" w:bidi="ar"/>
        </w:rPr>
        <w:t>”</w:t>
      </w:r>
      <w:r>
        <w:rPr>
          <w:rFonts w:hint="eastAsia" w:ascii="Times New Roman" w:hAnsi="Times New Roman" w:eastAsia="仿宋_GB2312" w:cs="Times New Roman"/>
          <w:i w:val="0"/>
          <w:iCs w:val="0"/>
          <w:caps w:val="0"/>
          <w:color w:val="000000"/>
          <w:spacing w:val="0"/>
          <w:kern w:val="0"/>
          <w:sz w:val="32"/>
          <w:szCs w:val="32"/>
          <w:lang w:val="en-US" w:eastAsia="zh-CN" w:bidi="ar"/>
        </w:rPr>
        <w:t>牌匾。</w:t>
      </w:r>
    </w:p>
    <w:p w14:paraId="2FBCBFC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1"/>
          <w:szCs w:val="31"/>
          <w:lang w:val="en-US" w:eastAsia="zh-CN" w:bidi="ar"/>
        </w:rPr>
      </w:pPr>
    </w:p>
    <w:p w14:paraId="566361FD">
      <w:pPr>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color w:val="000000"/>
          <w:kern w:val="0"/>
          <w:sz w:val="31"/>
          <w:szCs w:val="31"/>
          <w:lang w:val="en-US" w:eastAsia="zh-CN" w:bidi="ar"/>
        </w:rPr>
      </w:pPr>
      <w:r>
        <w:rPr>
          <w:rFonts w:hint="eastAsia" w:ascii="Times New Roman" w:hAnsi="Times New Roman" w:eastAsia="黑体" w:cs="Times New Roman"/>
          <w:color w:val="000000"/>
          <w:kern w:val="0"/>
          <w:sz w:val="31"/>
          <w:szCs w:val="31"/>
          <w:lang w:val="en-US" w:eastAsia="zh-CN" w:bidi="ar"/>
        </w:rPr>
        <w:t xml:space="preserve"> </w:t>
      </w:r>
      <w:r>
        <w:rPr>
          <w:rFonts w:hint="default" w:ascii="Times New Roman" w:hAnsi="Times New Roman" w:eastAsia="黑体" w:cs="Times New Roman"/>
          <w:color w:val="000000"/>
          <w:kern w:val="0"/>
          <w:sz w:val="31"/>
          <w:szCs w:val="31"/>
          <w:lang w:val="en-US" w:eastAsia="zh-CN" w:bidi="ar"/>
        </w:rPr>
        <w:t>运行管理</w:t>
      </w:r>
    </w:p>
    <w:p w14:paraId="2680646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napToGrid/>
        <w:spacing w:after="0" w:line="560" w:lineRule="exact"/>
        <w:jc w:val="both"/>
        <w:textAlignment w:val="auto"/>
        <w:rPr>
          <w:rFonts w:hint="default" w:ascii="Calibri" w:hAnsi="Calibri" w:eastAsia="宋体" w:cs="Times New Roman"/>
          <w:color w:val="000000"/>
          <w:kern w:val="2"/>
          <w:sz w:val="21"/>
          <w:szCs w:val="24"/>
          <w:lang w:val="en-US" w:eastAsia="zh-CN" w:bidi="ar-SA"/>
        </w:rPr>
      </w:pPr>
    </w:p>
    <w:p w14:paraId="32CC396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rPr>
        <w:t>第</w:t>
      </w:r>
      <w:r>
        <w:rPr>
          <w:rFonts w:hint="default" w:ascii="Times New Roman" w:hAnsi="Times New Roman" w:eastAsia="黑体" w:cs="Times New Roman"/>
          <w:b w:val="0"/>
          <w:bCs w:val="0"/>
          <w:color w:val="000000"/>
          <w:kern w:val="0"/>
          <w:sz w:val="32"/>
          <w:szCs w:val="32"/>
          <w:lang w:val="en-US" w:eastAsia="zh-CN"/>
        </w:rPr>
        <w:t>十</w:t>
      </w:r>
      <w:r>
        <w:rPr>
          <w:rFonts w:hint="eastAsia" w:ascii="Times New Roman" w:hAnsi="Times New Roman" w:eastAsia="黑体" w:cs="Times New Roman"/>
          <w:b w:val="0"/>
          <w:bCs w:val="0"/>
          <w:color w:val="000000"/>
          <w:kern w:val="0"/>
          <w:sz w:val="32"/>
          <w:szCs w:val="32"/>
          <w:lang w:val="en-US" w:eastAsia="zh-CN"/>
        </w:rPr>
        <w:t>一</w:t>
      </w:r>
      <w:r>
        <w:rPr>
          <w:rFonts w:hint="default" w:ascii="Times New Roman" w:hAnsi="Times New Roman" w:eastAsia="黑体" w:cs="Times New Roman"/>
          <w:b w:val="0"/>
          <w:bCs w:val="0"/>
          <w:color w:val="000000"/>
          <w:kern w:val="0"/>
          <w:sz w:val="32"/>
          <w:szCs w:val="32"/>
          <w:lang w:eastAsia="zh-CN"/>
        </w:rPr>
        <w:t>条</w:t>
      </w:r>
      <w:r>
        <w:rPr>
          <w:rFonts w:hint="eastAsia" w:ascii="Times New Roman" w:hAnsi="Times New Roman" w:eastAsia="黑体" w:cs="Times New Roman"/>
          <w:b w:val="0"/>
          <w:bCs w:val="0"/>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创新中心应设立理事会、专家委员会，实行理事会领导下的中心主任负责制。理事会、专家委员会成立后报自治区科技厅备案。</w:t>
      </w:r>
    </w:p>
    <w:p w14:paraId="08D080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napToGrid/>
        <w:spacing w:after="0" w:line="560" w:lineRule="exact"/>
        <w:ind w:firstLine="640" w:firstLineChars="200"/>
        <w:jc w:val="both"/>
        <w:textAlignment w:val="auto"/>
        <w:rPr>
          <w:rFonts w:hint="default" w:ascii="Calibri" w:hAnsi="Calibri" w:eastAsia="宋体" w:cs="Times New Roman"/>
          <w:color w:val="000000"/>
          <w:kern w:val="2"/>
          <w:sz w:val="21"/>
          <w:szCs w:val="24"/>
          <w:lang w:val="en-US" w:eastAsia="zh-CN" w:bidi="ar-SA"/>
        </w:rPr>
      </w:pPr>
      <w:r>
        <w:rPr>
          <w:rFonts w:hint="eastAsia" w:ascii="Times New Roman" w:hAnsi="Times New Roman" w:eastAsia="黑体" w:cs="Times New Roman"/>
          <w:b w:val="0"/>
          <w:bCs w:val="0"/>
          <w:color w:val="000000"/>
          <w:kern w:val="0"/>
          <w:sz w:val="32"/>
          <w:szCs w:val="32"/>
          <w:lang w:val="en-US" w:eastAsia="zh-CN" w:bidi="ar-SA"/>
        </w:rPr>
        <w:t xml:space="preserve">第十二条 </w:t>
      </w:r>
      <w:r>
        <w:rPr>
          <w:rFonts w:hint="eastAsia" w:ascii="Times New Roman" w:hAnsi="Times New Roman" w:eastAsia="黑体" w:cs="Times New Roman"/>
          <w:b/>
          <w:bCs/>
          <w:color w:val="000000"/>
          <w:kern w:val="0"/>
          <w:sz w:val="32"/>
          <w:szCs w:val="32"/>
          <w:lang w:val="en-US" w:eastAsia="zh-CN" w:bidi="ar-SA"/>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实行理事会决策制。理事会由牵头单位和共建单位的代表组成，主要负责制定创新中心章程，聘任中心主任和专家委员会委员，确定年度工作计划，制定建设运行方案，并对建设运行中的重大问题进行决策。</w:t>
      </w:r>
    </w:p>
    <w:p w14:paraId="193A4C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napToGrid/>
        <w:spacing w:after="0"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kern w:val="0"/>
          <w:sz w:val="32"/>
          <w:szCs w:val="32"/>
          <w:lang w:val="en-US" w:eastAsia="zh-CN" w:bidi="ar"/>
        </w:rPr>
      </w:pPr>
      <w:r>
        <w:rPr>
          <w:rFonts w:hint="eastAsia" w:ascii="Times New Roman" w:hAnsi="Times New Roman" w:eastAsia="黑体" w:cs="Times New Roman"/>
          <w:b w:val="0"/>
          <w:bCs w:val="0"/>
          <w:color w:val="000000"/>
          <w:kern w:val="0"/>
          <w:sz w:val="32"/>
          <w:szCs w:val="32"/>
          <w:lang w:val="en-US" w:eastAsia="zh-CN" w:bidi="ar-SA"/>
        </w:rPr>
        <w:t>第十三条</w:t>
      </w:r>
      <w:r>
        <w:rPr>
          <w:rFonts w:hint="default" w:ascii="Times New Roman" w:hAnsi="Times New Roman" w:eastAsia="黑体" w:cs="Times New Roman"/>
          <w:b w:val="0"/>
          <w:bCs w:val="0"/>
          <w:color w:val="000000"/>
          <w:kern w:val="0"/>
          <w:sz w:val="32"/>
          <w:szCs w:val="32"/>
          <w:lang w:val="en-US" w:eastAsia="zh-CN" w:bidi="ar-SA"/>
        </w:rPr>
        <w:t xml:space="preserve"> </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xml:space="preserve"> </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创新中心实行专家委员会咨询制。专家委员会负责审议创新中心的发展目标、重点技术创新任务等，并对相关重大事项提出意见建议。</w:t>
      </w:r>
    </w:p>
    <w:p w14:paraId="762EE2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color w:val="000000"/>
          <w:lang w:val="en-US" w:eastAsia="zh-CN"/>
        </w:rPr>
      </w:pPr>
      <w:r>
        <w:rPr>
          <w:rFonts w:hint="eastAsia" w:ascii="Times New Roman" w:hAnsi="Times New Roman" w:eastAsia="黑体" w:cs="Times New Roman"/>
          <w:b w:val="0"/>
          <w:bCs w:val="0"/>
          <w:color w:val="000000"/>
          <w:kern w:val="0"/>
          <w:sz w:val="32"/>
          <w:szCs w:val="32"/>
          <w:lang w:val="en-US" w:eastAsia="zh-CN"/>
        </w:rPr>
        <w:t>第十四条</w:t>
      </w:r>
      <w:r>
        <w:rPr>
          <w:rFonts w:hint="default"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w:t>
      </w:r>
      <w:r>
        <w:rPr>
          <w:rFonts w:hint="default" w:ascii="Times New Roman" w:hAnsi="Times New Roman" w:eastAsia="仿宋_GB2312" w:cs="Times New Roman"/>
          <w:i w:val="0"/>
          <w:iCs w:val="0"/>
          <w:caps w:val="0"/>
          <w:color w:val="000000"/>
          <w:spacing w:val="0"/>
          <w:kern w:val="0"/>
          <w:sz w:val="32"/>
          <w:szCs w:val="32"/>
          <w:lang w:val="en-US" w:eastAsia="zh-CN" w:bidi="ar"/>
        </w:rPr>
        <w:t>实行中心主任负责制</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snapToGrid w:val="0"/>
          <w:color w:val="000000"/>
          <w:kern w:val="2"/>
          <w:sz w:val="32"/>
          <w:szCs w:val="32"/>
          <w:lang w:val="en-US" w:eastAsia="zh-CN"/>
        </w:rPr>
        <w:t>中心主任</w:t>
      </w:r>
      <w:r>
        <w:rPr>
          <w:rFonts w:hint="default" w:ascii="Times New Roman" w:hAnsi="Times New Roman" w:eastAsia="仿宋_GB2312" w:cs="Times New Roman"/>
          <w:i w:val="0"/>
          <w:iCs w:val="0"/>
          <w:caps w:val="0"/>
          <w:color w:val="000000"/>
          <w:spacing w:val="0"/>
          <w:kern w:val="0"/>
          <w:sz w:val="32"/>
          <w:szCs w:val="32"/>
          <w:lang w:val="en-US" w:eastAsia="zh-CN" w:bidi="ar"/>
        </w:rPr>
        <w:t>应</w:t>
      </w:r>
      <w:r>
        <w:rPr>
          <w:rFonts w:hint="eastAsia" w:ascii="Times New Roman" w:hAnsi="Times New Roman" w:eastAsia="仿宋_GB2312" w:cs="Times New Roman"/>
          <w:i w:val="0"/>
          <w:iCs w:val="0"/>
          <w:caps w:val="0"/>
          <w:color w:val="000000"/>
          <w:spacing w:val="0"/>
          <w:kern w:val="0"/>
          <w:sz w:val="32"/>
          <w:szCs w:val="32"/>
          <w:lang w:val="en-US" w:eastAsia="zh-CN" w:bidi="ar"/>
        </w:rPr>
        <w:t>为相关领域技术带头人或学术带头人，全职或全时在创新中心工作，具有较强的组织管理能力。</w:t>
      </w:r>
    </w:p>
    <w:p w14:paraId="468646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rPr>
        <w:t>第</w:t>
      </w:r>
      <w:r>
        <w:rPr>
          <w:rFonts w:hint="default" w:ascii="Times New Roman" w:hAnsi="Times New Roman" w:eastAsia="黑体" w:cs="Times New Roman"/>
          <w:b w:val="0"/>
          <w:bCs w:val="0"/>
          <w:color w:val="000000"/>
          <w:kern w:val="0"/>
          <w:sz w:val="32"/>
          <w:szCs w:val="32"/>
          <w:lang w:val="en-US" w:eastAsia="zh-CN"/>
        </w:rPr>
        <w:t>十</w:t>
      </w:r>
      <w:r>
        <w:rPr>
          <w:rFonts w:hint="eastAsia" w:ascii="Times New Roman" w:hAnsi="Times New Roman" w:eastAsia="黑体" w:cs="Times New Roman"/>
          <w:b w:val="0"/>
          <w:bCs w:val="0"/>
          <w:color w:val="000000"/>
          <w:kern w:val="0"/>
          <w:sz w:val="32"/>
          <w:szCs w:val="32"/>
          <w:lang w:val="en-US" w:eastAsia="zh-CN"/>
        </w:rPr>
        <w:t>五</w:t>
      </w:r>
      <w:r>
        <w:rPr>
          <w:rFonts w:hint="default" w:ascii="Times New Roman" w:hAnsi="Times New Roman" w:eastAsia="黑体" w:cs="Times New Roman"/>
          <w:b w:val="0"/>
          <w:bCs w:val="0"/>
          <w:color w:val="000000"/>
          <w:kern w:val="0"/>
          <w:sz w:val="32"/>
          <w:szCs w:val="32"/>
          <w:lang w:eastAsia="zh-CN"/>
        </w:rPr>
        <w:t>条</w:t>
      </w:r>
      <w:r>
        <w:rPr>
          <w:rFonts w:hint="default" w:ascii="Times New Roman" w:hAnsi="Times New Roman" w:eastAsia="黑体" w:cs="Times New Roman"/>
          <w:b w:val="0"/>
          <w:bCs w:val="0"/>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实行固定与流动相结合的人员聘用制度，通过市场化机制加强人才的选拔与聘任</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，吸纳集聚优秀研发人才</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w:t>
      </w:r>
    </w:p>
    <w:p w14:paraId="4054CE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rPr>
        <w:t>第</w:t>
      </w:r>
      <w:r>
        <w:rPr>
          <w:rFonts w:hint="eastAsia" w:ascii="Times New Roman" w:hAnsi="Times New Roman" w:eastAsia="黑体" w:cs="Times New Roman"/>
          <w:b w:val="0"/>
          <w:bCs w:val="0"/>
          <w:color w:val="000000"/>
          <w:kern w:val="0"/>
          <w:sz w:val="32"/>
          <w:szCs w:val="32"/>
          <w:lang w:val="en-US" w:eastAsia="zh-CN"/>
        </w:rPr>
        <w:t>十六</w:t>
      </w:r>
      <w:r>
        <w:rPr>
          <w:rFonts w:hint="default" w:ascii="Times New Roman" w:hAnsi="Times New Roman" w:eastAsia="黑体" w:cs="Times New Roman"/>
          <w:b w:val="0"/>
          <w:bCs w:val="0"/>
          <w:color w:val="000000"/>
          <w:kern w:val="0"/>
          <w:sz w:val="32"/>
          <w:szCs w:val="32"/>
          <w:lang w:val="en-US" w:eastAsia="zh-CN"/>
        </w:rPr>
        <w:t>条</w:t>
      </w:r>
      <w:r>
        <w:rPr>
          <w:rFonts w:hint="default" w:ascii="Times New Roman" w:hAnsi="Times New Roman" w:eastAsia="黑体" w:cs="Times New Roman"/>
          <w:b/>
          <w:bCs/>
          <w:color w:val="000000"/>
          <w:kern w:val="0"/>
          <w:sz w:val="32"/>
          <w:szCs w:val="32"/>
          <w:lang w:val="en-US" w:eastAsia="zh-CN"/>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w:t>
      </w:r>
      <w:r>
        <w:rPr>
          <w:rFonts w:hint="default" w:ascii="Times New Roman" w:hAnsi="Times New Roman" w:eastAsia="仿宋_GB2312" w:cs="Times New Roman"/>
          <w:i w:val="0"/>
          <w:iCs w:val="0"/>
          <w:caps w:val="0"/>
          <w:color w:val="000000"/>
          <w:spacing w:val="0"/>
          <w:kern w:val="0"/>
          <w:sz w:val="32"/>
          <w:szCs w:val="32"/>
          <w:lang w:val="en-US" w:eastAsia="zh-CN" w:bidi="ar"/>
        </w:rPr>
        <w:t>应全面落实科技成果转化奖励、股权分红激励等政策措施，建立市场化</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的绩效评价与收入分配激励机制。</w:t>
      </w:r>
    </w:p>
    <w:p w14:paraId="01AC48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rPr>
        <w:t>第十</w:t>
      </w:r>
      <w:r>
        <w:rPr>
          <w:rFonts w:hint="eastAsia" w:ascii="Times New Roman" w:hAnsi="Times New Roman" w:eastAsia="黑体" w:cs="Times New Roman"/>
          <w:b w:val="0"/>
          <w:bCs w:val="0"/>
          <w:color w:val="000000"/>
          <w:kern w:val="0"/>
          <w:sz w:val="32"/>
          <w:szCs w:val="32"/>
          <w:lang w:val="en-US" w:eastAsia="zh-CN"/>
        </w:rPr>
        <w:t>七</w:t>
      </w:r>
      <w:r>
        <w:rPr>
          <w:rFonts w:hint="default" w:ascii="Times New Roman" w:hAnsi="Times New Roman" w:eastAsia="黑体" w:cs="Times New Roman"/>
          <w:b w:val="0"/>
          <w:bCs w:val="0"/>
          <w:color w:val="000000"/>
          <w:kern w:val="0"/>
          <w:sz w:val="32"/>
          <w:szCs w:val="32"/>
          <w:lang w:val="en-US" w:eastAsia="zh-CN"/>
        </w:rPr>
        <w:t xml:space="preserve">条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创新中心应</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积极通过竞争性课题、市场化服务收入等方式扩展资金来源渠道。</w:t>
      </w:r>
    </w:p>
    <w:p w14:paraId="38F5A0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rPr>
        <w:t>第十</w:t>
      </w:r>
      <w:r>
        <w:rPr>
          <w:rFonts w:hint="eastAsia" w:ascii="Times New Roman" w:hAnsi="Times New Roman" w:eastAsia="黑体" w:cs="Times New Roman"/>
          <w:b w:val="0"/>
          <w:bCs w:val="0"/>
          <w:color w:val="000000"/>
          <w:kern w:val="0"/>
          <w:sz w:val="32"/>
          <w:szCs w:val="32"/>
          <w:lang w:val="en-US" w:eastAsia="zh-CN"/>
        </w:rPr>
        <w:t>八</w:t>
      </w:r>
      <w:r>
        <w:rPr>
          <w:rFonts w:hint="default" w:ascii="Times New Roman" w:hAnsi="Times New Roman" w:eastAsia="黑体" w:cs="Times New Roman"/>
          <w:b w:val="0"/>
          <w:bCs w:val="0"/>
          <w:color w:val="000000"/>
          <w:kern w:val="0"/>
          <w:sz w:val="32"/>
          <w:szCs w:val="32"/>
          <w:lang w:val="en-US" w:eastAsia="zh-CN"/>
        </w:rPr>
        <w:t xml:space="preserve">条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创新中心应构建</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开放合作机制，积极开展委托科研、联合科研、学术技术交流和产学研对接活动。</w:t>
      </w:r>
    </w:p>
    <w:p w14:paraId="7DF1FA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rPr>
        <w:t>第</w:t>
      </w:r>
      <w:r>
        <w:rPr>
          <w:rFonts w:hint="eastAsia" w:ascii="Times New Roman" w:hAnsi="Times New Roman" w:eastAsia="黑体" w:cs="Times New Roman"/>
          <w:b w:val="0"/>
          <w:bCs w:val="0"/>
          <w:color w:val="000000"/>
          <w:kern w:val="0"/>
          <w:sz w:val="32"/>
          <w:szCs w:val="32"/>
          <w:lang w:val="en-US" w:eastAsia="zh-CN"/>
        </w:rPr>
        <w:t>十九</w:t>
      </w:r>
      <w:r>
        <w:rPr>
          <w:rFonts w:hint="default" w:ascii="Times New Roman" w:hAnsi="Times New Roman" w:eastAsia="黑体" w:cs="Times New Roman"/>
          <w:b w:val="0"/>
          <w:bCs w:val="0"/>
          <w:color w:val="000000"/>
          <w:kern w:val="0"/>
          <w:sz w:val="32"/>
          <w:szCs w:val="32"/>
          <w:lang w:val="en-US" w:eastAsia="zh-CN"/>
        </w:rPr>
        <w:t xml:space="preserve">条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创新中心应</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充分依托</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区内外</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高校、科研院所</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的创新资源，协同开展技术攻关，持续为行业企业提供成果转化和技术创新服务</w:t>
      </w:r>
      <w:r>
        <w:rPr>
          <w:rFonts w:hint="default" w:ascii="Times New Roman" w:hAnsi="Times New Roman" w:eastAsia="仿宋_GB2312" w:cs="Times New Roman"/>
          <w:i w:val="0"/>
          <w:iCs w:val="0"/>
          <w:caps w:val="0"/>
          <w:color w:val="000000"/>
          <w:spacing w:val="0"/>
          <w:kern w:val="0"/>
          <w:sz w:val="32"/>
          <w:szCs w:val="32"/>
          <w:lang w:val="en-US" w:eastAsia="zh-CN" w:bidi="ar"/>
        </w:rPr>
        <w:t>。</w:t>
      </w:r>
    </w:p>
    <w:p w14:paraId="669458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rPr>
        <w:t>第</w:t>
      </w:r>
      <w:r>
        <w:rPr>
          <w:rFonts w:hint="eastAsia" w:ascii="Times New Roman" w:hAnsi="Times New Roman" w:eastAsia="黑体" w:cs="Times New Roman"/>
          <w:b w:val="0"/>
          <w:bCs w:val="0"/>
          <w:color w:val="000000"/>
          <w:kern w:val="0"/>
          <w:sz w:val="32"/>
          <w:szCs w:val="32"/>
          <w:lang w:val="en-US" w:eastAsia="zh-CN"/>
        </w:rPr>
        <w:t>二十</w:t>
      </w:r>
      <w:r>
        <w:rPr>
          <w:rFonts w:hint="default" w:ascii="Times New Roman" w:hAnsi="Times New Roman" w:eastAsia="黑体" w:cs="Times New Roman"/>
          <w:b w:val="0"/>
          <w:bCs w:val="0"/>
          <w:color w:val="000000"/>
          <w:kern w:val="0"/>
          <w:sz w:val="32"/>
          <w:szCs w:val="32"/>
          <w:lang w:val="en-US" w:eastAsia="zh-CN"/>
        </w:rPr>
        <w:t>条</w:t>
      </w:r>
      <w:r>
        <w:rPr>
          <w:rFonts w:hint="eastAsia" w:ascii="Times New Roman" w:hAnsi="Times New Roman" w:eastAsia="黑体" w:cs="Times New Roman"/>
          <w:b w:val="0"/>
          <w:bCs w:val="0"/>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创新中心应</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严格落实安全生产制度，遵守国家安全保密规定。牵头单位是创新中心安全生产与保密工作的主要责任单位，</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中心主任是</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创新中心安全生产与保密工作</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的第一责任人</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w:t>
      </w:r>
    </w:p>
    <w:p w14:paraId="587AFC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napToGrid/>
        <w:spacing w:after="0" w:line="560" w:lineRule="exact"/>
        <w:ind w:firstLine="640" w:firstLineChars="200"/>
        <w:jc w:val="both"/>
        <w:textAlignment w:val="auto"/>
        <w:rPr>
          <w:rFonts w:hint="default" w:ascii="Calibri" w:hAnsi="Calibri" w:eastAsia="宋体" w:cs="Times New Roman"/>
          <w:b w:val="0"/>
          <w:bCs w:val="0"/>
          <w:color w:val="000000"/>
          <w:kern w:val="2"/>
          <w:sz w:val="21"/>
          <w:szCs w:val="24"/>
          <w:lang w:val="en-US" w:eastAsia="zh-CN" w:bidi="ar-SA"/>
        </w:rPr>
      </w:pPr>
      <w:r>
        <w:rPr>
          <w:rFonts w:hint="default" w:ascii="Times New Roman" w:hAnsi="Times New Roman" w:eastAsia="黑体" w:cs="Times New Roman"/>
          <w:b w:val="0"/>
          <w:bCs w:val="0"/>
          <w:color w:val="000000"/>
          <w:kern w:val="0"/>
          <w:sz w:val="32"/>
          <w:szCs w:val="32"/>
          <w:lang w:val="en-US" w:eastAsia="zh-CN" w:bidi="ar-SA"/>
        </w:rPr>
        <w:t>第</w:t>
      </w:r>
      <w:r>
        <w:rPr>
          <w:rFonts w:hint="eastAsia" w:ascii="Times New Roman" w:hAnsi="Times New Roman" w:eastAsia="黑体" w:cs="Times New Roman"/>
          <w:b w:val="0"/>
          <w:bCs w:val="0"/>
          <w:color w:val="000000"/>
          <w:kern w:val="0"/>
          <w:sz w:val="32"/>
          <w:szCs w:val="32"/>
          <w:lang w:val="en-US" w:eastAsia="zh-CN" w:bidi="ar-SA"/>
        </w:rPr>
        <w:t>二十一</w:t>
      </w:r>
      <w:r>
        <w:rPr>
          <w:rFonts w:hint="default" w:ascii="Times New Roman" w:hAnsi="Times New Roman" w:eastAsia="黑体" w:cs="Times New Roman"/>
          <w:b w:val="0"/>
          <w:bCs w:val="0"/>
          <w:color w:val="000000"/>
          <w:kern w:val="0"/>
          <w:sz w:val="32"/>
          <w:szCs w:val="32"/>
          <w:lang w:val="en-US" w:eastAsia="zh-CN" w:bidi="ar-SA"/>
        </w:rPr>
        <w:t>条</w:t>
      </w:r>
      <w:r>
        <w:rPr>
          <w:rFonts w:hint="eastAsia" w:ascii="Times New Roman" w:hAnsi="Times New Roman" w:eastAsia="黑体" w:cs="Times New Roman"/>
          <w:b w:val="0"/>
          <w:bCs w:val="0"/>
          <w:color w:val="000000"/>
          <w:kern w:val="0"/>
          <w:sz w:val="32"/>
          <w:szCs w:val="32"/>
          <w:lang w:val="en-US" w:eastAsia="zh-CN" w:bidi="ar-SA"/>
        </w:rPr>
        <w:t xml:space="preserve"> </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创新中心应</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加强知识产权的规范管理。由创新中心完成的专利、论文、专著、软件、数据库等研究成果均应标注中心名称，并优先在广西落地转化；专利申请、成果转让、奖励申报等按国家有关规定执行；加强数据、标本等科技资源的采集、整理、加工、保存，建设各类资源库。</w:t>
      </w:r>
    </w:p>
    <w:p w14:paraId="61B2AE2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rPr>
        <w:t>第</w:t>
      </w:r>
      <w:r>
        <w:rPr>
          <w:rFonts w:hint="eastAsia" w:ascii="Times New Roman" w:hAnsi="Times New Roman" w:eastAsia="黑体" w:cs="Times New Roman"/>
          <w:b w:val="0"/>
          <w:bCs w:val="0"/>
          <w:color w:val="000000"/>
          <w:kern w:val="0"/>
          <w:sz w:val="32"/>
          <w:szCs w:val="32"/>
          <w:lang w:val="en-US" w:eastAsia="zh-CN"/>
        </w:rPr>
        <w:t>二十二</w:t>
      </w:r>
      <w:r>
        <w:rPr>
          <w:rFonts w:hint="default" w:ascii="Times New Roman" w:hAnsi="Times New Roman" w:eastAsia="黑体" w:cs="Times New Roman"/>
          <w:b w:val="0"/>
          <w:bCs w:val="0"/>
          <w:color w:val="000000"/>
          <w:kern w:val="0"/>
          <w:sz w:val="32"/>
          <w:szCs w:val="32"/>
          <w:lang w:val="en-US" w:eastAsia="zh-CN"/>
        </w:rPr>
        <w:t>条</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应于</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每年</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12月15日前</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向自治区科技厅</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提交本年度工作快报，1</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月</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31日</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前提交上一年度工作</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报告</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工作快报及年度报告应同时抄送行业主管部门。</w:t>
      </w:r>
    </w:p>
    <w:p w14:paraId="2D0D9F7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rPr>
        <w:t>第</w:t>
      </w:r>
      <w:r>
        <w:rPr>
          <w:rFonts w:hint="eastAsia" w:ascii="Times New Roman" w:hAnsi="Times New Roman" w:eastAsia="黑体" w:cs="Times New Roman"/>
          <w:b w:val="0"/>
          <w:bCs w:val="0"/>
          <w:color w:val="000000"/>
          <w:kern w:val="0"/>
          <w:sz w:val="32"/>
          <w:szCs w:val="32"/>
          <w:lang w:val="en-US" w:eastAsia="zh-CN"/>
        </w:rPr>
        <w:t>二十三</w:t>
      </w:r>
      <w:r>
        <w:rPr>
          <w:rFonts w:hint="default" w:ascii="Times New Roman" w:hAnsi="Times New Roman" w:eastAsia="黑体" w:cs="Times New Roman"/>
          <w:b w:val="0"/>
          <w:bCs w:val="0"/>
          <w:color w:val="000000"/>
          <w:kern w:val="0"/>
          <w:sz w:val="32"/>
          <w:szCs w:val="32"/>
          <w:lang w:val="en-US" w:eastAsia="zh-CN"/>
        </w:rPr>
        <w:t>条</w:t>
      </w:r>
      <w:r>
        <w:rPr>
          <w:rFonts w:hint="default" w:ascii="Times New Roman" w:hAnsi="Times New Roman" w:eastAsia="黑体" w:cs="Times New Roman"/>
          <w:b/>
          <w:bCs/>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创新中心</w:t>
      </w:r>
      <w:r>
        <w:rPr>
          <w:rFonts w:hint="default" w:ascii="Times New Roman" w:hAnsi="Times New Roman" w:eastAsia="仿宋_GB2312" w:cs="Times New Roman"/>
          <w:i w:val="0"/>
          <w:iCs w:val="0"/>
          <w:caps w:val="0"/>
          <w:color w:val="000000"/>
          <w:spacing w:val="0"/>
          <w:kern w:val="0"/>
          <w:sz w:val="32"/>
          <w:szCs w:val="32"/>
          <w:lang w:val="en-US" w:eastAsia="zh-CN" w:bidi="ar"/>
        </w:rPr>
        <w:t>建设及运行期间，</w:t>
      </w:r>
      <w:r>
        <w:rPr>
          <w:rFonts w:hint="eastAsia" w:ascii="Times New Roman" w:hAnsi="Times New Roman" w:eastAsia="仿宋_GB2312" w:cs="Times New Roman"/>
          <w:i w:val="0"/>
          <w:iCs w:val="0"/>
          <w:caps w:val="0"/>
          <w:color w:val="000000"/>
          <w:spacing w:val="0"/>
          <w:kern w:val="0"/>
          <w:sz w:val="32"/>
          <w:szCs w:val="32"/>
          <w:lang w:val="en-US" w:eastAsia="zh-CN" w:bidi="ar"/>
        </w:rPr>
        <w:t>遇到以下情形，须报请自治区科技厅审核批准：</w:t>
      </w:r>
    </w:p>
    <w:p w14:paraId="030940A9">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牵头单位</w:t>
      </w:r>
      <w:r>
        <w:rPr>
          <w:rFonts w:hint="eastAsia" w:ascii="Times New Roman" w:hAnsi="Times New Roman" w:eastAsia="仿宋_GB2312" w:cs="Times New Roman"/>
          <w:i w:val="0"/>
          <w:iCs w:val="0"/>
          <w:caps w:val="0"/>
          <w:color w:val="000000"/>
          <w:spacing w:val="0"/>
          <w:kern w:val="0"/>
          <w:sz w:val="32"/>
          <w:szCs w:val="32"/>
          <w:lang w:val="en-US" w:eastAsia="zh-CN" w:bidi="ar"/>
        </w:rPr>
        <w:t>被兼并或重组、更名。</w:t>
      </w:r>
    </w:p>
    <w:p w14:paraId="33F283A4">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增减共建单位</w:t>
      </w:r>
      <w:r>
        <w:rPr>
          <w:rFonts w:hint="eastAsia" w:ascii="Times New Roman" w:hAnsi="Times New Roman" w:eastAsia="仿宋_GB2312" w:cs="Times New Roman"/>
          <w:i w:val="0"/>
          <w:iCs w:val="0"/>
          <w:caps w:val="0"/>
          <w:color w:val="000000"/>
          <w:spacing w:val="0"/>
          <w:kern w:val="0"/>
          <w:sz w:val="32"/>
          <w:szCs w:val="32"/>
          <w:lang w:val="en-US" w:eastAsia="zh-CN" w:bidi="ar"/>
        </w:rPr>
        <w:t>。</w:t>
      </w:r>
    </w:p>
    <w:p w14:paraId="3B08BA97">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变更</w:t>
      </w:r>
      <w:r>
        <w:rPr>
          <w:rFonts w:hint="eastAsia" w:ascii="Times New Roman" w:hAnsi="Times New Roman" w:eastAsia="仿宋_GB2312" w:cs="Times New Roman"/>
          <w:i w:val="0"/>
          <w:iCs w:val="0"/>
          <w:caps w:val="0"/>
          <w:color w:val="000000"/>
          <w:spacing w:val="0"/>
          <w:kern w:val="0"/>
          <w:sz w:val="32"/>
          <w:szCs w:val="32"/>
          <w:lang w:val="en-US" w:eastAsia="zh-CN" w:bidi="ar"/>
        </w:rPr>
        <w:t>中心主任和技术带头人。</w:t>
      </w:r>
    </w:p>
    <w:p w14:paraId="3FAA7C51">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变更牵头单位、中心名称、</w:t>
      </w:r>
      <w:r>
        <w:rPr>
          <w:rFonts w:hint="eastAsia" w:ascii="Times New Roman" w:hAnsi="Times New Roman" w:eastAsia="仿宋_GB2312" w:cs="Times New Roman"/>
          <w:i w:val="0"/>
          <w:iCs w:val="0"/>
          <w:caps w:val="0"/>
          <w:color w:val="000000"/>
          <w:spacing w:val="0"/>
          <w:kern w:val="0"/>
          <w:sz w:val="32"/>
          <w:szCs w:val="32"/>
          <w:lang w:val="en-US" w:eastAsia="zh-CN" w:bidi="ar"/>
        </w:rPr>
        <w:t>注册地、</w:t>
      </w:r>
      <w:r>
        <w:rPr>
          <w:rFonts w:hint="default" w:ascii="Times New Roman" w:hAnsi="Times New Roman" w:eastAsia="仿宋_GB2312" w:cs="Times New Roman"/>
          <w:i w:val="0"/>
          <w:iCs w:val="0"/>
          <w:caps w:val="0"/>
          <w:color w:val="000000"/>
          <w:spacing w:val="0"/>
          <w:kern w:val="0"/>
          <w:sz w:val="32"/>
          <w:szCs w:val="32"/>
          <w:lang w:val="en-US" w:eastAsia="zh-CN" w:bidi="ar"/>
        </w:rPr>
        <w:t>研究方向及建设任务</w:t>
      </w:r>
      <w:r>
        <w:rPr>
          <w:rFonts w:hint="eastAsia" w:ascii="Times New Roman" w:hAnsi="Times New Roman" w:eastAsia="仿宋_GB2312" w:cs="Times New Roman"/>
          <w:i w:val="0"/>
          <w:iCs w:val="0"/>
          <w:caps w:val="0"/>
          <w:color w:val="000000"/>
          <w:spacing w:val="0"/>
          <w:kern w:val="0"/>
          <w:sz w:val="32"/>
          <w:szCs w:val="32"/>
          <w:lang w:val="en-US" w:eastAsia="zh-CN" w:bidi="ar"/>
        </w:rPr>
        <w:t>等</w:t>
      </w:r>
      <w:r>
        <w:rPr>
          <w:rFonts w:hint="default" w:ascii="Times New Roman" w:hAnsi="Times New Roman" w:eastAsia="仿宋_GB2312" w:cs="Times New Roman"/>
          <w:i w:val="0"/>
          <w:iCs w:val="0"/>
          <w:caps w:val="0"/>
          <w:color w:val="000000"/>
          <w:spacing w:val="0"/>
          <w:kern w:val="0"/>
          <w:sz w:val="32"/>
          <w:szCs w:val="32"/>
          <w:lang w:val="en-US" w:eastAsia="zh-CN" w:bidi="ar"/>
        </w:rPr>
        <w:t>重大</w:t>
      </w:r>
      <w:r>
        <w:rPr>
          <w:rFonts w:hint="eastAsia" w:ascii="Times New Roman" w:hAnsi="Times New Roman" w:eastAsia="仿宋_GB2312" w:cs="Times New Roman"/>
          <w:i w:val="0"/>
          <w:iCs w:val="0"/>
          <w:caps w:val="0"/>
          <w:color w:val="000000"/>
          <w:spacing w:val="0"/>
          <w:kern w:val="0"/>
          <w:sz w:val="32"/>
          <w:szCs w:val="32"/>
          <w:lang w:val="en-US" w:eastAsia="zh-CN" w:bidi="ar"/>
        </w:rPr>
        <w:t>事项</w:t>
      </w:r>
      <w:r>
        <w:rPr>
          <w:rFonts w:hint="default" w:ascii="Times New Roman" w:hAnsi="Times New Roman" w:eastAsia="仿宋_GB2312" w:cs="Times New Roman"/>
          <w:i w:val="0"/>
          <w:iCs w:val="0"/>
          <w:caps w:val="0"/>
          <w:color w:val="000000"/>
          <w:spacing w:val="0"/>
          <w:kern w:val="0"/>
          <w:sz w:val="32"/>
          <w:szCs w:val="32"/>
          <w:lang w:val="en-US" w:eastAsia="zh-CN" w:bidi="ar"/>
        </w:rPr>
        <w:t>。</w:t>
      </w:r>
    </w:p>
    <w:p w14:paraId="02F7F4D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1"/>
          <w:szCs w:val="31"/>
          <w:lang w:val="en-US" w:eastAsia="zh-CN" w:bidi="ar"/>
        </w:rPr>
      </w:pPr>
    </w:p>
    <w:p w14:paraId="2E45172B">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color w:val="000000"/>
          <w:kern w:val="0"/>
          <w:sz w:val="31"/>
          <w:szCs w:val="31"/>
          <w:lang w:val="en-US" w:eastAsia="zh-CN" w:bidi="ar"/>
        </w:rPr>
      </w:pPr>
      <w:r>
        <w:rPr>
          <w:rFonts w:hint="eastAsia" w:ascii="Times New Roman" w:hAnsi="Times New Roman" w:eastAsia="黑体" w:cs="Times New Roman"/>
          <w:color w:val="000000"/>
          <w:kern w:val="0"/>
          <w:sz w:val="31"/>
          <w:szCs w:val="31"/>
          <w:lang w:val="en-US" w:eastAsia="zh-CN" w:bidi="ar"/>
        </w:rPr>
        <w:t>第五章</w:t>
      </w:r>
      <w:r>
        <w:rPr>
          <w:rFonts w:hint="default" w:ascii="Times New Roman" w:hAnsi="Times New Roman" w:eastAsia="黑体" w:cs="Times New Roman"/>
          <w:color w:val="000000"/>
          <w:kern w:val="0"/>
          <w:sz w:val="31"/>
          <w:szCs w:val="31"/>
          <w:lang w:val="en-US" w:eastAsia="zh-CN" w:bidi="ar"/>
        </w:rPr>
        <w:t xml:space="preserve">  绩效评估</w:t>
      </w:r>
    </w:p>
    <w:p w14:paraId="50D70465">
      <w:pPr>
        <w:pStyle w:val="10"/>
        <w:keepNext w:val="0"/>
        <w:keepLines w:val="0"/>
        <w:pageBreakBefore w:val="0"/>
        <w:numPr>
          <w:ilvl w:val="0"/>
          <w:numId w:val="0"/>
        </w:numPr>
        <w:shd w:val="clear" w:color="auto" w:fill="auto"/>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000000"/>
          <w:sz w:val="32"/>
          <w:szCs w:val="32"/>
          <w:lang w:val="en-US" w:eastAsia="zh-CN" w:bidi="ar"/>
        </w:rPr>
      </w:pPr>
    </w:p>
    <w:p w14:paraId="12AF45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20" w:firstLineChars="200"/>
        <w:jc w:val="both"/>
        <w:textAlignment w:val="auto"/>
        <w:rPr>
          <w:rFonts w:hint="eastAsia"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1"/>
          <w:szCs w:val="31"/>
          <w:lang w:val="en-US" w:eastAsia="zh-CN" w:bidi="ar"/>
        </w:rPr>
        <w:t>第</w:t>
      </w:r>
      <w:r>
        <w:rPr>
          <w:rFonts w:hint="eastAsia" w:ascii="Times New Roman" w:hAnsi="Times New Roman" w:eastAsia="黑体" w:cs="Times New Roman"/>
          <w:b w:val="0"/>
          <w:bCs w:val="0"/>
          <w:color w:val="000000"/>
          <w:kern w:val="0"/>
          <w:sz w:val="31"/>
          <w:szCs w:val="31"/>
          <w:lang w:val="en-US" w:eastAsia="zh-CN" w:bidi="ar"/>
        </w:rPr>
        <w:t>二十四</w:t>
      </w:r>
      <w:r>
        <w:rPr>
          <w:rFonts w:hint="default" w:ascii="Times New Roman" w:hAnsi="Times New Roman" w:eastAsia="黑体" w:cs="Times New Roman"/>
          <w:b w:val="0"/>
          <w:bCs w:val="0"/>
          <w:color w:val="000000"/>
          <w:kern w:val="0"/>
          <w:sz w:val="31"/>
          <w:szCs w:val="31"/>
          <w:lang w:val="en-US" w:eastAsia="zh-CN" w:bidi="ar"/>
        </w:rPr>
        <w:t xml:space="preserve">条  </w:t>
      </w:r>
      <w:r>
        <w:rPr>
          <w:rFonts w:hint="default" w:ascii="Times New Roman" w:hAnsi="Times New Roman" w:eastAsia="仿宋_GB2312" w:cs="Times New Roman"/>
          <w:b w:val="0"/>
          <w:bCs w:val="0"/>
          <w:color w:val="000000"/>
          <w:sz w:val="32"/>
          <w:szCs w:val="32"/>
          <w:lang w:val="en-US" w:eastAsia="zh-CN" w:bidi="ar"/>
        </w:rPr>
        <w:t>自治区科技厅牵头组织开展定期评估</w:t>
      </w:r>
      <w:r>
        <w:rPr>
          <w:rFonts w:hint="eastAsia" w:ascii="Times New Roman" w:hAnsi="Times New Roman" w:eastAsia="仿宋_GB2312" w:cs="Times New Roman"/>
          <w:b w:val="0"/>
          <w:bCs w:val="0"/>
          <w:color w:val="000000"/>
          <w:sz w:val="32"/>
          <w:szCs w:val="32"/>
          <w:lang w:val="en-US" w:eastAsia="zh-CN" w:bidi="ar"/>
        </w:rPr>
        <w:t>，重点评估创新中心在</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关键技术攻关</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成果转化及产业化、面向社会提供技术创新服务、</w:t>
      </w:r>
      <w:r>
        <w:rPr>
          <w:rFonts w:hint="eastAsia" w:ascii="Times New Roman" w:hAnsi="Times New Roman" w:eastAsia="仿宋_GB2312" w:cs="Times New Roman"/>
          <w:b w:val="0"/>
          <w:bCs w:val="0"/>
          <w:color w:val="000000"/>
          <w:sz w:val="32"/>
          <w:szCs w:val="32"/>
          <w:lang w:val="en-US" w:eastAsia="zh-CN" w:bidi="ar"/>
        </w:rPr>
        <w:t>研发投入、</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科研团队建设、开放合作、科技政策落实、专项经费使用管理</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等方面的情况</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w:t>
      </w:r>
      <w:r>
        <w:rPr>
          <w:rFonts w:hint="default" w:ascii="Times New Roman" w:hAnsi="Times New Roman" w:eastAsia="仿宋_GB2312" w:cs="Times New Roman"/>
          <w:b w:val="0"/>
          <w:bCs w:val="0"/>
          <w:i w:val="0"/>
          <w:iCs w:val="0"/>
          <w:caps w:val="0"/>
          <w:strike w:val="0"/>
          <w:dstrike w:val="0"/>
          <w:color w:val="000000"/>
          <w:spacing w:val="0"/>
          <w:kern w:val="0"/>
          <w:sz w:val="32"/>
          <w:szCs w:val="32"/>
          <w:highlight w:val="none"/>
          <w:lang w:val="en-US" w:eastAsia="zh-CN" w:bidi="ar"/>
        </w:rPr>
        <w:t>其中，</w:t>
      </w:r>
      <w:r>
        <w:rPr>
          <w:rFonts w:hint="eastAsia" w:ascii="Times New Roman" w:hAnsi="Times New Roman" w:eastAsia="仿宋_GB2312" w:cs="Times New Roman"/>
          <w:b w:val="0"/>
          <w:bCs w:val="0"/>
          <w:i w:val="0"/>
          <w:iCs w:val="0"/>
          <w:caps w:val="0"/>
          <w:strike w:val="0"/>
          <w:dstrike w:val="0"/>
          <w:color w:val="000000"/>
          <w:spacing w:val="0"/>
          <w:kern w:val="0"/>
          <w:sz w:val="32"/>
          <w:szCs w:val="32"/>
          <w:highlight w:val="none"/>
          <w:lang w:val="en-US" w:eastAsia="zh-CN" w:bidi="ar"/>
        </w:rPr>
        <w:t>牵头单位在研发人员、科研项目、成果产出、成果转化等方面的贡献率应不低于60%。</w:t>
      </w:r>
    </w:p>
    <w:p w14:paraId="2F0C0D18">
      <w:pPr>
        <w:keepNext w:val="0"/>
        <w:keepLines w:val="0"/>
        <w:pageBreakBefore w:val="0"/>
        <w:widowControl/>
        <w:shd w:val="clear" w:color="auto" w:fill="auto"/>
        <w:kinsoku/>
        <w:wordWrap/>
        <w:overflowPunct/>
        <w:topLinePunct w:val="0"/>
        <w:autoSpaceDE/>
        <w:autoSpaceDN/>
        <w:bidi w:val="0"/>
        <w:snapToGrid/>
        <w:spacing w:line="560" w:lineRule="exact"/>
        <w:ind w:firstLine="62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1"/>
          <w:szCs w:val="31"/>
          <w:lang w:val="en-US" w:eastAsia="zh-CN" w:bidi="ar"/>
        </w:rPr>
        <w:t>第二十</w:t>
      </w:r>
      <w:r>
        <w:rPr>
          <w:rFonts w:hint="eastAsia" w:ascii="Times New Roman" w:hAnsi="Times New Roman" w:eastAsia="黑体" w:cs="Times New Roman"/>
          <w:b w:val="0"/>
          <w:bCs w:val="0"/>
          <w:color w:val="000000"/>
          <w:kern w:val="0"/>
          <w:sz w:val="31"/>
          <w:szCs w:val="31"/>
          <w:lang w:val="en-US" w:eastAsia="zh-CN" w:bidi="ar"/>
        </w:rPr>
        <w:t>五</w:t>
      </w:r>
      <w:r>
        <w:rPr>
          <w:rFonts w:hint="default" w:ascii="Times New Roman" w:hAnsi="Times New Roman" w:eastAsia="黑体" w:cs="Times New Roman"/>
          <w:b w:val="0"/>
          <w:bCs w:val="0"/>
          <w:color w:val="000000"/>
          <w:kern w:val="0"/>
          <w:sz w:val="31"/>
          <w:szCs w:val="31"/>
          <w:lang w:val="en-US" w:eastAsia="zh-CN" w:bidi="ar"/>
        </w:rPr>
        <w:t xml:space="preserve">条  </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创新中心绩效评估</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根据牵头单位性质分为企业、非企业两类进行考核。绩效评估工作制定专门规则，坚持“科学合理、客观公正、以评促建”的原则，</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采取</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自评价</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、会议评审</w:t>
      </w:r>
      <w:r>
        <w:rPr>
          <w:rFonts w:hint="eastAsia" w:ascii="Times New Roman" w:hAnsi="Times New Roman" w:eastAsia="仿宋_GB2312"/>
          <w:b w:val="0"/>
          <w:bCs w:val="0"/>
          <w:color w:val="000000"/>
          <w:kern w:val="0"/>
          <w:sz w:val="32"/>
          <w:szCs w:val="32"/>
          <w:lang w:eastAsia="zh-CN" w:bidi="ar"/>
        </w:rPr>
        <w:t>、</w:t>
      </w:r>
      <w:r>
        <w:rPr>
          <w:rFonts w:hint="eastAsia" w:ascii="Times New Roman" w:hAnsi="Times New Roman" w:eastAsia="仿宋_GB2312"/>
          <w:b w:val="0"/>
          <w:bCs w:val="0"/>
          <w:color w:val="000000"/>
          <w:kern w:val="0"/>
          <w:sz w:val="32"/>
          <w:szCs w:val="32"/>
          <w:lang w:val="en-US" w:eastAsia="zh-CN" w:bidi="ar"/>
        </w:rPr>
        <w:t>现场核查</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等</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方式</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组织实施。</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绩效评估</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周期</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一般</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为</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三年，委托第三方专业机构实施。</w:t>
      </w:r>
    </w:p>
    <w:p w14:paraId="4AD6BF25">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1"/>
          <w:szCs w:val="31"/>
          <w:lang w:val="en-US" w:eastAsia="zh-CN" w:bidi="ar"/>
        </w:rPr>
        <w:t>第二十</w:t>
      </w:r>
      <w:r>
        <w:rPr>
          <w:rFonts w:hint="eastAsia" w:ascii="Times New Roman" w:hAnsi="Times New Roman" w:eastAsia="黑体" w:cs="Times New Roman"/>
          <w:b w:val="0"/>
          <w:bCs w:val="0"/>
          <w:color w:val="000000"/>
          <w:kern w:val="0"/>
          <w:sz w:val="31"/>
          <w:szCs w:val="31"/>
          <w:lang w:val="en-US" w:eastAsia="zh-CN" w:bidi="ar"/>
        </w:rPr>
        <w:t>六</w:t>
      </w:r>
      <w:r>
        <w:rPr>
          <w:rFonts w:hint="default" w:ascii="Times New Roman" w:hAnsi="Times New Roman" w:eastAsia="黑体" w:cs="Times New Roman"/>
          <w:b w:val="0"/>
          <w:bCs w:val="0"/>
          <w:color w:val="000000"/>
          <w:kern w:val="0"/>
          <w:sz w:val="31"/>
          <w:szCs w:val="31"/>
          <w:lang w:val="en-US" w:eastAsia="zh-CN" w:bidi="ar"/>
        </w:rPr>
        <w:t xml:space="preserve">条 </w:t>
      </w:r>
      <w:r>
        <w:rPr>
          <w:rFonts w:hint="default" w:ascii="Times New Roman" w:hAnsi="Times New Roman" w:eastAsia="黑体" w:cs="Times New Roman"/>
          <w:color w:val="000000"/>
          <w:kern w:val="0"/>
          <w:sz w:val="31"/>
          <w:szCs w:val="31"/>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lang w:val="en-US" w:eastAsia="zh-CN" w:bidi="ar"/>
        </w:rPr>
        <w:t>评估结果分为“优秀”“良好”“合格”“整改”“撤销”五个等次。对评价结果为“整改”的给予一年整改期，一年后重新进行绩效评估。</w:t>
      </w:r>
    </w:p>
    <w:p w14:paraId="4F06A5D7">
      <w:pPr>
        <w:keepNext w:val="0"/>
        <w:keepLines w:val="0"/>
        <w:pageBreakBefore w:val="0"/>
        <w:widowControl w:val="0"/>
        <w:shd w:val="clear" w:color="auto" w:fill="auto"/>
        <w:kinsoku/>
        <w:wordWrap/>
        <w:overflowPunct/>
        <w:topLinePunct w:val="0"/>
        <w:autoSpaceDE/>
        <w:autoSpaceDN/>
        <w:bidi w:val="0"/>
        <w:snapToGrid/>
        <w:spacing w:line="560" w:lineRule="exact"/>
        <w:ind w:firstLine="62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b w:val="0"/>
          <w:bCs w:val="0"/>
          <w:color w:val="000000"/>
          <w:kern w:val="0"/>
          <w:sz w:val="31"/>
          <w:szCs w:val="31"/>
          <w:lang w:val="en-US" w:eastAsia="zh-CN" w:bidi="ar"/>
        </w:rPr>
        <w:t>第二十</w:t>
      </w:r>
      <w:r>
        <w:rPr>
          <w:rFonts w:hint="eastAsia" w:ascii="Times New Roman" w:hAnsi="Times New Roman" w:eastAsia="黑体" w:cs="Times New Roman"/>
          <w:b w:val="0"/>
          <w:bCs w:val="0"/>
          <w:color w:val="000000"/>
          <w:kern w:val="0"/>
          <w:sz w:val="31"/>
          <w:szCs w:val="31"/>
          <w:lang w:val="en-US" w:eastAsia="zh-CN" w:bidi="ar"/>
        </w:rPr>
        <w:t>七</w:t>
      </w:r>
      <w:r>
        <w:rPr>
          <w:rFonts w:hint="default" w:ascii="Times New Roman" w:hAnsi="Times New Roman" w:eastAsia="黑体" w:cs="Times New Roman"/>
          <w:b w:val="0"/>
          <w:bCs w:val="0"/>
          <w:color w:val="000000"/>
          <w:kern w:val="0"/>
          <w:sz w:val="31"/>
          <w:szCs w:val="31"/>
          <w:lang w:val="en-US" w:eastAsia="zh-CN" w:bidi="ar"/>
        </w:rPr>
        <w:t>条</w:t>
      </w:r>
      <w:r>
        <w:rPr>
          <w:rFonts w:hint="default" w:ascii="Times New Roman" w:hAnsi="Times New Roman" w:eastAsia="黑体" w:cs="Times New Roman"/>
          <w:color w:val="000000"/>
          <w:kern w:val="0"/>
          <w:sz w:val="31"/>
          <w:szCs w:val="31"/>
          <w:lang w:val="en-US" w:eastAsia="zh-CN" w:bidi="ar"/>
        </w:rPr>
        <w:t xml:space="preserve">  </w:t>
      </w:r>
      <w:r>
        <w:rPr>
          <w:rFonts w:hint="eastAsia" w:ascii="Times New Roman" w:hAnsi="Times New Roman" w:eastAsia="仿宋_GB2312" w:cs="Times New Roman"/>
          <w:color w:val="000000"/>
          <w:kern w:val="0"/>
          <w:sz w:val="32"/>
          <w:szCs w:val="32"/>
          <w:lang w:val="en-US" w:eastAsia="zh-CN" w:bidi="ar"/>
        </w:rPr>
        <w:t>创新中心有下列情形之一的，予以撤销：</w:t>
      </w:r>
    </w:p>
    <w:p w14:paraId="7CB879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napToGrid/>
        <w:spacing w:after="0" w:line="560" w:lineRule="exact"/>
        <w:jc w:val="both"/>
        <w:textAlignment w:val="auto"/>
        <w:rPr>
          <w:rFonts w:hint="default" w:ascii="Calibri" w:hAnsi="Calibri" w:eastAsia="宋体" w:cs="Times New Roman"/>
          <w:color w:val="000000"/>
          <w:kern w:val="2"/>
          <w:sz w:val="21"/>
          <w:szCs w:val="24"/>
          <w:lang w:val="en-US" w:eastAsia="zh-CN" w:bidi="ar-SA"/>
        </w:rPr>
      </w:pPr>
      <w:r>
        <w:rPr>
          <w:rFonts w:hint="eastAsia" w:ascii="Times New Roman" w:hAnsi="Times New Roman" w:eastAsia="仿宋_GB2312" w:cs="Times New Roman"/>
          <w:color w:val="000000"/>
          <w:kern w:val="0"/>
          <w:sz w:val="32"/>
          <w:szCs w:val="32"/>
          <w:lang w:val="en-US" w:eastAsia="zh-CN" w:bidi="ar"/>
        </w:rPr>
        <w:t xml:space="preserve">    （一）绩效评估结果为</w:t>
      </w:r>
      <w:r>
        <w:rPr>
          <w:rFonts w:hint="eastAsia" w:ascii="仿宋_GB2312" w:hAnsi="仿宋_GB2312" w:eastAsia="仿宋_GB2312" w:cs="仿宋_GB2312"/>
          <w:i w:val="0"/>
          <w:iCs w:val="0"/>
          <w:caps w:val="0"/>
          <w:color w:val="000000"/>
          <w:spacing w:val="0"/>
          <w:kern w:val="0"/>
          <w:sz w:val="32"/>
          <w:szCs w:val="32"/>
          <w:lang w:val="en-US" w:eastAsia="zh-CN" w:bidi="ar"/>
        </w:rPr>
        <w:t>“撤销”等</w:t>
      </w:r>
      <w:r>
        <w:rPr>
          <w:rFonts w:hint="default" w:ascii="Times New Roman" w:hAnsi="Times New Roman" w:eastAsia="仿宋_GB2312" w:cs="Times New Roman"/>
          <w:i w:val="0"/>
          <w:iCs w:val="0"/>
          <w:caps w:val="0"/>
          <w:color w:val="000000"/>
          <w:spacing w:val="0"/>
          <w:kern w:val="0"/>
          <w:sz w:val="32"/>
          <w:szCs w:val="32"/>
          <w:lang w:val="en-US" w:eastAsia="zh-CN" w:bidi="ar"/>
        </w:rPr>
        <w:t>次</w:t>
      </w:r>
      <w:r>
        <w:rPr>
          <w:rFonts w:hint="eastAsia" w:ascii="Times New Roman" w:hAnsi="Times New Roman" w:eastAsia="仿宋_GB2312" w:cs="Times New Roman"/>
          <w:i w:val="0"/>
          <w:iCs w:val="0"/>
          <w:caps w:val="0"/>
          <w:color w:val="000000"/>
          <w:spacing w:val="0"/>
          <w:kern w:val="0"/>
          <w:sz w:val="32"/>
          <w:szCs w:val="32"/>
          <w:lang w:val="en-US" w:eastAsia="zh-CN" w:bidi="ar"/>
        </w:rPr>
        <w:t>的。</w:t>
      </w:r>
    </w:p>
    <w:p w14:paraId="341F978A">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（二）经</w:t>
      </w:r>
      <w:r>
        <w:rPr>
          <w:rFonts w:hint="default" w:ascii="Times New Roman" w:hAnsi="Times New Roman" w:eastAsia="仿宋_GB2312" w:cs="Times New Roman"/>
          <w:i w:val="0"/>
          <w:iCs w:val="0"/>
          <w:caps w:val="0"/>
          <w:color w:val="000000"/>
          <w:spacing w:val="0"/>
          <w:kern w:val="0"/>
          <w:sz w:val="32"/>
          <w:szCs w:val="32"/>
          <w:lang w:val="en-US" w:eastAsia="zh-CN" w:bidi="ar"/>
        </w:rPr>
        <w:t>绩效评估限期整改</w:t>
      </w:r>
      <w:r>
        <w:rPr>
          <w:rFonts w:hint="eastAsia" w:ascii="Times New Roman" w:hAnsi="Times New Roman" w:eastAsia="仿宋_GB2312" w:cs="Times New Roman"/>
          <w:i w:val="0"/>
          <w:iCs w:val="0"/>
          <w:caps w:val="0"/>
          <w:color w:val="000000"/>
          <w:spacing w:val="0"/>
          <w:kern w:val="0"/>
          <w:sz w:val="32"/>
          <w:szCs w:val="32"/>
          <w:lang w:val="en-US" w:eastAsia="zh-CN" w:bidi="ar"/>
        </w:rPr>
        <w:t>后</w:t>
      </w:r>
      <w:r>
        <w:rPr>
          <w:rFonts w:hint="default" w:ascii="Times New Roman" w:hAnsi="Times New Roman" w:eastAsia="仿宋_GB2312" w:cs="Times New Roman"/>
          <w:i w:val="0"/>
          <w:iCs w:val="0"/>
          <w:caps w:val="0"/>
          <w:color w:val="000000"/>
          <w:spacing w:val="0"/>
          <w:kern w:val="0"/>
          <w:sz w:val="32"/>
          <w:szCs w:val="32"/>
          <w:lang w:val="en-US" w:eastAsia="zh-CN" w:bidi="ar"/>
        </w:rPr>
        <w:t>仍</w:t>
      </w:r>
      <w:r>
        <w:rPr>
          <w:rFonts w:hint="eastAsia" w:ascii="Times New Roman" w:hAnsi="Times New Roman" w:eastAsia="仿宋_GB2312" w:cs="Times New Roman"/>
          <w:i w:val="0"/>
          <w:iCs w:val="0"/>
          <w:caps w:val="0"/>
          <w:color w:val="000000"/>
          <w:spacing w:val="0"/>
          <w:kern w:val="0"/>
          <w:sz w:val="32"/>
          <w:szCs w:val="32"/>
          <w:lang w:val="en-US" w:eastAsia="zh-CN" w:bidi="ar"/>
        </w:rPr>
        <w:t>未到达</w:t>
      </w:r>
      <w:r>
        <w:rPr>
          <w:rFonts w:hint="default" w:ascii="Times New Roman" w:hAnsi="Times New Roman" w:eastAsia="仿宋_GB2312" w:cs="Times New Roman"/>
          <w:i w:val="0"/>
          <w:iCs w:val="0"/>
          <w:caps w:val="0"/>
          <w:color w:val="000000"/>
          <w:spacing w:val="0"/>
          <w:kern w:val="0"/>
          <w:sz w:val="32"/>
          <w:szCs w:val="32"/>
          <w:lang w:val="en-US" w:eastAsia="zh-CN" w:bidi="ar"/>
        </w:rPr>
        <w:t>合格</w:t>
      </w:r>
      <w:r>
        <w:rPr>
          <w:rFonts w:hint="eastAsia" w:ascii="Times New Roman" w:hAnsi="Times New Roman" w:eastAsia="仿宋_GB2312" w:cs="Times New Roman"/>
          <w:i w:val="0"/>
          <w:iCs w:val="0"/>
          <w:caps w:val="0"/>
          <w:color w:val="000000"/>
          <w:spacing w:val="0"/>
          <w:kern w:val="0"/>
          <w:sz w:val="32"/>
          <w:szCs w:val="32"/>
          <w:lang w:val="en-US" w:eastAsia="zh-CN" w:bidi="ar"/>
        </w:rPr>
        <w:t>等次的。</w:t>
      </w:r>
    </w:p>
    <w:p w14:paraId="1B14D73E">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（三）</w:t>
      </w:r>
      <w:r>
        <w:rPr>
          <w:rFonts w:hint="default" w:ascii="Times New Roman" w:hAnsi="Times New Roman" w:eastAsia="仿宋_GB2312" w:cs="Times New Roman"/>
          <w:i w:val="0"/>
          <w:iCs w:val="0"/>
          <w:caps w:val="0"/>
          <w:color w:val="000000"/>
          <w:spacing w:val="0"/>
          <w:kern w:val="0"/>
          <w:sz w:val="32"/>
          <w:szCs w:val="32"/>
          <w:lang w:val="en-US" w:eastAsia="zh-CN" w:bidi="ar"/>
        </w:rPr>
        <w:t>到期不提交年度报告</w:t>
      </w:r>
      <w:r>
        <w:rPr>
          <w:rFonts w:hint="eastAsia" w:ascii="Times New Roman" w:hAnsi="Times New Roman" w:eastAsia="仿宋_GB2312" w:cs="Times New Roman"/>
          <w:i w:val="0"/>
          <w:iCs w:val="0"/>
          <w:caps w:val="0"/>
          <w:color w:val="000000"/>
          <w:spacing w:val="0"/>
          <w:kern w:val="0"/>
          <w:sz w:val="32"/>
          <w:szCs w:val="32"/>
          <w:lang w:val="en-US" w:eastAsia="zh-CN" w:bidi="ar"/>
        </w:rPr>
        <w:t>的。</w:t>
      </w:r>
    </w:p>
    <w:p w14:paraId="766475FC">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（四）</w:t>
      </w:r>
      <w:r>
        <w:rPr>
          <w:rFonts w:hint="default" w:ascii="Times New Roman" w:hAnsi="Times New Roman" w:eastAsia="仿宋_GB2312" w:cs="Times New Roman"/>
          <w:i w:val="0"/>
          <w:iCs w:val="0"/>
          <w:caps w:val="0"/>
          <w:color w:val="000000"/>
          <w:spacing w:val="0"/>
          <w:kern w:val="0"/>
          <w:sz w:val="32"/>
          <w:szCs w:val="32"/>
          <w:lang w:val="en-US" w:eastAsia="zh-CN" w:bidi="ar"/>
        </w:rPr>
        <w:t>无故不参加绩效评估</w:t>
      </w:r>
      <w:r>
        <w:rPr>
          <w:rFonts w:hint="eastAsia" w:ascii="Times New Roman" w:hAnsi="Times New Roman" w:eastAsia="仿宋_GB2312" w:cs="Times New Roman"/>
          <w:i w:val="0"/>
          <w:iCs w:val="0"/>
          <w:caps w:val="0"/>
          <w:color w:val="000000"/>
          <w:spacing w:val="0"/>
          <w:kern w:val="0"/>
          <w:sz w:val="32"/>
          <w:szCs w:val="32"/>
          <w:lang w:val="en-US" w:eastAsia="zh-CN" w:bidi="ar"/>
        </w:rPr>
        <w:t>的。</w:t>
      </w:r>
    </w:p>
    <w:p w14:paraId="00618CDF">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（五）存在重大科研诚信问题、安全责任事故、违法违规事件等，造成严重不良社会影响的。</w:t>
      </w:r>
    </w:p>
    <w:p w14:paraId="1275E296">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（六）牵头</w:t>
      </w:r>
      <w:r>
        <w:rPr>
          <w:rFonts w:hint="default" w:ascii="Times New Roman" w:hAnsi="Times New Roman" w:eastAsia="仿宋_GB2312" w:cs="Times New Roman"/>
          <w:i w:val="0"/>
          <w:iCs w:val="0"/>
          <w:caps w:val="0"/>
          <w:color w:val="000000"/>
          <w:spacing w:val="0"/>
          <w:kern w:val="0"/>
          <w:sz w:val="32"/>
          <w:szCs w:val="32"/>
          <w:lang w:val="en-US" w:eastAsia="zh-CN" w:bidi="ar"/>
        </w:rPr>
        <w:t>单位</w:t>
      </w:r>
      <w:r>
        <w:rPr>
          <w:rFonts w:hint="eastAsia" w:ascii="Times New Roman" w:hAnsi="Times New Roman" w:eastAsia="仿宋_GB2312" w:cs="Times New Roman"/>
          <w:i w:val="0"/>
          <w:iCs w:val="0"/>
          <w:caps w:val="0"/>
          <w:color w:val="000000"/>
          <w:spacing w:val="0"/>
          <w:kern w:val="0"/>
          <w:sz w:val="32"/>
          <w:szCs w:val="32"/>
          <w:lang w:val="en-US" w:eastAsia="zh-CN" w:bidi="ar"/>
        </w:rPr>
        <w:t>无法</w:t>
      </w:r>
      <w:r>
        <w:rPr>
          <w:rFonts w:hint="default" w:ascii="Times New Roman" w:hAnsi="Times New Roman" w:eastAsia="仿宋_GB2312" w:cs="Times New Roman"/>
          <w:i w:val="0"/>
          <w:iCs w:val="0"/>
          <w:caps w:val="0"/>
          <w:color w:val="000000"/>
          <w:spacing w:val="0"/>
          <w:kern w:val="0"/>
          <w:sz w:val="32"/>
          <w:szCs w:val="32"/>
          <w:lang w:val="en-US" w:eastAsia="zh-CN" w:bidi="ar"/>
        </w:rPr>
        <w:t>保障创新中心</w:t>
      </w:r>
      <w:r>
        <w:rPr>
          <w:rFonts w:hint="eastAsia" w:ascii="Times New Roman" w:hAnsi="Times New Roman" w:eastAsia="仿宋_GB2312" w:cs="Times New Roman"/>
          <w:i w:val="0"/>
          <w:iCs w:val="0"/>
          <w:caps w:val="0"/>
          <w:color w:val="000000"/>
          <w:spacing w:val="0"/>
          <w:kern w:val="0"/>
          <w:sz w:val="32"/>
          <w:szCs w:val="32"/>
          <w:lang w:val="en-US" w:eastAsia="zh-CN" w:bidi="ar"/>
        </w:rPr>
        <w:t>正常</w:t>
      </w:r>
      <w:r>
        <w:rPr>
          <w:rFonts w:hint="default" w:ascii="Times New Roman" w:hAnsi="Times New Roman" w:eastAsia="仿宋_GB2312" w:cs="Times New Roman"/>
          <w:i w:val="0"/>
          <w:iCs w:val="0"/>
          <w:caps w:val="0"/>
          <w:color w:val="000000"/>
          <w:spacing w:val="0"/>
          <w:kern w:val="0"/>
          <w:sz w:val="32"/>
          <w:szCs w:val="32"/>
          <w:lang w:val="en-US" w:eastAsia="zh-CN" w:bidi="ar"/>
        </w:rPr>
        <w:t>运行</w:t>
      </w:r>
      <w:r>
        <w:rPr>
          <w:rFonts w:hint="eastAsia" w:ascii="Times New Roman" w:hAnsi="Times New Roman" w:eastAsia="仿宋_GB2312" w:cs="Times New Roman"/>
          <w:i w:val="0"/>
          <w:iCs w:val="0"/>
          <w:caps w:val="0"/>
          <w:color w:val="000000"/>
          <w:spacing w:val="0"/>
          <w:kern w:val="0"/>
          <w:sz w:val="32"/>
          <w:szCs w:val="32"/>
          <w:lang w:val="en-US" w:eastAsia="zh-CN" w:bidi="ar"/>
        </w:rPr>
        <w:t>的。</w:t>
      </w:r>
    </w:p>
    <w:p w14:paraId="7F39458C">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（七）牵头单位自愿提出撤销的。</w:t>
      </w:r>
    </w:p>
    <w:p w14:paraId="1A430506">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1"/>
          <w:szCs w:val="31"/>
          <w:lang w:val="en-US" w:eastAsia="zh-CN" w:bidi="ar"/>
        </w:rPr>
        <w:t>第二十</w:t>
      </w:r>
      <w:r>
        <w:rPr>
          <w:rFonts w:hint="eastAsia" w:ascii="Times New Roman" w:hAnsi="Times New Roman" w:eastAsia="黑体" w:cs="Times New Roman"/>
          <w:b w:val="0"/>
          <w:bCs w:val="0"/>
          <w:color w:val="000000"/>
          <w:kern w:val="0"/>
          <w:sz w:val="31"/>
          <w:szCs w:val="31"/>
          <w:lang w:val="en-US" w:eastAsia="zh-CN" w:bidi="ar"/>
        </w:rPr>
        <w:t>八</w:t>
      </w:r>
      <w:r>
        <w:rPr>
          <w:rFonts w:hint="default" w:ascii="Times New Roman" w:hAnsi="Times New Roman" w:eastAsia="黑体" w:cs="Times New Roman"/>
          <w:b w:val="0"/>
          <w:bCs w:val="0"/>
          <w:color w:val="000000"/>
          <w:kern w:val="0"/>
          <w:sz w:val="31"/>
          <w:szCs w:val="31"/>
          <w:lang w:val="en-US" w:eastAsia="zh-CN" w:bidi="ar"/>
        </w:rPr>
        <w:t>条</w:t>
      </w:r>
      <w:r>
        <w:rPr>
          <w:rFonts w:hint="default" w:ascii="Times New Roman" w:hAnsi="Times New Roman" w:eastAsia="黑体" w:cs="Times New Roman"/>
          <w:color w:val="000000"/>
          <w:kern w:val="0"/>
          <w:sz w:val="31"/>
          <w:szCs w:val="31"/>
          <w:lang w:val="en-US" w:eastAsia="zh-CN" w:bidi="ar"/>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对违反国家</w:t>
      </w:r>
      <w:r>
        <w:rPr>
          <w:rFonts w:hint="eastAsia" w:ascii="Times New Roman" w:hAnsi="Times New Roman" w:eastAsia="仿宋_GB2312" w:cs="Times New Roman"/>
          <w:i w:val="0"/>
          <w:iCs w:val="0"/>
          <w:caps w:val="0"/>
          <w:color w:val="000000"/>
          <w:spacing w:val="0"/>
          <w:kern w:val="0"/>
          <w:sz w:val="32"/>
          <w:szCs w:val="32"/>
          <w:lang w:val="en-US" w:eastAsia="zh-CN" w:bidi="ar"/>
        </w:rPr>
        <w:t>和地方</w:t>
      </w:r>
      <w:r>
        <w:rPr>
          <w:rFonts w:hint="default" w:ascii="Times New Roman" w:hAnsi="Times New Roman" w:eastAsia="仿宋_GB2312" w:cs="Times New Roman"/>
          <w:i w:val="0"/>
          <w:iCs w:val="0"/>
          <w:caps w:val="0"/>
          <w:color w:val="000000"/>
          <w:spacing w:val="0"/>
          <w:kern w:val="0"/>
          <w:sz w:val="32"/>
          <w:szCs w:val="32"/>
          <w:lang w:val="en-US" w:eastAsia="zh-CN" w:bidi="ar"/>
        </w:rPr>
        <w:t>法律</w:t>
      </w:r>
      <w:r>
        <w:rPr>
          <w:rFonts w:hint="eastAsia" w:ascii="Times New Roman" w:hAnsi="Times New Roman" w:eastAsia="仿宋_GB2312" w:cs="Times New Roman"/>
          <w:i w:val="0"/>
          <w:iCs w:val="0"/>
          <w:caps w:val="0"/>
          <w:color w:val="000000"/>
          <w:spacing w:val="0"/>
          <w:kern w:val="0"/>
          <w:sz w:val="32"/>
          <w:szCs w:val="32"/>
          <w:lang w:val="en-US" w:eastAsia="zh-CN" w:bidi="ar"/>
        </w:rPr>
        <w:t>法规及</w:t>
      </w:r>
      <w:r>
        <w:rPr>
          <w:rFonts w:hint="default" w:ascii="Times New Roman" w:hAnsi="Times New Roman" w:eastAsia="仿宋_GB2312" w:cs="Times New Roman"/>
          <w:i w:val="0"/>
          <w:iCs w:val="0"/>
          <w:caps w:val="0"/>
          <w:color w:val="000000"/>
          <w:spacing w:val="0"/>
          <w:kern w:val="0"/>
          <w:sz w:val="32"/>
          <w:szCs w:val="32"/>
          <w:lang w:val="en-US" w:eastAsia="zh-CN" w:bidi="ar"/>
        </w:rPr>
        <w:t>科研诚信规定的、经审定情况属实的创新中心，按有关规定追究相关责任。</w:t>
      </w:r>
    </w:p>
    <w:p w14:paraId="57987F91">
      <w:pPr>
        <w:keepNext w:val="0"/>
        <w:keepLines w:val="0"/>
        <w:pageBreakBefore w:val="0"/>
        <w:shd w:val="clear" w:color="auto" w:fill="auto"/>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color w:val="000000"/>
          <w:sz w:val="32"/>
          <w:szCs w:val="32"/>
          <w:u w:val="none"/>
        </w:rPr>
      </w:pPr>
    </w:p>
    <w:p w14:paraId="70F33E62">
      <w:pPr>
        <w:keepNext w:val="0"/>
        <w:keepLines w:val="0"/>
        <w:pageBreakBefore w:val="0"/>
        <w:numPr>
          <w:ilvl w:val="0"/>
          <w:numId w:val="3"/>
        </w:numPr>
        <w:shd w:val="clear" w:color="auto" w:fill="auto"/>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Times New Roman" w:hAnsi="Times New Roman" w:eastAsia="黑体" w:cs="Times New Roman"/>
          <w:color w:val="000000"/>
          <w:sz w:val="32"/>
          <w:szCs w:val="32"/>
          <w:u w:val="none"/>
          <w:lang w:val="en-US" w:eastAsia="zh-CN"/>
        </w:rPr>
      </w:pPr>
      <w:r>
        <w:rPr>
          <w:rFonts w:hint="default" w:ascii="Times New Roman" w:hAnsi="Times New Roman" w:eastAsia="黑体" w:cs="Times New Roman"/>
          <w:color w:val="000000"/>
          <w:sz w:val="32"/>
          <w:szCs w:val="32"/>
          <w:u w:val="none"/>
        </w:rPr>
        <w:t xml:space="preserve"> </w:t>
      </w:r>
      <w:r>
        <w:rPr>
          <w:rFonts w:hint="default" w:ascii="Times New Roman" w:hAnsi="Times New Roman" w:eastAsia="黑体" w:cs="Times New Roman"/>
          <w:color w:val="000000"/>
          <w:sz w:val="32"/>
          <w:szCs w:val="32"/>
          <w:u w:val="none"/>
          <w:lang w:eastAsia="zh-CN"/>
        </w:rPr>
        <w:t>支持措施</w:t>
      </w:r>
      <w:r>
        <w:rPr>
          <w:rFonts w:hint="eastAsia" w:ascii="Times New Roman" w:hAnsi="Times New Roman" w:eastAsia="黑体" w:cs="Times New Roman"/>
          <w:color w:val="000000"/>
          <w:sz w:val="32"/>
          <w:szCs w:val="32"/>
          <w:u w:val="none"/>
          <w:lang w:val="en-US" w:eastAsia="zh-CN"/>
        </w:rPr>
        <w:t xml:space="preserve">  </w:t>
      </w:r>
    </w:p>
    <w:p w14:paraId="5E303E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snapToGrid/>
        <w:spacing w:after="0" w:line="560" w:lineRule="exact"/>
        <w:jc w:val="both"/>
        <w:textAlignment w:val="auto"/>
        <w:rPr>
          <w:rFonts w:hint="eastAsia" w:ascii="Calibri" w:hAnsi="Calibri" w:eastAsia="宋体" w:cs="Times New Roman"/>
          <w:color w:val="000000"/>
          <w:kern w:val="2"/>
          <w:sz w:val="21"/>
          <w:szCs w:val="24"/>
          <w:lang w:val="en-US" w:eastAsia="zh-CN" w:bidi="ar-SA"/>
        </w:rPr>
      </w:pPr>
    </w:p>
    <w:p w14:paraId="54BA6C2D">
      <w:pPr>
        <w:keepNext w:val="0"/>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黑体" w:cs="Times New Roman"/>
          <w:color w:val="000000"/>
          <w:sz w:val="32"/>
          <w:szCs w:val="32"/>
          <w:u w:val="none"/>
        </w:rPr>
        <w:t>第</w:t>
      </w:r>
      <w:r>
        <w:rPr>
          <w:rFonts w:hint="eastAsia" w:ascii="Times New Roman" w:hAnsi="Times New Roman" w:eastAsia="黑体" w:cs="Times New Roman"/>
          <w:color w:val="000000"/>
          <w:sz w:val="32"/>
          <w:szCs w:val="32"/>
          <w:u w:val="none"/>
          <w:lang w:eastAsia="zh-CN"/>
        </w:rPr>
        <w:t>二十九</w:t>
      </w:r>
      <w:r>
        <w:rPr>
          <w:rFonts w:hint="default" w:ascii="Times New Roman" w:hAnsi="Times New Roman" w:eastAsia="黑体" w:cs="Times New Roman"/>
          <w:color w:val="000000"/>
          <w:sz w:val="32"/>
          <w:szCs w:val="32"/>
          <w:u w:val="none"/>
          <w:lang w:val="en-US" w:eastAsia="zh-CN"/>
        </w:rPr>
        <w:t>条</w:t>
      </w:r>
      <w:r>
        <w:rPr>
          <w:rFonts w:hint="default" w:ascii="Times New Roman" w:hAnsi="Times New Roman" w:eastAsia="黑体" w:cs="Times New Roman"/>
          <w:color w:val="000000"/>
          <w:sz w:val="32"/>
          <w:szCs w:val="32"/>
          <w:u w:val="none"/>
        </w:rPr>
        <w:t xml:space="preserve"> </w:t>
      </w:r>
      <w:r>
        <w:rPr>
          <w:rFonts w:hint="default" w:ascii="Times New Roman" w:hAnsi="Times New Roman" w:eastAsia="黑体" w:cs="Times New Roman"/>
          <w:color w:val="000000"/>
          <w:sz w:val="32"/>
          <w:szCs w:val="32"/>
          <w:u w:val="none"/>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自治区各类科技计划（专项、基金等）、人才计划、建设项目等，对符合条件的创新中心予以积极支持。</w:t>
      </w:r>
      <w:r>
        <w:rPr>
          <w:rFonts w:hint="default" w:ascii="Times New Roman" w:hAnsi="Times New Roman" w:eastAsia="仿宋_GB2312" w:cs="Times New Roman"/>
          <w:color w:val="000000"/>
          <w:sz w:val="32"/>
          <w:szCs w:val="32"/>
          <w:u w:val="none"/>
        </w:rPr>
        <w:t>符合条件的</w:t>
      </w:r>
      <w:r>
        <w:rPr>
          <w:rFonts w:hint="eastAsia" w:ascii="Times New Roman" w:hAnsi="Times New Roman" w:eastAsia="仿宋_GB2312" w:cs="Times New Roman"/>
          <w:i w:val="0"/>
          <w:iCs w:val="0"/>
          <w:caps w:val="0"/>
          <w:color w:val="000000"/>
          <w:spacing w:val="0"/>
          <w:kern w:val="0"/>
          <w:sz w:val="32"/>
          <w:szCs w:val="32"/>
          <w:lang w:val="en-US" w:eastAsia="zh-CN" w:bidi="ar"/>
        </w:rPr>
        <w:t>创新中心</w:t>
      </w:r>
      <w:r>
        <w:rPr>
          <w:rFonts w:hint="default" w:ascii="Times New Roman" w:hAnsi="Times New Roman" w:eastAsia="仿宋_GB2312" w:cs="Times New Roman"/>
          <w:color w:val="000000"/>
          <w:sz w:val="32"/>
          <w:szCs w:val="32"/>
          <w:u w:val="none"/>
        </w:rPr>
        <w:t>可</w:t>
      </w:r>
      <w:r>
        <w:rPr>
          <w:rFonts w:hint="default" w:ascii="Times New Roman" w:hAnsi="Times New Roman" w:eastAsia="仿宋_GB2312" w:cs="Times New Roman"/>
          <w:color w:val="000000"/>
          <w:sz w:val="32"/>
          <w:szCs w:val="32"/>
          <w:u w:val="none"/>
          <w:lang w:val="en-US" w:eastAsia="zh-CN"/>
        </w:rPr>
        <w:t>享受</w:t>
      </w:r>
      <w:r>
        <w:rPr>
          <w:rFonts w:hint="default" w:ascii="Times New Roman" w:hAnsi="Times New Roman" w:eastAsia="仿宋_GB2312" w:cs="Times New Roman"/>
          <w:color w:val="000000"/>
          <w:sz w:val="32"/>
          <w:szCs w:val="32"/>
          <w:u w:val="none"/>
        </w:rPr>
        <w:t>以下</w:t>
      </w:r>
      <w:r>
        <w:rPr>
          <w:rFonts w:hint="default" w:ascii="Times New Roman" w:hAnsi="Times New Roman" w:eastAsia="仿宋_GB2312" w:cs="Times New Roman"/>
          <w:color w:val="000000"/>
          <w:sz w:val="32"/>
          <w:szCs w:val="32"/>
          <w:u w:val="none"/>
          <w:lang w:val="en-US" w:eastAsia="zh-CN"/>
        </w:rPr>
        <w:t>政策支持</w:t>
      </w:r>
      <w:r>
        <w:rPr>
          <w:rFonts w:hint="default" w:ascii="Times New Roman" w:hAnsi="Times New Roman" w:eastAsia="仿宋_GB2312" w:cs="Times New Roman"/>
          <w:color w:val="000000"/>
          <w:sz w:val="32"/>
          <w:szCs w:val="32"/>
          <w:u w:val="none"/>
          <w:lang w:eastAsia="zh-CN"/>
        </w:rPr>
        <w:t>：</w:t>
      </w:r>
    </w:p>
    <w:p w14:paraId="62D6CBD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highlight w:val="none"/>
          <w:lang w:val="en-US" w:eastAsia="zh-CN" w:bidi="ar"/>
        </w:rPr>
      </w:pPr>
      <w:r>
        <w:rPr>
          <w:rFonts w:hint="eastAsia" w:ascii="Times New Roman" w:hAnsi="Times New Roman" w:eastAsia="仿宋_GB2312" w:cs="Times New Roman"/>
          <w:color w:val="000000"/>
          <w:kern w:val="2"/>
          <w:sz w:val="32"/>
          <w:szCs w:val="32"/>
          <w:u w:val="none"/>
          <w:lang w:val="en-US" w:eastAsia="zh-CN" w:bidi="ar-SA"/>
        </w:rPr>
        <w:t>（一）对</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绩效评估结果为“优秀”</w:t>
      </w:r>
      <w:r>
        <w:rPr>
          <w:rFonts w:hint="eastAsia" w:ascii="Times New Roman" w:hAnsi="Times New Roman" w:eastAsia="仿宋_GB2312" w:cs="Times New Roman"/>
          <w:i w:val="0"/>
          <w:iCs w:val="0"/>
          <w:caps w:val="0"/>
          <w:color w:val="000000"/>
          <w:spacing w:val="0"/>
          <w:kern w:val="0"/>
          <w:sz w:val="32"/>
          <w:szCs w:val="32"/>
          <w:highlight w:val="none"/>
          <w:lang w:val="en-US" w:eastAsia="zh-CN" w:bidi="ar"/>
        </w:rPr>
        <w:t>和“良好”</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的</w:t>
      </w:r>
      <w:r>
        <w:rPr>
          <w:rFonts w:hint="eastAsia" w:ascii="Times New Roman" w:hAnsi="Times New Roman" w:eastAsia="仿宋_GB2312" w:cs="Times New Roman"/>
          <w:color w:val="000000"/>
          <w:sz w:val="32"/>
          <w:szCs w:val="32"/>
          <w:lang w:val="en-US" w:eastAsia="zh-CN"/>
        </w:rPr>
        <w:t>创新中心</w:t>
      </w:r>
      <w:r>
        <w:rPr>
          <w:rFonts w:hint="eastAsia" w:ascii="Times New Roman" w:hAnsi="Times New Roman" w:eastAsia="仿宋_GB2312" w:cs="Times New Roman"/>
          <w:color w:val="000000"/>
          <w:kern w:val="0"/>
          <w:sz w:val="32"/>
          <w:szCs w:val="32"/>
          <w:lang w:val="en-US" w:eastAsia="zh-CN" w:bidi="ar-SA"/>
        </w:rPr>
        <w:t>，择优</w:t>
      </w:r>
      <w:r>
        <w:rPr>
          <w:rFonts w:hint="default" w:ascii="Times New Roman" w:hAnsi="Times New Roman" w:eastAsia="仿宋_GB2312" w:cs="Times New Roman"/>
          <w:color w:val="000000"/>
          <w:kern w:val="0"/>
          <w:sz w:val="32"/>
          <w:szCs w:val="32"/>
          <w:lang w:val="en-US" w:eastAsia="zh-CN" w:bidi="ar-SA"/>
        </w:rPr>
        <w:t>给予</w:t>
      </w:r>
      <w:r>
        <w:rPr>
          <w:rFonts w:hint="eastAsia" w:ascii="Times New Roman" w:hAnsi="Times New Roman" w:eastAsia="仿宋_GB2312" w:cs="Times New Roman"/>
          <w:color w:val="000000"/>
          <w:kern w:val="0"/>
          <w:sz w:val="32"/>
          <w:szCs w:val="32"/>
          <w:lang w:val="en-US" w:eastAsia="zh-CN" w:bidi="ar-SA"/>
        </w:rPr>
        <w:t>专项项目</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支持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在一个评估周期（3年）内，</w:t>
      </w:r>
      <w:r>
        <w:rPr>
          <w:rFonts w:hint="eastAsia" w:ascii="Times New Roman" w:hAnsi="Times New Roman" w:eastAsia="仿宋_GB2312" w:cs="Times New Roman"/>
          <w:i w:val="0"/>
          <w:iCs w:val="0"/>
          <w:caps w:val="0"/>
          <w:color w:val="000000"/>
          <w:spacing w:val="0"/>
          <w:kern w:val="0"/>
          <w:sz w:val="32"/>
          <w:szCs w:val="32"/>
          <w:highlight w:val="none"/>
          <w:lang w:val="en-US" w:eastAsia="zh-CN" w:bidi="ar"/>
        </w:rPr>
        <w:t>符合条件的创新中心</w:t>
      </w:r>
      <w:r>
        <w:rPr>
          <w:rFonts w:hint="eastAsia" w:ascii="Times New Roman" w:hAnsi="Times New Roman" w:eastAsia="仿宋_GB2312" w:cs="Times New Roman"/>
          <w:color w:val="000000"/>
          <w:sz w:val="32"/>
          <w:szCs w:val="32"/>
          <w:u w:val="none"/>
          <w:lang w:val="en-US" w:eastAsia="zh-CN"/>
        </w:rPr>
        <w:t>最多</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可获得1次资助。</w:t>
      </w:r>
    </w:p>
    <w:p w14:paraId="7C3C50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highlight w:val="none"/>
          <w:lang w:val="en-US" w:eastAsia="zh-CN" w:bidi="ar"/>
        </w:rPr>
      </w:pPr>
      <w:r>
        <w:rPr>
          <w:rFonts w:hint="eastAsia" w:ascii="Times New Roman" w:hAnsi="Times New Roman" w:eastAsia="仿宋_GB2312" w:cs="Times New Roman"/>
          <w:i w:val="0"/>
          <w:iCs w:val="0"/>
          <w:caps w:val="0"/>
          <w:color w:val="000000"/>
          <w:spacing w:val="0"/>
          <w:kern w:val="0"/>
          <w:sz w:val="32"/>
          <w:szCs w:val="32"/>
          <w:highlight w:val="none"/>
          <w:lang w:val="en-US" w:eastAsia="zh-CN" w:bidi="ar"/>
        </w:rPr>
        <w:t>（二）鼓励</w:t>
      </w:r>
      <w:r>
        <w:rPr>
          <w:rFonts w:hint="eastAsia" w:ascii="Times New Roman" w:hAnsi="Times New Roman" w:eastAsia="仿宋_GB2312" w:cs="Times New Roman"/>
          <w:color w:val="000000"/>
          <w:sz w:val="32"/>
          <w:szCs w:val="32"/>
          <w:lang w:val="en-US" w:eastAsia="zh-CN"/>
        </w:rPr>
        <w:t>创新中心</w:t>
      </w:r>
      <w:r>
        <w:rPr>
          <w:rFonts w:hint="eastAsia" w:ascii="Times New Roman" w:hAnsi="Times New Roman" w:eastAsia="仿宋_GB2312" w:cs="Times New Roman"/>
          <w:i w:val="0"/>
          <w:iCs w:val="0"/>
          <w:caps w:val="0"/>
          <w:color w:val="000000"/>
          <w:spacing w:val="0"/>
          <w:kern w:val="0"/>
          <w:sz w:val="32"/>
          <w:szCs w:val="32"/>
          <w:highlight w:val="none"/>
          <w:lang w:val="en-US" w:eastAsia="zh-CN" w:bidi="ar"/>
        </w:rPr>
        <w:t>建设概念验证中心、科技成果转化中试研究基地等创新平台。</w:t>
      </w:r>
    </w:p>
    <w:p w14:paraId="2737FFD1">
      <w:pPr>
        <w:pStyle w:val="10"/>
        <w:keepNext w:val="0"/>
        <w:keepLines w:val="0"/>
        <w:pageBreakBefore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val="en-US" w:eastAsia="zh-CN"/>
        </w:rPr>
        <w:t>三</w:t>
      </w:r>
      <w:r>
        <w:rPr>
          <w:rFonts w:hint="default"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eastAsia="zh-CN"/>
        </w:rPr>
        <w:t>支持</w:t>
      </w:r>
      <w:r>
        <w:rPr>
          <w:rFonts w:ascii="Times New Roman" w:hAnsi="Times New Roman" w:eastAsia="仿宋_GB2312" w:cs="Times New Roman"/>
          <w:b w:val="0"/>
          <w:color w:val="000000"/>
          <w:kern w:val="2"/>
          <w:sz w:val="32"/>
          <w:szCs w:val="32"/>
        </w:rPr>
        <w:t>广西成果转化引导基金</w:t>
      </w:r>
      <w:r>
        <w:rPr>
          <w:rFonts w:hint="default" w:ascii="Times New Roman" w:hAnsi="Times New Roman" w:eastAsia="仿宋_GB2312" w:cs="Times New Roman"/>
          <w:b w:val="0"/>
          <w:color w:val="000000"/>
          <w:kern w:val="2"/>
          <w:sz w:val="32"/>
          <w:szCs w:val="32"/>
          <w:lang w:val="en-US" w:eastAsia="zh-CN"/>
        </w:rPr>
        <w:t>积极投资</w:t>
      </w:r>
      <w:r>
        <w:rPr>
          <w:rFonts w:hint="eastAsia" w:ascii="Times New Roman" w:hAnsi="Times New Roman" w:eastAsia="仿宋_GB2312" w:cs="Times New Roman"/>
          <w:color w:val="000000"/>
          <w:sz w:val="32"/>
          <w:szCs w:val="32"/>
          <w:lang w:val="en-US" w:eastAsia="zh-CN"/>
        </w:rPr>
        <w:t>创新中心</w:t>
      </w:r>
      <w:r>
        <w:rPr>
          <w:rFonts w:hint="default" w:ascii="Times New Roman" w:hAnsi="Times New Roman" w:eastAsia="仿宋_GB2312" w:cs="Times New Roman"/>
          <w:b w:val="0"/>
          <w:color w:val="000000"/>
          <w:kern w:val="2"/>
          <w:sz w:val="32"/>
          <w:szCs w:val="32"/>
          <w:lang w:val="en-US" w:eastAsia="zh-CN"/>
        </w:rPr>
        <w:t>技术成果转化项目</w:t>
      </w:r>
      <w:r>
        <w:rPr>
          <w:rFonts w:hint="default" w:ascii="Times New Roman" w:hAnsi="Times New Roman" w:eastAsia="仿宋_GB2312" w:cs="Times New Roman"/>
          <w:b w:val="0"/>
          <w:color w:val="000000"/>
          <w:kern w:val="2"/>
          <w:sz w:val="32"/>
          <w:szCs w:val="32"/>
          <w:lang w:eastAsia="zh-CN"/>
        </w:rPr>
        <w:t>。</w:t>
      </w:r>
    </w:p>
    <w:p w14:paraId="1275920B">
      <w:pPr>
        <w:keepNext w:val="0"/>
        <w:keepLines w:val="0"/>
        <w:pageBreakBefore w:val="0"/>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color w:val="000000"/>
          <w:lang w:val="en-US" w:eastAsia="zh-CN"/>
        </w:rPr>
      </w:pP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val="en-US" w:eastAsia="zh-CN"/>
        </w:rPr>
        <w:t>四</w:t>
      </w:r>
      <w:r>
        <w:rPr>
          <w:rFonts w:hint="eastAsia"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符合相关条件的</w:t>
      </w:r>
      <w:r>
        <w:rPr>
          <w:rFonts w:hint="eastAsia" w:ascii="Times New Roman" w:hAnsi="Times New Roman" w:eastAsia="仿宋_GB2312" w:cs="Times New Roman"/>
          <w:color w:val="000000"/>
          <w:sz w:val="32"/>
          <w:szCs w:val="32"/>
          <w:lang w:val="en-US" w:eastAsia="zh-CN"/>
        </w:rPr>
        <w:t>创新中心</w:t>
      </w:r>
      <w:r>
        <w:rPr>
          <w:rFonts w:hint="default" w:ascii="Times New Roman" w:hAnsi="Times New Roman" w:eastAsia="仿宋_GB2312" w:cs="Times New Roman"/>
          <w:color w:val="000000"/>
          <w:sz w:val="32"/>
          <w:szCs w:val="32"/>
          <w:u w:val="none"/>
          <w:lang w:val="en-US" w:eastAsia="zh-CN"/>
        </w:rPr>
        <w:t>可依法</w:t>
      </w:r>
      <w:r>
        <w:rPr>
          <w:rFonts w:hint="default" w:ascii="Times New Roman" w:hAnsi="Times New Roman" w:eastAsia="仿宋_GB2312" w:cs="Times New Roman"/>
          <w:color w:val="000000"/>
          <w:kern w:val="0"/>
          <w:sz w:val="32"/>
          <w:szCs w:val="32"/>
          <w:lang w:val="en-US" w:eastAsia="zh-CN" w:bidi="ar-SA"/>
        </w:rPr>
        <w:t>享受</w:t>
      </w:r>
      <w:r>
        <w:rPr>
          <w:rFonts w:hint="default" w:ascii="Times New Roman" w:hAnsi="Times New Roman" w:eastAsia="仿宋_GB2312" w:cs="Times New Roman"/>
          <w:color w:val="000000"/>
          <w:sz w:val="32"/>
          <w:szCs w:val="32"/>
        </w:rPr>
        <w:t>自治区科技成果转化收益分配倾斜政策</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技术交易增值税减免、首台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装备采购补贴</w:t>
      </w:r>
      <w:r>
        <w:rPr>
          <w:rFonts w:hint="default" w:ascii="Times New Roman" w:hAnsi="Times New Roman" w:eastAsia="仿宋_GB2312" w:cs="Times New Roman"/>
          <w:color w:val="000000"/>
          <w:sz w:val="32"/>
          <w:szCs w:val="32"/>
          <w:u w:val="none"/>
          <w:lang w:val="en-US" w:eastAsia="zh-CN"/>
        </w:rPr>
        <w:t>等优惠政策。</w:t>
      </w:r>
    </w:p>
    <w:p w14:paraId="1A8BF68C">
      <w:pPr>
        <w:pStyle w:val="7"/>
        <w:keepNext w:val="0"/>
        <w:keepLines w:val="0"/>
        <w:pageBreakBefore w:val="0"/>
        <w:shd w:val="clear" w:color="auto" w:fill="auto"/>
        <w:kinsoku/>
        <w:wordWrap/>
        <w:overflowPunct/>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000000"/>
          <w:sz w:val="32"/>
          <w:szCs w:val="32"/>
          <w:shd w:val="clear" w:color="auto" w:fill="FFFFFF"/>
          <w:lang w:eastAsia="zh-CN"/>
        </w:rPr>
      </w:pPr>
      <w:r>
        <w:rPr>
          <w:rFonts w:hint="default" w:ascii="Times New Roman" w:hAnsi="Times New Roman" w:eastAsia="黑体" w:cs="Times New Roman"/>
          <w:b w:val="0"/>
          <w:bCs w:val="0"/>
          <w:color w:val="000000"/>
          <w:kern w:val="0"/>
          <w:sz w:val="32"/>
          <w:szCs w:val="32"/>
          <w:lang w:eastAsia="zh-CN"/>
        </w:rPr>
        <w:t>第</w:t>
      </w:r>
      <w:r>
        <w:rPr>
          <w:rFonts w:hint="eastAsia" w:ascii="Times New Roman" w:hAnsi="Times New Roman" w:eastAsia="黑体" w:cs="Times New Roman"/>
          <w:b w:val="0"/>
          <w:bCs w:val="0"/>
          <w:color w:val="000000"/>
          <w:kern w:val="0"/>
          <w:sz w:val="32"/>
          <w:szCs w:val="32"/>
          <w:lang w:val="en-US" w:eastAsia="zh-CN"/>
        </w:rPr>
        <w:t>三十</w:t>
      </w:r>
      <w:r>
        <w:rPr>
          <w:rFonts w:hint="default" w:ascii="Times New Roman" w:hAnsi="Times New Roman" w:eastAsia="黑体" w:cs="Times New Roman"/>
          <w:b w:val="0"/>
          <w:bCs w:val="0"/>
          <w:color w:val="000000"/>
          <w:kern w:val="0"/>
          <w:sz w:val="32"/>
          <w:szCs w:val="32"/>
          <w:lang w:eastAsia="zh-CN"/>
        </w:rPr>
        <w:t>条</w:t>
      </w:r>
      <w:r>
        <w:rPr>
          <w:rFonts w:hint="eastAsia" w:ascii="Times New Roman" w:hAnsi="Times New Roman" w:eastAsia="黑体" w:cs="Times New Roman"/>
          <w:b w:val="0"/>
          <w:bCs w:val="0"/>
          <w:color w:val="000000"/>
          <w:kern w:val="0"/>
          <w:sz w:val="32"/>
          <w:szCs w:val="32"/>
          <w:lang w:val="en-US" w:eastAsia="zh-CN"/>
        </w:rPr>
        <w:t xml:space="preserve"> </w:t>
      </w:r>
      <w:r>
        <w:rPr>
          <w:rFonts w:hint="eastAsia" w:ascii="Times New Roman" w:hAnsi="Times New Roman" w:eastAsia="仿宋_GB2312" w:cs="Times New Roman"/>
          <w:i w:val="0"/>
          <w:iCs w:val="0"/>
          <w:caps w:val="0"/>
          <w:color w:val="000000"/>
          <w:spacing w:val="0"/>
          <w:kern w:val="0"/>
          <w:sz w:val="32"/>
          <w:szCs w:val="32"/>
          <w:lang w:val="en-US" w:eastAsia="zh-CN" w:bidi="ar"/>
        </w:rPr>
        <w:t>充分发挥各级政府、企业、事业单位的积极性和市场机制作用，强化多元化投入，鼓励企业、金融机构等社会力量参与支持创新中心建设与发展。</w:t>
      </w:r>
    </w:p>
    <w:p w14:paraId="008509D5">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shd w:val="clear" w:color="auto" w:fill="FFFFFF"/>
          <w:lang w:eastAsia="zh-CN"/>
        </w:rPr>
      </w:pPr>
    </w:p>
    <w:p w14:paraId="50C6298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lang w:eastAsia="zh-CN"/>
        </w:rPr>
        <w:t>第</w:t>
      </w:r>
      <w:r>
        <w:rPr>
          <w:rFonts w:hint="default" w:ascii="Times New Roman" w:hAnsi="Times New Roman" w:eastAsia="黑体" w:cs="Times New Roman"/>
          <w:color w:val="000000"/>
          <w:sz w:val="32"/>
          <w:szCs w:val="32"/>
          <w:shd w:val="clear" w:color="auto" w:fill="FFFFFF"/>
          <w:lang w:val="en-US" w:eastAsia="zh-CN"/>
        </w:rPr>
        <w:t>七</w:t>
      </w:r>
      <w:r>
        <w:rPr>
          <w:rFonts w:hint="default" w:ascii="Times New Roman" w:hAnsi="Times New Roman" w:eastAsia="黑体" w:cs="Times New Roman"/>
          <w:color w:val="000000"/>
          <w:sz w:val="32"/>
          <w:szCs w:val="32"/>
          <w:shd w:val="clear" w:color="auto" w:fill="FFFFFF"/>
          <w:lang w:eastAsia="zh-CN"/>
        </w:rPr>
        <w:t>章</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黑体" w:cs="Times New Roman"/>
          <w:color w:val="000000"/>
          <w:sz w:val="32"/>
          <w:szCs w:val="32"/>
          <w:shd w:val="clear" w:color="auto" w:fill="FFFFFF"/>
        </w:rPr>
        <w:t>附则</w:t>
      </w:r>
    </w:p>
    <w:p w14:paraId="062905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黑体" w:cs="Times New Roman"/>
          <w:b w:val="0"/>
          <w:bCs w:val="0"/>
          <w:color w:val="000000"/>
          <w:kern w:val="0"/>
          <w:sz w:val="31"/>
          <w:szCs w:val="31"/>
          <w:lang w:val="en-US" w:eastAsia="zh-CN" w:bidi="ar"/>
        </w:rPr>
      </w:pPr>
    </w:p>
    <w:p w14:paraId="0AF7A1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1"/>
          <w:szCs w:val="31"/>
          <w:lang w:val="en-US" w:eastAsia="zh-CN" w:bidi="ar"/>
        </w:rPr>
        <w:t>第</w:t>
      </w:r>
      <w:r>
        <w:rPr>
          <w:rFonts w:hint="eastAsia" w:ascii="Times New Roman" w:hAnsi="Times New Roman" w:eastAsia="黑体" w:cs="Times New Roman"/>
          <w:b w:val="0"/>
          <w:bCs w:val="0"/>
          <w:color w:val="000000"/>
          <w:kern w:val="0"/>
          <w:sz w:val="31"/>
          <w:szCs w:val="31"/>
          <w:lang w:val="en-US" w:eastAsia="zh-CN" w:bidi="ar"/>
        </w:rPr>
        <w:t>三十一</w:t>
      </w:r>
      <w:r>
        <w:rPr>
          <w:rFonts w:hint="default" w:ascii="Times New Roman" w:hAnsi="Times New Roman" w:eastAsia="黑体" w:cs="Times New Roman"/>
          <w:b w:val="0"/>
          <w:bCs w:val="0"/>
          <w:color w:val="000000"/>
          <w:kern w:val="0"/>
          <w:sz w:val="31"/>
          <w:szCs w:val="31"/>
          <w:lang w:val="en-US" w:eastAsia="zh-CN" w:bidi="ar"/>
        </w:rPr>
        <w:t xml:space="preserve">条  </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本办法由自治区科技厅解释。</w:t>
      </w:r>
    </w:p>
    <w:p w14:paraId="0C0B275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b w:val="0"/>
          <w:bCs w:val="0"/>
          <w:color w:val="000000"/>
          <w:kern w:val="0"/>
          <w:sz w:val="31"/>
          <w:szCs w:val="31"/>
          <w:lang w:val="en-US" w:eastAsia="zh-CN" w:bidi="ar"/>
        </w:rPr>
      </w:pPr>
      <w:r>
        <w:rPr>
          <w:rFonts w:hint="default" w:ascii="Times New Roman" w:hAnsi="Times New Roman" w:eastAsia="黑体" w:cs="Times New Roman"/>
          <w:b w:val="0"/>
          <w:bCs w:val="0"/>
          <w:color w:val="000000"/>
          <w:kern w:val="0"/>
          <w:sz w:val="31"/>
          <w:szCs w:val="31"/>
          <w:lang w:val="en-US" w:eastAsia="zh-CN" w:bidi="ar"/>
        </w:rPr>
        <w:t>第</w:t>
      </w:r>
      <w:r>
        <w:rPr>
          <w:rFonts w:hint="eastAsia" w:ascii="Times New Roman" w:hAnsi="Times New Roman" w:eastAsia="黑体" w:cs="Times New Roman"/>
          <w:b w:val="0"/>
          <w:bCs w:val="0"/>
          <w:color w:val="000000"/>
          <w:kern w:val="0"/>
          <w:sz w:val="31"/>
          <w:szCs w:val="31"/>
          <w:lang w:val="en-US" w:eastAsia="zh-CN" w:bidi="ar"/>
        </w:rPr>
        <w:t>三十二</w:t>
      </w:r>
      <w:r>
        <w:rPr>
          <w:rFonts w:hint="default" w:ascii="Times New Roman" w:hAnsi="Times New Roman" w:eastAsia="黑体" w:cs="Times New Roman"/>
          <w:b w:val="0"/>
          <w:bCs w:val="0"/>
          <w:color w:val="000000"/>
          <w:kern w:val="0"/>
          <w:sz w:val="31"/>
          <w:szCs w:val="31"/>
          <w:lang w:val="en-US" w:eastAsia="zh-CN" w:bidi="ar"/>
        </w:rPr>
        <w:t xml:space="preserve">条  </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广西综合领域类技术创新中心参照</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本办法</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进行管理</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w:t>
      </w:r>
    </w:p>
    <w:p w14:paraId="17778E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val="0"/>
          <w:color w:val="000000"/>
          <w:kern w:val="0"/>
          <w:sz w:val="31"/>
          <w:szCs w:val="31"/>
          <w:lang w:val="en-US" w:eastAsia="zh-CN" w:bidi="ar"/>
        </w:rPr>
        <w:t>第</w:t>
      </w:r>
      <w:r>
        <w:rPr>
          <w:rFonts w:hint="eastAsia" w:ascii="Times New Roman" w:hAnsi="Times New Roman" w:eastAsia="黑体" w:cs="Times New Roman"/>
          <w:b w:val="0"/>
          <w:bCs w:val="0"/>
          <w:color w:val="000000"/>
          <w:kern w:val="0"/>
          <w:sz w:val="31"/>
          <w:szCs w:val="31"/>
          <w:lang w:val="en-US" w:eastAsia="zh-CN" w:bidi="ar"/>
        </w:rPr>
        <w:t>三十三</w:t>
      </w:r>
      <w:r>
        <w:rPr>
          <w:rFonts w:hint="default" w:ascii="Times New Roman" w:hAnsi="Times New Roman" w:eastAsia="黑体" w:cs="Times New Roman"/>
          <w:b w:val="0"/>
          <w:bCs w:val="0"/>
          <w:color w:val="000000"/>
          <w:kern w:val="0"/>
          <w:sz w:val="31"/>
          <w:szCs w:val="31"/>
          <w:lang w:val="en-US" w:eastAsia="zh-CN" w:bidi="ar"/>
        </w:rPr>
        <w:t>条</w:t>
      </w:r>
      <w:r>
        <w:rPr>
          <w:rFonts w:hint="default" w:ascii="Times New Roman" w:hAnsi="Times New Roman" w:eastAsia="黑体" w:cs="Times New Roman"/>
          <w:color w:val="000000"/>
          <w:kern w:val="0"/>
          <w:sz w:val="31"/>
          <w:szCs w:val="31"/>
          <w:lang w:val="en-US" w:eastAsia="zh-CN" w:bidi="ar"/>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本办法自颁布之日起施行，</w:t>
      </w:r>
      <w:r>
        <w:rPr>
          <w:rFonts w:hint="eastAsia" w:ascii="Times New Roman" w:hAnsi="Times New Roman" w:eastAsia="仿宋_GB2312" w:cs="Times New Roman"/>
          <w:i w:val="0"/>
          <w:iCs w:val="0"/>
          <w:caps w:val="0"/>
          <w:color w:val="000000"/>
          <w:spacing w:val="0"/>
          <w:kern w:val="0"/>
          <w:sz w:val="32"/>
          <w:szCs w:val="32"/>
          <w:lang w:val="en-US" w:eastAsia="zh-CN" w:bidi="ar"/>
        </w:rPr>
        <w:t>《广西技术创新中心建设实施方案（暂行）》（桂科高字</w:t>
      </w:r>
      <w:r>
        <w:rPr>
          <w:rFonts w:hint="default" w:ascii="Times New Roman" w:hAnsi="Times New Roman" w:eastAsia="仿宋_GB2312" w:cs="Times New Roman"/>
          <w:i w:val="0"/>
          <w:iCs w:val="0"/>
          <w:caps w:val="0"/>
          <w:color w:val="000000"/>
          <w:spacing w:val="0"/>
          <w:kern w:val="0"/>
          <w:sz w:val="32"/>
          <w:szCs w:val="32"/>
          <w:lang w:val="en-US" w:eastAsia="zh-CN" w:bidi="ar"/>
        </w:rPr>
        <w:t>〔202</w:t>
      </w:r>
      <w:r>
        <w:rPr>
          <w:rFonts w:hint="eastAsia" w:ascii="Times New Roman" w:hAnsi="Times New Roman" w:eastAsia="仿宋_GB2312" w:cs="Times New Roman"/>
          <w:i w:val="0"/>
          <w:iCs w:val="0"/>
          <w:caps w:val="0"/>
          <w:color w:val="000000"/>
          <w:spacing w:val="0"/>
          <w:kern w:val="0"/>
          <w:sz w:val="32"/>
          <w:szCs w:val="32"/>
          <w:lang w:val="en-US" w:eastAsia="zh-CN" w:bidi="ar"/>
        </w:rPr>
        <w:t>1</w:t>
      </w:r>
      <w:r>
        <w:rPr>
          <w:rFonts w:hint="default" w:ascii="Times New Roman" w:hAnsi="Times New Roman" w:eastAsia="仿宋_GB2312" w:cs="Times New Roman"/>
          <w:i w:val="0"/>
          <w:iCs w:val="0"/>
          <w:caps w:val="0"/>
          <w:color w:val="000000"/>
          <w:spacing w:val="0"/>
          <w:kern w:val="0"/>
          <w:sz w:val="32"/>
          <w:szCs w:val="32"/>
          <w:lang w:val="en-US" w:eastAsia="zh-CN" w:bidi="ar"/>
        </w:rPr>
        <w:t>〕</w:t>
      </w:r>
      <w:r>
        <w:rPr>
          <w:rFonts w:hint="eastAsia" w:ascii="Times New Roman" w:hAnsi="Times New Roman" w:eastAsia="仿宋_GB2312" w:cs="Times New Roman"/>
          <w:i w:val="0"/>
          <w:iCs w:val="0"/>
          <w:caps w:val="0"/>
          <w:color w:val="000000"/>
          <w:spacing w:val="0"/>
          <w:kern w:val="0"/>
          <w:sz w:val="32"/>
          <w:szCs w:val="32"/>
          <w:lang w:val="en-US" w:eastAsia="zh-CN" w:bidi="ar"/>
        </w:rPr>
        <w:t>90号）废止。广西专业技术领域类技术创新中心</w:t>
      </w:r>
      <w:r>
        <w:rPr>
          <w:rFonts w:hint="default" w:ascii="Times New Roman" w:hAnsi="Times New Roman" w:eastAsia="仿宋_GB2312" w:cs="Times New Roman"/>
          <w:i w:val="0"/>
          <w:iCs w:val="0"/>
          <w:caps w:val="0"/>
          <w:color w:val="000000"/>
          <w:spacing w:val="0"/>
          <w:kern w:val="0"/>
          <w:sz w:val="32"/>
          <w:szCs w:val="32"/>
          <w:lang w:val="en-US" w:eastAsia="zh-CN" w:bidi="ar"/>
        </w:rPr>
        <w:t>其他相关政策，与本办法存在冲突的以本办法为准。</w:t>
      </w:r>
    </w:p>
    <w:p w14:paraId="6D05715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sectPr>
          <w:footerReference r:id="rId3" w:type="default"/>
          <w:pgSz w:w="11906" w:h="16838"/>
          <w:pgMar w:top="2098" w:right="1531" w:bottom="1417" w:left="1531" w:header="851" w:footer="992" w:gutter="0"/>
          <w:pgNumType w:fmt="decimal"/>
          <w:cols w:space="720" w:num="1"/>
          <w:docGrid w:type="lines" w:linePitch="312" w:charSpace="0"/>
        </w:sectPr>
      </w:pPr>
      <w:bookmarkStart w:id="0" w:name="_GoBack"/>
      <w:bookmarkEnd w:id="0"/>
    </w:p>
    <w:p w14:paraId="43718F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kern w:val="2"/>
          <w:sz w:val="32"/>
          <w:szCs w:val="32"/>
          <w:lang w:val="en-US" w:eastAsia="zh-CN" w:bidi="ar-SA"/>
        </w:rPr>
      </w:pPr>
    </w:p>
    <w:sectPr>
      <w:pgSz w:w="11906" w:h="16838"/>
      <w:pgMar w:top="2098" w:right="1531"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1734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5E059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25E059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F9790"/>
    <w:multiLevelType w:val="singleLevel"/>
    <w:tmpl w:val="ABDF9790"/>
    <w:lvl w:ilvl="0" w:tentative="0">
      <w:start w:val="6"/>
      <w:numFmt w:val="chineseCounting"/>
      <w:suff w:val="space"/>
      <w:lvlText w:val="第%1章"/>
      <w:lvlJc w:val="left"/>
      <w:rPr>
        <w:rFonts w:hint="eastAsia"/>
      </w:rPr>
    </w:lvl>
  </w:abstractNum>
  <w:abstractNum w:abstractNumId="1">
    <w:nsid w:val="77789B6F"/>
    <w:multiLevelType w:val="singleLevel"/>
    <w:tmpl w:val="77789B6F"/>
    <w:lvl w:ilvl="0" w:tentative="0">
      <w:start w:val="4"/>
      <w:numFmt w:val="chineseCounting"/>
      <w:suff w:val="space"/>
      <w:lvlText w:val="第%1章"/>
      <w:lvlJc w:val="left"/>
      <w:rPr>
        <w:rFonts w:hint="eastAsia"/>
      </w:rPr>
    </w:lvl>
  </w:abstractNum>
  <w:abstractNum w:abstractNumId="2">
    <w:nsid w:val="7FD6E5CE"/>
    <w:multiLevelType w:val="singleLevel"/>
    <w:tmpl w:val="7FD6E5C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DFF41D"/>
    <w:rsid w:val="3B6BC123"/>
    <w:rsid w:val="5B772869"/>
    <w:rsid w:val="6D767D38"/>
    <w:rsid w:val="6DCECC3B"/>
    <w:rsid w:val="7FEE46FF"/>
    <w:rsid w:val="7FFF3680"/>
    <w:rsid w:val="A73DF51C"/>
    <w:rsid w:val="DBEB2261"/>
    <w:rsid w:val="DBF7D72C"/>
    <w:rsid w:val="EADFF41D"/>
    <w:rsid w:val="FEFBD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5461</Words>
  <Characters>5551</Characters>
  <Lines>0</Lines>
  <Paragraphs>0</Paragraphs>
  <TotalTime>47.6666666666667</TotalTime>
  <ScaleCrop>false</ScaleCrop>
  <LinksUpToDate>false</LinksUpToDate>
  <CharactersWithSpaces>5644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2025-07-17T20:12:00Z</dcterms:created>
  <dc:creator>前沿处</dc:creator>
  <cp:lastModifiedBy>墨迹夏子</cp:lastModifiedBy>
  <cp:lastPrinted>2025-07-30T17:54:26Z</cp:lastPrinted>
  <dcterms:modified xsi:type="dcterms:W3CDTF">2025-07-30T10:21:01Z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FB708BB763F549C8961CD41DD308851A_13</vt:lpwstr>
  </property>
</Properties>
</file>