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template.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E973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8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4864E55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80" w:lineRule="exact"/>
        <w:jc w:val="both"/>
        <w:rPr>
          <w:rFonts w:hint="eastAsia" w:ascii="Times New Roman" w:hAnsi="Times New Roman" w:eastAsia="仿宋_GB2312" w:cs="Times New Roman"/>
          <w:sz w:val="32"/>
          <w:szCs w:val="32"/>
          <w:lang w:val="en-US" w:eastAsia="zh-CN"/>
        </w:rPr>
      </w:pPr>
    </w:p>
    <w:p w14:paraId="241095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eastAsia="方正小标宋简体" w:cs="方正小标宋简体"/>
          <w:snapToGrid/>
          <w:color w:val="auto"/>
          <w:spacing w:val="0"/>
          <w:w w:val="100"/>
          <w:position w:val="0"/>
          <w:sz w:val="44"/>
          <w:szCs w:val="44"/>
          <w:u w:val="none" w:color="auto"/>
          <w:shd w:val="clear" w:color="auto" w:fill="auto"/>
          <w:vertAlign w:val="baseline"/>
        </w:rPr>
      </w:pPr>
      <w:r>
        <w:rPr>
          <w:rFonts w:hint="eastAsia" w:ascii="方正小标宋简体" w:eastAsia="方正小标宋简体" w:cs="方正小标宋简体"/>
          <w:snapToGrid/>
          <w:color w:val="auto"/>
          <w:spacing w:val="0"/>
          <w:w w:val="100"/>
          <w:position w:val="0"/>
          <w:sz w:val="44"/>
          <w:szCs w:val="44"/>
          <w:u w:val="none" w:color="auto"/>
          <w:shd w:val="clear" w:color="auto" w:fill="auto"/>
          <w:vertAlign w:val="baseline"/>
        </w:rPr>
        <w:t>科创广西先行试验区（桂林）建设方案</w:t>
      </w:r>
    </w:p>
    <w:p w14:paraId="5B4915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0"/>
        <w:jc w:val="center"/>
        <w:textAlignment w:val="baseline"/>
        <w:outlineLvl w:val="9"/>
        <w:rPr>
          <w:rFonts w:hint="eastAsia" w:ascii="楷体_GB2312" w:hAnsi="楷体_GB2312" w:eastAsia="楷体_GB2312" w:cs="楷体_GB2312"/>
          <w:snapToGrid/>
          <w:color w:val="auto"/>
          <w:spacing w:val="0"/>
          <w:w w:val="100"/>
          <w:kern w:val="2"/>
          <w:position w:val="0"/>
          <w:sz w:val="32"/>
          <w:szCs w:val="32"/>
          <w:u w:val="none" w:color="auto"/>
          <w:shd w:val="clear" w:color="auto" w:fill="auto"/>
          <w:vertAlign w:val="baseline"/>
          <w:lang w:val="en-US" w:eastAsia="zh-CN" w:bidi="ar-SA"/>
        </w:rPr>
      </w:pPr>
      <w:r>
        <w:rPr>
          <w:rFonts w:hint="eastAsia" w:ascii="楷体_GB2312" w:hAnsi="楷体_GB2312" w:eastAsia="楷体_GB2312" w:cs="楷体_GB2312"/>
          <w:snapToGrid/>
          <w:color w:val="auto"/>
          <w:spacing w:val="0"/>
          <w:w w:val="100"/>
          <w:kern w:val="2"/>
          <w:position w:val="0"/>
          <w:sz w:val="32"/>
          <w:szCs w:val="32"/>
          <w:u w:val="none" w:color="auto"/>
          <w:shd w:val="clear" w:color="auto" w:fill="auto"/>
          <w:vertAlign w:val="baseline"/>
          <w:lang w:val="en-US" w:eastAsia="zh-CN" w:bidi="ar-SA"/>
        </w:rPr>
        <w:t>（征求意见稿）</w:t>
      </w:r>
    </w:p>
    <w:p w14:paraId="24965841">
      <w:pPr>
        <w:keepNext w:val="0"/>
        <w:keepLines w:val="0"/>
        <w:pageBreakBefore w:val="0"/>
        <w:widowControl w:val="0"/>
        <w:kinsoku/>
        <w:wordWrap/>
        <w:overflowPunct/>
        <w:topLinePunct w:val="0"/>
        <w:bidi w:val="0"/>
        <w:spacing w:line="560" w:lineRule="exact"/>
        <w:ind w:left="240"/>
        <w:jc w:val="both"/>
        <w:rPr>
          <w:rFonts w:ascii="宋体" w:hAnsi="Times New Roman" w:eastAsia="宋体" w:cs="Times New Roman"/>
          <w:b/>
          <w:bCs/>
          <w:kern w:val="2"/>
          <w:sz w:val="32"/>
          <w:szCs w:val="32"/>
          <w:lang w:val="en-US" w:eastAsia="zh-CN" w:bidi="ar-SA"/>
        </w:rPr>
      </w:pPr>
    </w:p>
    <w:p w14:paraId="75565A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outlineLvl w:val="9"/>
        <w:rPr>
          <w:rFonts w:ascii="Times New Roman" w:hAnsi="Times New Roman" w:eastAsia="仿宋_GB2312" w:cs="Arial"/>
          <w:snapToGrid/>
          <w:color w:val="auto"/>
          <w:spacing w:val="0"/>
          <w:w w:val="100"/>
          <w:position w:val="0"/>
          <w:sz w:val="32"/>
          <w:szCs w:val="32"/>
          <w:u w:val="none" w:color="auto"/>
          <w:shd w:val="clear" w:color="auto" w:fill="auto"/>
          <w:vertAlign w:val="baseline"/>
        </w:rPr>
      </w:pPr>
      <w:r>
        <w:rPr>
          <w:rFonts w:ascii="Times New Roman" w:hAnsi="Times New Roman" w:eastAsia="仿宋_GB2312" w:cs="Arial"/>
          <w:snapToGrid/>
          <w:color w:val="auto"/>
          <w:spacing w:val="0"/>
          <w:w w:val="100"/>
          <w:position w:val="0"/>
          <w:sz w:val="32"/>
          <w:szCs w:val="32"/>
          <w:u w:val="none" w:color="auto"/>
          <w:shd w:val="clear" w:color="auto" w:fill="auto"/>
          <w:vertAlign w:val="baseline"/>
        </w:rPr>
        <w:t>为充分发挥桂林市科教资源与产业基础优势，推进科创广西先行试验区（桂林）建设，加快推动高水平创新型广西</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发展</w:t>
      </w:r>
      <w:r>
        <w:rPr>
          <w:rFonts w:ascii="Times New Roman" w:hAnsi="Times New Roman" w:eastAsia="仿宋_GB2312" w:cs="Arial"/>
          <w:snapToGrid/>
          <w:color w:val="auto"/>
          <w:spacing w:val="0"/>
          <w:w w:val="100"/>
          <w:position w:val="0"/>
          <w:sz w:val="32"/>
          <w:szCs w:val="32"/>
          <w:u w:val="none" w:color="auto"/>
          <w:shd w:val="clear" w:color="auto" w:fill="auto"/>
          <w:vertAlign w:val="baseline"/>
        </w:rPr>
        <w:t>，特制定本方案。</w:t>
      </w:r>
    </w:p>
    <w:p w14:paraId="2CFBDE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outlineLvl w:val="0"/>
        <w:rPr>
          <w:rFonts w:hint="eastAsia" w:ascii="黑体" w:hAnsi="Calibri" w:eastAsia="黑体" w:cs="黑体"/>
          <w:bCs/>
          <w:snapToGrid/>
          <w:color w:val="auto"/>
          <w:spacing w:val="0"/>
          <w:w w:val="100"/>
          <w:kern w:val="44"/>
          <w:position w:val="0"/>
          <w:sz w:val="32"/>
          <w:szCs w:val="32"/>
          <w:u w:val="none" w:color="auto"/>
          <w:shd w:val="clear" w:color="auto" w:fill="auto"/>
          <w:vertAlign w:val="baseline"/>
          <w:lang w:val="en-US" w:eastAsia="zh-CN" w:bidi="ar-SA"/>
        </w:rPr>
      </w:pPr>
      <w:r>
        <w:rPr>
          <w:rFonts w:hint="eastAsia" w:ascii="黑体" w:hAnsi="Calibri" w:eastAsia="黑体" w:cs="黑体"/>
          <w:bCs/>
          <w:snapToGrid/>
          <w:color w:val="auto"/>
          <w:spacing w:val="0"/>
          <w:w w:val="100"/>
          <w:kern w:val="44"/>
          <w:position w:val="0"/>
          <w:sz w:val="32"/>
          <w:szCs w:val="32"/>
          <w:u w:val="none" w:color="auto"/>
          <w:shd w:val="clear" w:color="auto" w:fill="auto"/>
          <w:vertAlign w:val="baseline"/>
          <w:lang w:val="en-US" w:eastAsia="zh-CN" w:bidi="ar-SA"/>
        </w:rPr>
        <w:t>一、总体要求</w:t>
      </w:r>
    </w:p>
    <w:p w14:paraId="3DEBA5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outlineLvl w:val="9"/>
        <w:rPr>
          <w:rFonts w:ascii="Times New Roman" w:hAnsi="Times New Roman" w:eastAsia="仿宋_GB2312" w:cs="Arial"/>
          <w:snapToGrid/>
          <w:color w:val="auto"/>
          <w:spacing w:val="0"/>
          <w:w w:val="100"/>
          <w:position w:val="0"/>
          <w:sz w:val="32"/>
          <w:szCs w:val="32"/>
          <w:u w:val="none" w:color="auto"/>
          <w:shd w:val="clear" w:color="auto" w:fill="auto"/>
          <w:vertAlign w:val="baseline"/>
        </w:rPr>
      </w:pP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深入实施科教兴桂、人才强桂和创新驱动发展战略，坚持有所为、有所不为，突出抓好策略、整合、场景，以推动科技成果转化为主线，推动开放协同创新，激活体制机制活力，构建“北上广研发+广西集成+东盟应用”科技创新路径，因地制宜发展新质生产力，打造科技创新与产业创新深度融合的新高地。到2030年，</w:t>
      </w:r>
      <w:r>
        <w:rPr>
          <w:rFonts w:hint="eastAsia" w:ascii="楷体_GB2312" w:eastAsia="楷体_GB2312" w:cs="楷体_GB2312"/>
          <w:b/>
          <w:snapToGrid/>
          <w:color w:val="auto"/>
          <w:spacing w:val="0"/>
          <w:w w:val="100"/>
          <w:position w:val="0"/>
          <w:sz w:val="32"/>
          <w:szCs w:val="32"/>
          <w:u w:val="none" w:color="auto"/>
          <w:shd w:val="clear" w:color="auto" w:fill="auto"/>
          <w:vertAlign w:val="baseline"/>
        </w:rPr>
        <w:t>创新能力明显增强</w:t>
      </w:r>
      <w:r>
        <w:rPr>
          <w:rFonts w:hint="eastAsia" w:ascii="楷体_GB2312" w:eastAsia="楷体_GB2312" w:cs="楷体_GB2312"/>
          <w:b/>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全社会研发经费投入年均增速15%以上</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投入强度</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2%</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以上</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新</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建</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自治区级</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创新平台50家</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每万人口高价值发明专利拥有量突破9件</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楷体_GB2312" w:eastAsia="楷体_GB2312" w:cs="楷体_GB2312"/>
          <w:b/>
          <w:snapToGrid/>
          <w:color w:val="auto"/>
          <w:spacing w:val="0"/>
          <w:w w:val="100"/>
          <w:position w:val="0"/>
          <w:sz w:val="32"/>
          <w:szCs w:val="32"/>
          <w:u w:val="none" w:color="auto"/>
          <w:shd w:val="clear" w:color="auto" w:fill="auto"/>
          <w:vertAlign w:val="baseline"/>
        </w:rPr>
        <w:t>产业成效日益突出</w:t>
      </w:r>
      <w:r>
        <w:rPr>
          <w:rFonts w:hint="eastAsia" w:ascii="楷体_GB2312" w:eastAsia="楷体_GB2312" w:cs="楷体_GB2312"/>
          <w:b/>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形成一批具有核心竞争力的产业集群</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新增高新技术企业200家</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专精特新中小企业及专精特新“小巨人”企业30家</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上市企业3家</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战略性新兴产业和高技术制造业增加值占规模以上工业比重分别达到40%和32%</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楷体_GB2312" w:eastAsia="楷体_GB2312" w:cs="楷体_GB2312"/>
          <w:b/>
          <w:snapToGrid/>
          <w:color w:val="auto"/>
          <w:spacing w:val="0"/>
          <w:w w:val="100"/>
          <w:position w:val="0"/>
          <w:sz w:val="32"/>
          <w:szCs w:val="32"/>
          <w:u w:val="none" w:color="auto"/>
          <w:shd w:val="clear" w:color="auto" w:fill="auto"/>
          <w:vertAlign w:val="baseline"/>
        </w:rPr>
        <w:t>创新生态持续优化</w:t>
      </w:r>
      <w:r>
        <w:rPr>
          <w:rFonts w:hint="eastAsia" w:ascii="楷体_GB2312" w:eastAsia="楷体_GB2312" w:cs="楷体_GB2312"/>
          <w:b/>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年技术合同成交额突破100亿元，引育高层次创新创业人才（团队）100个以上，“校企联聘”高层次人才50人以上。</w:t>
      </w:r>
    </w:p>
    <w:p w14:paraId="4E6078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outlineLvl w:val="0"/>
        <w:rPr>
          <w:rFonts w:hint="eastAsia" w:ascii="黑体" w:hAnsi="Calibri" w:eastAsia="黑体" w:cs="黑体"/>
          <w:bCs/>
          <w:snapToGrid/>
          <w:color w:val="auto"/>
          <w:spacing w:val="0"/>
          <w:w w:val="100"/>
          <w:kern w:val="44"/>
          <w:position w:val="0"/>
          <w:sz w:val="32"/>
          <w:szCs w:val="32"/>
          <w:u w:val="none" w:color="auto"/>
          <w:shd w:val="clear" w:color="auto" w:fill="auto"/>
          <w:vertAlign w:val="baseline"/>
          <w:lang w:val="en-US" w:eastAsia="zh-CN" w:bidi="ar-SA"/>
        </w:rPr>
      </w:pPr>
      <w:r>
        <w:rPr>
          <w:rFonts w:hint="eastAsia" w:ascii="黑体" w:hAnsi="Calibri" w:eastAsia="黑体" w:cs="黑体"/>
          <w:bCs/>
          <w:snapToGrid/>
          <w:color w:val="auto"/>
          <w:spacing w:val="0"/>
          <w:w w:val="100"/>
          <w:kern w:val="44"/>
          <w:position w:val="0"/>
          <w:sz w:val="32"/>
          <w:szCs w:val="32"/>
          <w:u w:val="none" w:color="auto"/>
          <w:shd w:val="clear" w:color="auto" w:fill="auto"/>
          <w:vertAlign w:val="baseline"/>
          <w:lang w:val="en-US" w:eastAsia="zh-CN" w:bidi="ar-SA"/>
        </w:rPr>
        <w:t>二、重点任务</w:t>
      </w:r>
    </w:p>
    <w:p w14:paraId="53EB2B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60" w:lineRule="exact"/>
        <w:ind w:left="0" w:right="0" w:firstLine="643" w:firstLineChars="200"/>
        <w:jc w:val="both"/>
        <w:textAlignment w:val="auto"/>
        <w:outlineLvl w:val="1"/>
        <w:rPr>
          <w:rFonts w:hint="eastAsia" w:ascii="楷体_GB2312" w:hAnsi="Calibri" w:eastAsia="楷体_GB2312" w:cs="楷体_GB2312"/>
          <w:b/>
          <w:snapToGrid/>
          <w:color w:val="auto"/>
          <w:spacing w:val="0"/>
          <w:w w:val="100"/>
          <w:kern w:val="2"/>
          <w:position w:val="0"/>
          <w:sz w:val="32"/>
          <w:szCs w:val="32"/>
          <w:u w:val="none" w:color="auto"/>
          <w:shd w:val="clear" w:color="auto" w:fill="auto"/>
          <w:vertAlign w:val="baseline"/>
          <w:lang w:val="en-US" w:eastAsia="zh-CN" w:bidi="ar-SA"/>
        </w:rPr>
      </w:pPr>
      <w:r>
        <w:rPr>
          <w:rFonts w:hint="eastAsia" w:ascii="楷体_GB2312" w:hAnsi="Calibri" w:eastAsia="楷体_GB2312" w:cs="楷体_GB2312"/>
          <w:b/>
          <w:snapToGrid/>
          <w:color w:val="auto"/>
          <w:spacing w:val="0"/>
          <w:w w:val="100"/>
          <w:kern w:val="2"/>
          <w:position w:val="0"/>
          <w:sz w:val="32"/>
          <w:szCs w:val="32"/>
          <w:u w:val="none" w:color="auto"/>
          <w:shd w:val="clear" w:color="auto" w:fill="auto"/>
          <w:vertAlign w:val="baseline"/>
          <w:lang w:val="en-US" w:eastAsia="zh-CN" w:bidi="ar-SA"/>
        </w:rPr>
        <w:t>（一）实施高能级科创园区建设先行突破行动</w:t>
      </w:r>
    </w:p>
    <w:p w14:paraId="718176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60" w:lineRule="exact"/>
        <w:ind w:left="0" w:right="0" w:firstLine="643" w:firstLineChars="200"/>
        <w:textAlignment w:val="auto"/>
        <w:outlineLvl w:val="9"/>
        <w:rPr>
          <w:rFonts w:hint="eastAsia" w:ascii="仿宋_GB2312" w:eastAsia="仿宋_GB2312" w:cs="仿宋_GB2312"/>
          <w:snapToGrid/>
          <w:color w:val="auto"/>
          <w:spacing w:val="0"/>
          <w:w w:val="100"/>
          <w:position w:val="0"/>
          <w:sz w:val="32"/>
          <w:szCs w:val="32"/>
          <w:u w:val="none" w:color="auto"/>
          <w:shd w:val="clear" w:color="auto" w:fill="auto"/>
          <w:vertAlign w:val="baseline"/>
        </w:rPr>
      </w:pPr>
      <w:r>
        <w:rPr>
          <w:rFonts w:ascii="Times New Roman" w:hAnsi="Times New Roman" w:eastAsia="仿宋_GB2312" w:cs="Arial"/>
          <w:b/>
          <w:bCs/>
          <w:snapToGrid/>
          <w:color w:val="auto"/>
          <w:spacing w:val="0"/>
          <w:w w:val="100"/>
          <w:position w:val="0"/>
          <w:sz w:val="32"/>
          <w:szCs w:val="32"/>
          <w:u w:val="none" w:color="auto"/>
          <w:shd w:val="clear" w:color="auto" w:fill="auto"/>
          <w:vertAlign w:val="baseline"/>
        </w:rPr>
        <w:t>1.</w:t>
      </w:r>
      <w:r>
        <w:rPr>
          <w:rFonts w:hint="default" w:ascii="Times New Roman" w:hAnsi="Times New Roman" w:eastAsia="仿宋_GB2312" w:cs="Arial"/>
          <w:b/>
          <w:bCs/>
          <w:snapToGrid/>
          <w:color w:val="auto"/>
          <w:spacing w:val="0"/>
          <w:w w:val="100"/>
          <w:position w:val="0"/>
          <w:sz w:val="32"/>
          <w:szCs w:val="32"/>
          <w:u w:val="none" w:color="auto"/>
          <w:shd w:val="clear" w:color="auto" w:fill="auto"/>
          <w:vertAlign w:val="baseline"/>
          <w:lang w:val="en"/>
        </w:rPr>
        <w:t xml:space="preserve"> </w:t>
      </w:r>
      <w:r>
        <w:rPr>
          <w:rFonts w:hint="eastAsia" w:ascii="仿宋_GB2312" w:eastAsia="仿宋_GB2312" w:cs="仿宋_GB2312"/>
          <w:b/>
          <w:bCs/>
          <w:snapToGrid/>
          <w:color w:val="auto"/>
          <w:spacing w:val="0"/>
          <w:w w:val="100"/>
          <w:position w:val="0"/>
          <w:sz w:val="32"/>
          <w:szCs w:val="32"/>
          <w:u w:val="none" w:color="auto"/>
          <w:shd w:val="clear" w:color="auto" w:fill="auto"/>
          <w:vertAlign w:val="baseline"/>
        </w:rPr>
        <w:t>优化科创园区布局。</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以临桂、七星、雁山、花江</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四大</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智慧谷为核心区，桂林高新区、经开区为协同区，构建“核心引领、协同赋能、全域辐射”的高能级科创园区体系。临桂智慧谷重点发展新一代信息技术、新材料和生物医药产业，推动产业数字化和数字产业化深度融合。七星智慧谷着力打造</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先进</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装备制造和电子信息产业集聚区，</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提升</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产业链协同创新能力。雁山智慧谷重点发展“人工智能+文旅”和生态食品产业，推动科技赋能</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生态价值实现</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。花江智慧谷聚焦人工智能和低空经济，打造具有区域影响力的前沿技术策源地。</w:t>
      </w:r>
      <w:r>
        <w:rPr>
          <w:rFonts w:hint="eastAsia" w:ascii="楷体_GB2312" w:eastAsia="楷体_GB2312" w:cs="仿宋_GB2312"/>
          <w:snapToGrid/>
          <w:color w:val="auto"/>
          <w:spacing w:val="0"/>
          <w:w w:val="100"/>
          <w:position w:val="0"/>
          <w:sz w:val="32"/>
          <w:szCs w:val="32"/>
          <w:u w:val="none" w:color="auto"/>
          <w:shd w:val="clear" w:color="auto" w:fill="auto"/>
          <w:vertAlign w:val="baseline"/>
        </w:rPr>
        <w:t>（</w:t>
      </w:r>
      <w:r>
        <w:rPr>
          <w:rFonts w:hint="eastAsia" w:ascii="楷体_GB2312" w:eastAsia="楷体_GB2312" w:cs="方正楷体_GBK"/>
          <w:snapToGrid/>
          <w:color w:val="auto"/>
          <w:spacing w:val="0"/>
          <w:w w:val="100"/>
          <w:position w:val="0"/>
          <w:sz w:val="32"/>
          <w:szCs w:val="32"/>
          <w:u w:val="none" w:color="auto"/>
          <w:shd w:val="clear" w:color="auto" w:fill="auto"/>
          <w:vertAlign w:val="baseline"/>
        </w:rPr>
        <w:t>桂林市人民政府，自治区园区办、科技厅、工业和信息化厅、商务厅等按职责分工负责</w:t>
      </w:r>
      <w:r>
        <w:rPr>
          <w:rFonts w:hint="eastAsia" w:ascii="楷体_GB2312" w:eastAsia="楷体_GB2312" w:cs="仿宋_GB2312"/>
          <w:snapToGrid/>
          <w:color w:val="auto"/>
          <w:spacing w:val="0"/>
          <w:w w:val="100"/>
          <w:position w:val="0"/>
          <w:sz w:val="32"/>
          <w:szCs w:val="32"/>
          <w:u w:val="none" w:color="auto"/>
          <w:shd w:val="clear" w:color="auto" w:fill="auto"/>
          <w:vertAlign w:val="baseline"/>
        </w:rPr>
        <w:t>）</w:t>
      </w:r>
    </w:p>
    <w:p w14:paraId="0F7B5E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60" w:lineRule="exact"/>
        <w:ind w:left="0" w:right="0" w:firstLine="643" w:firstLineChars="200"/>
        <w:textAlignment w:val="auto"/>
        <w:outlineLvl w:val="9"/>
        <w:rPr>
          <w:rFonts w:hint="eastAsia" w:ascii="仿宋_GB2312" w:eastAsia="仿宋_GB2312" w:cs="仿宋_GB2312"/>
          <w:snapToGrid/>
          <w:color w:val="auto"/>
          <w:spacing w:val="0"/>
          <w:w w:val="100"/>
          <w:position w:val="0"/>
          <w:sz w:val="32"/>
          <w:szCs w:val="32"/>
          <w:u w:val="none" w:color="auto"/>
          <w:shd w:val="clear" w:color="auto" w:fill="auto"/>
          <w:vertAlign w:val="baseline"/>
        </w:rPr>
      </w:pPr>
      <w:r>
        <w:rPr>
          <w:rFonts w:ascii="Times New Roman" w:hAnsi="Times New Roman" w:eastAsia="仿宋_GB2312" w:cs="Arial"/>
          <w:b/>
          <w:bCs/>
          <w:snapToGrid/>
          <w:color w:val="auto"/>
          <w:spacing w:val="0"/>
          <w:w w:val="100"/>
          <w:position w:val="0"/>
          <w:sz w:val="32"/>
          <w:szCs w:val="32"/>
          <w:u w:val="none" w:color="auto"/>
          <w:shd w:val="clear" w:color="auto" w:fill="auto"/>
          <w:vertAlign w:val="baseline"/>
        </w:rPr>
        <w:t>2.</w:t>
      </w:r>
      <w:r>
        <w:rPr>
          <w:rFonts w:hint="default" w:ascii="Times New Roman" w:hAnsi="Times New Roman" w:eastAsia="仿宋_GB2312" w:cs="Arial"/>
          <w:b/>
          <w:bCs/>
          <w:snapToGrid/>
          <w:color w:val="auto"/>
          <w:spacing w:val="0"/>
          <w:w w:val="100"/>
          <w:position w:val="0"/>
          <w:sz w:val="32"/>
          <w:szCs w:val="32"/>
          <w:u w:val="none" w:color="auto"/>
          <w:shd w:val="clear" w:color="auto" w:fill="auto"/>
          <w:vertAlign w:val="baseline"/>
          <w:lang w:val="en"/>
        </w:rPr>
        <w:t xml:space="preserve"> </w:t>
      </w:r>
      <w:r>
        <w:rPr>
          <w:rFonts w:hint="eastAsia" w:ascii="仿宋_GB2312" w:eastAsia="仿宋_GB2312" w:cs="仿宋_GB2312"/>
          <w:b/>
          <w:bCs/>
          <w:snapToGrid/>
          <w:color w:val="auto"/>
          <w:spacing w:val="0"/>
          <w:w w:val="100"/>
          <w:position w:val="0"/>
          <w:sz w:val="32"/>
          <w:szCs w:val="32"/>
          <w:u w:val="none" w:color="auto"/>
          <w:shd w:val="clear" w:color="auto" w:fill="auto"/>
          <w:vertAlign w:val="baseline"/>
        </w:rPr>
        <w:t>增强园区创新发展动能。</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通过</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专项债、</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一般债方式</w:t>
      </w:r>
      <w:r>
        <w:rPr>
          <w:rFonts w:hint="eastAsia" w:ascii="仿宋_GB2312" w:eastAsia="仿宋_GB2312" w:cs="仿宋_GB2312"/>
          <w:snapToGrid/>
          <w:color w:val="auto"/>
          <w:spacing w:val="0"/>
          <w:w w:val="100"/>
          <w:kern w:val="21"/>
          <w:position w:val="0"/>
          <w:sz w:val="32"/>
          <w:szCs w:val="32"/>
          <w:u w:val="none" w:color="auto"/>
          <w:shd w:val="clear" w:color="auto" w:fill="auto"/>
          <w:vertAlign w:val="baseline"/>
        </w:rPr>
        <w:t>支持</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加快花江智慧谷建设，拓展雁山智慧谷发展空间，升级临桂、七星智慧谷基础设施，增强桂林高新区、经开区创新承载功能。构建“创业苗圃—孵化器—加速器—产业化基地”孵化全链条，建立“深度孵化”</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“持股孵化”机制，对促成创业投资的孵化器按融资额</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2%</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给予</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每年每家最高</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50万元科技经费补助</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。开展“双培育双提升”先锋行动，提高园区规模以上工业企业研发活动、大中型工业企业研发机构覆盖率</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eastAsia="仿宋_GB2312" w:cs="仿宋_GB2312"/>
          <w:b w:val="0"/>
          <w:bCs w:val="0"/>
          <w:snapToGrid/>
          <w:color w:val="auto"/>
          <w:spacing w:val="0"/>
          <w:w w:val="100"/>
          <w:position w:val="0"/>
          <w:sz w:val="32"/>
          <w:szCs w:val="32"/>
          <w:u w:val="none" w:color="auto"/>
          <w:shd w:val="clear" w:color="auto" w:fill="auto"/>
          <w:vertAlign w:val="baseline"/>
          <w:lang w:val="en-US" w:eastAsia="zh-CN"/>
        </w:rPr>
        <w:t>对</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rPr>
        <w:t>新获认定为自治区级</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lang w:eastAsia="zh-CN"/>
        </w:rPr>
        <w:t>及以上</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rPr>
        <w:t>产业技术基础公共服务平台的企业，给予最高300万元项目支持</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lang w:eastAsia="zh-CN"/>
        </w:rPr>
        <w:t>，提升技术研发、成果转化等公共服务能力</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w:t>
      </w:r>
      <w:r>
        <w:rPr>
          <w:rFonts w:hint="eastAsia" w:ascii="楷体_GB2312" w:eastAsia="楷体_GB2312" w:cs="仿宋_GB2312"/>
          <w:snapToGrid/>
          <w:color w:val="auto"/>
          <w:spacing w:val="0"/>
          <w:w w:val="100"/>
          <w:position w:val="0"/>
          <w:sz w:val="32"/>
          <w:szCs w:val="32"/>
          <w:u w:val="none" w:color="auto"/>
          <w:shd w:val="clear" w:color="auto" w:fill="auto"/>
          <w:vertAlign w:val="baseline"/>
        </w:rPr>
        <w:t>（</w:t>
      </w:r>
      <w:r>
        <w:rPr>
          <w:rFonts w:hint="eastAsia" w:ascii="楷体_GB2312" w:eastAsia="楷体_GB2312" w:cs="方正楷体_GBK"/>
          <w:snapToGrid/>
          <w:color w:val="auto"/>
          <w:spacing w:val="0"/>
          <w:w w:val="100"/>
          <w:position w:val="0"/>
          <w:sz w:val="32"/>
          <w:szCs w:val="32"/>
          <w:u w:val="none" w:color="auto"/>
          <w:shd w:val="clear" w:color="auto" w:fill="auto"/>
          <w:vertAlign w:val="baseline"/>
        </w:rPr>
        <w:t>桂林市人民政府，自治区</w:t>
      </w:r>
      <w:r>
        <w:rPr>
          <w:rFonts w:hint="eastAsia" w:ascii="楷体_GB2312" w:eastAsia="楷体_GB2312" w:cs="方正楷体_GBK"/>
          <w:snapToGrid/>
          <w:color w:val="auto"/>
          <w:spacing w:val="0"/>
          <w:w w:val="100"/>
          <w:position w:val="0"/>
          <w:sz w:val="32"/>
          <w:szCs w:val="32"/>
          <w:u w:val="none" w:color="auto"/>
          <w:shd w:val="clear" w:color="auto" w:fill="auto"/>
          <w:vertAlign w:val="baseline"/>
          <w:lang w:eastAsia="zh-CN"/>
        </w:rPr>
        <w:t>科技厅、</w:t>
      </w:r>
      <w:r>
        <w:rPr>
          <w:rFonts w:hint="eastAsia" w:ascii="楷体_GB2312" w:eastAsia="楷体_GB2312" w:cs="方正楷体_GBK"/>
          <w:snapToGrid/>
          <w:color w:val="auto"/>
          <w:spacing w:val="0"/>
          <w:w w:val="100"/>
          <w:position w:val="0"/>
          <w:sz w:val="32"/>
          <w:szCs w:val="32"/>
          <w:u w:val="none" w:color="auto"/>
          <w:shd w:val="clear" w:color="auto" w:fill="auto"/>
          <w:vertAlign w:val="baseline"/>
        </w:rPr>
        <w:t>工业和信息化厅、财政厅、园区办等按职责分工负责</w:t>
      </w:r>
      <w:r>
        <w:rPr>
          <w:rFonts w:hint="eastAsia" w:ascii="楷体_GB2312" w:eastAsia="楷体_GB2312" w:cs="仿宋_GB2312"/>
          <w:snapToGrid/>
          <w:color w:val="auto"/>
          <w:spacing w:val="0"/>
          <w:w w:val="100"/>
          <w:position w:val="0"/>
          <w:sz w:val="32"/>
          <w:szCs w:val="32"/>
          <w:u w:val="none" w:color="auto"/>
          <w:shd w:val="clear" w:color="auto" w:fill="auto"/>
          <w:vertAlign w:val="baseline"/>
        </w:rPr>
        <w:t>）</w:t>
      </w:r>
    </w:p>
    <w:p w14:paraId="129088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3" w:firstLineChars="200"/>
        <w:jc w:val="both"/>
        <w:textAlignment w:val="auto"/>
        <w:outlineLvl w:val="1"/>
        <w:rPr>
          <w:rFonts w:hint="eastAsia" w:ascii="楷体_GB2312" w:hAnsi="Calibri" w:eastAsia="楷体_GB2312" w:cs="楷体_GB2312"/>
          <w:b/>
          <w:snapToGrid/>
          <w:color w:val="auto"/>
          <w:spacing w:val="0"/>
          <w:w w:val="100"/>
          <w:kern w:val="2"/>
          <w:position w:val="0"/>
          <w:sz w:val="32"/>
          <w:szCs w:val="32"/>
          <w:u w:val="none" w:color="auto"/>
          <w:shd w:val="clear" w:color="auto" w:fill="auto"/>
          <w:vertAlign w:val="baseline"/>
          <w:lang w:val="en-US" w:eastAsia="zh-CN" w:bidi="ar-SA"/>
        </w:rPr>
      </w:pPr>
      <w:r>
        <w:rPr>
          <w:rFonts w:hint="eastAsia" w:ascii="楷体_GB2312" w:hAnsi="Calibri" w:eastAsia="楷体_GB2312" w:cs="楷体_GB2312"/>
          <w:b/>
          <w:snapToGrid/>
          <w:color w:val="auto"/>
          <w:spacing w:val="0"/>
          <w:w w:val="100"/>
          <w:kern w:val="2"/>
          <w:position w:val="0"/>
          <w:sz w:val="32"/>
          <w:szCs w:val="32"/>
          <w:u w:val="none" w:color="auto"/>
          <w:shd w:val="clear" w:color="auto" w:fill="auto"/>
          <w:vertAlign w:val="baseline"/>
          <w:lang w:val="en-US" w:eastAsia="zh-CN" w:bidi="ar-SA"/>
        </w:rPr>
        <w:t>（二）实施科技成果转化集聚先行突破行动</w:t>
      </w:r>
    </w:p>
    <w:p w14:paraId="3B5C7C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3" w:firstLineChars="200"/>
        <w:textAlignment w:val="auto"/>
        <w:outlineLvl w:val="9"/>
        <w:rPr>
          <w:rFonts w:ascii="Times New Roman" w:hAnsi="Times New Roman" w:eastAsia="仿宋_GB2312" w:cs="Arial"/>
          <w:b/>
          <w:snapToGrid/>
          <w:color w:val="auto"/>
          <w:spacing w:val="0"/>
          <w:w w:val="100"/>
          <w:position w:val="0"/>
          <w:sz w:val="32"/>
          <w:szCs w:val="32"/>
          <w:u w:val="none" w:color="auto"/>
          <w:shd w:val="clear" w:color="auto" w:fill="auto"/>
          <w:vertAlign w:val="baseline"/>
        </w:rPr>
      </w:pPr>
      <w:r>
        <w:rPr>
          <w:rFonts w:hint="eastAsia" w:ascii="Times New Roman" w:hAnsi="Times New Roman" w:eastAsia="仿宋_GB2312" w:cs="Arial"/>
          <w:b/>
          <w:snapToGrid/>
          <w:color w:val="auto"/>
          <w:spacing w:val="0"/>
          <w:w w:val="100"/>
          <w:position w:val="0"/>
          <w:sz w:val="32"/>
          <w:szCs w:val="32"/>
          <w:u w:val="none" w:color="auto"/>
          <w:shd w:val="clear" w:color="auto" w:fill="auto"/>
          <w:vertAlign w:val="baseline"/>
        </w:rPr>
        <w:t>3</w:t>
      </w: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w:t>
      </w:r>
      <w:r>
        <w:rPr>
          <w:rFonts w:hint="default" w:ascii="Times New Roman" w:hAnsi="Times New Roman" w:eastAsia="仿宋_GB2312" w:cs="Arial"/>
          <w:b/>
          <w:snapToGrid/>
          <w:color w:val="auto"/>
          <w:spacing w:val="0"/>
          <w:w w:val="100"/>
          <w:position w:val="0"/>
          <w:sz w:val="32"/>
          <w:szCs w:val="32"/>
          <w:u w:val="none" w:color="auto"/>
          <w:shd w:val="clear" w:color="auto" w:fill="auto"/>
          <w:vertAlign w:val="baseline"/>
          <w:lang w:val="en"/>
        </w:rPr>
        <w:t xml:space="preserve"> </w:t>
      </w:r>
      <w:r>
        <w:rPr>
          <w:rFonts w:hint="eastAsia" w:ascii="仿宋_GB2312" w:eastAsia="仿宋_GB2312" w:cs="仿宋_GB2312"/>
          <w:b/>
          <w:snapToGrid/>
          <w:color w:val="auto"/>
          <w:spacing w:val="0"/>
          <w:w w:val="100"/>
          <w:position w:val="0"/>
          <w:sz w:val="32"/>
          <w:szCs w:val="32"/>
          <w:u w:val="none" w:color="auto"/>
          <w:shd w:val="clear" w:color="auto" w:fill="auto"/>
          <w:vertAlign w:val="baseline"/>
        </w:rPr>
        <w:t>打造人工智能应用示范高地。</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聚焦智能制造、智慧旅游等领域，培育“场景—数据—应用”协同创新生态。实施“</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人工智能</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制造”行动，重点引导电子信息产业智能化升级，推动人工智能垂类模型开发与应用，建设特色鲜明的电子信息产业融合基地。重点聚焦以人工智能为代表的新一代信息技术、商业航天、低空经济等战略性新兴产业，深挖场景创新，加速人工智能创新成果转化与产业化应用。对</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年度主营业务收入首次突破</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3000万元的人工智能企业，</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给予</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最高</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100万元</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科技项目支持</w:t>
      </w:r>
      <w:r>
        <w:rPr>
          <w:rFonts w:hint="eastAsia" w:ascii="楷体_GB2312" w:eastAsia="楷体_GB2312" w:cs="Arial"/>
          <w:snapToGrid/>
          <w:color w:val="auto"/>
          <w:spacing w:val="0"/>
          <w:w w:val="100"/>
          <w:position w:val="0"/>
          <w:sz w:val="32"/>
          <w:szCs w:val="32"/>
          <w:u w:val="none" w:color="auto"/>
          <w:shd w:val="clear" w:color="auto" w:fill="auto"/>
          <w:vertAlign w:val="baseline"/>
        </w:rPr>
        <w:t>。（</w:t>
      </w:r>
      <w:r>
        <w:rPr>
          <w:rFonts w:hint="eastAsia" w:ascii="楷体_GB2312" w:eastAsia="楷体_GB2312" w:cs="方正楷体_GBK"/>
          <w:snapToGrid/>
          <w:color w:val="auto"/>
          <w:spacing w:val="0"/>
          <w:w w:val="100"/>
          <w:position w:val="0"/>
          <w:sz w:val="32"/>
          <w:szCs w:val="32"/>
          <w:u w:val="none" w:color="auto"/>
          <w:shd w:val="clear" w:color="auto" w:fill="auto"/>
          <w:vertAlign w:val="baseline"/>
        </w:rPr>
        <w:t>桂林市人民政府，</w:t>
      </w:r>
      <w:r>
        <w:rPr>
          <w:rFonts w:hint="eastAsia" w:ascii="楷体_GB2312" w:eastAsia="楷体_GB2312" w:cs="Arial"/>
          <w:snapToGrid/>
          <w:color w:val="auto"/>
          <w:spacing w:val="0"/>
          <w:w w:val="100"/>
          <w:position w:val="0"/>
          <w:sz w:val="32"/>
          <w:szCs w:val="32"/>
          <w:u w:val="none" w:color="auto"/>
          <w:shd w:val="clear" w:color="auto" w:fill="auto"/>
          <w:vertAlign w:val="baseline"/>
        </w:rPr>
        <w:t>自治区工业和信息化厅、</w:t>
      </w:r>
      <w:r>
        <w:rPr>
          <w:rFonts w:hint="eastAsia" w:ascii="楷体_GB2312" w:eastAsia="楷体_GB2312" w:cs="Arial"/>
          <w:snapToGrid/>
          <w:color w:val="auto"/>
          <w:spacing w:val="0"/>
          <w:w w:val="100"/>
          <w:position w:val="0"/>
          <w:sz w:val="32"/>
          <w:szCs w:val="32"/>
          <w:u w:val="none" w:color="auto"/>
          <w:shd w:val="clear" w:color="auto" w:fill="auto"/>
          <w:vertAlign w:val="baseline"/>
          <w:lang w:eastAsia="zh-CN"/>
        </w:rPr>
        <w:t>科技厅、</w:t>
      </w:r>
      <w:r>
        <w:rPr>
          <w:rFonts w:hint="eastAsia" w:ascii="楷体_GB2312" w:eastAsia="楷体_GB2312" w:cs="Arial"/>
          <w:snapToGrid/>
          <w:color w:val="auto"/>
          <w:spacing w:val="0"/>
          <w:w w:val="100"/>
          <w:position w:val="0"/>
          <w:sz w:val="32"/>
          <w:szCs w:val="32"/>
          <w:u w:val="none" w:color="auto"/>
          <w:shd w:val="clear" w:color="auto" w:fill="auto"/>
          <w:vertAlign w:val="baseline"/>
        </w:rPr>
        <w:t>财政厅、数据局等按职责分工负责）</w:t>
      </w:r>
    </w:p>
    <w:p w14:paraId="2E941D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3" w:firstLineChars="200"/>
        <w:textAlignment w:val="auto"/>
        <w:outlineLvl w:val="9"/>
        <w:rPr>
          <w:rFonts w:ascii="Times New Roman" w:hAnsi="Times New Roman" w:eastAsia="仿宋_GB2312" w:cs="Arial"/>
          <w:snapToGrid/>
          <w:color w:val="auto"/>
          <w:spacing w:val="0"/>
          <w:w w:val="100"/>
          <w:position w:val="0"/>
          <w:sz w:val="32"/>
          <w:szCs w:val="32"/>
          <w:u w:val="none" w:color="auto"/>
          <w:shd w:val="clear" w:color="auto" w:fill="auto"/>
          <w:vertAlign w:val="baseline"/>
        </w:rPr>
      </w:pPr>
      <w:r>
        <w:rPr>
          <w:rFonts w:hint="eastAsia" w:ascii="Times New Roman" w:hAnsi="Times New Roman" w:eastAsia="仿宋_GB2312" w:cs="Arial"/>
          <w:b/>
          <w:snapToGrid/>
          <w:color w:val="auto"/>
          <w:spacing w:val="0"/>
          <w:w w:val="100"/>
          <w:position w:val="0"/>
          <w:sz w:val="32"/>
          <w:szCs w:val="32"/>
          <w:u w:val="none" w:color="auto"/>
          <w:shd w:val="clear" w:color="auto" w:fill="auto"/>
          <w:vertAlign w:val="baseline"/>
        </w:rPr>
        <w:t>4</w:t>
      </w: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w:t>
      </w:r>
      <w:r>
        <w:rPr>
          <w:rFonts w:hint="default" w:ascii="Times New Roman" w:hAnsi="Times New Roman" w:eastAsia="仿宋_GB2312" w:cs="Arial"/>
          <w:b/>
          <w:snapToGrid/>
          <w:color w:val="auto"/>
          <w:spacing w:val="0"/>
          <w:w w:val="100"/>
          <w:position w:val="0"/>
          <w:sz w:val="32"/>
          <w:szCs w:val="32"/>
          <w:u w:val="none" w:color="auto"/>
          <w:shd w:val="clear" w:color="auto" w:fill="auto"/>
          <w:vertAlign w:val="baseline"/>
          <w:lang w:val="en"/>
        </w:rPr>
        <w:t xml:space="preserve"> </w:t>
      </w:r>
      <w:r>
        <w:rPr>
          <w:rFonts w:hint="eastAsia" w:ascii="Times New Roman" w:hAnsi="Times New Roman" w:eastAsia="仿宋_GB2312" w:cs="Arial"/>
          <w:b/>
          <w:snapToGrid/>
          <w:color w:val="auto"/>
          <w:spacing w:val="0"/>
          <w:w w:val="100"/>
          <w:position w:val="0"/>
          <w:sz w:val="32"/>
          <w:szCs w:val="32"/>
          <w:u w:val="none" w:color="auto"/>
          <w:shd w:val="clear" w:color="auto" w:fill="auto"/>
          <w:vertAlign w:val="baseline"/>
        </w:rPr>
        <w:t>系统</w:t>
      </w: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布</w:t>
      </w:r>
      <w:r>
        <w:rPr>
          <w:rFonts w:hint="eastAsia" w:ascii="仿宋_GB2312" w:eastAsia="仿宋_GB2312" w:cs="仿宋_GB2312"/>
          <w:b/>
          <w:snapToGrid/>
          <w:color w:val="auto"/>
          <w:spacing w:val="0"/>
          <w:w w:val="100"/>
          <w:position w:val="0"/>
          <w:sz w:val="32"/>
          <w:szCs w:val="32"/>
          <w:u w:val="none" w:color="auto"/>
          <w:shd w:val="clear" w:color="auto" w:fill="auto"/>
          <w:vertAlign w:val="baseline"/>
        </w:rPr>
        <w:t>局跨域科创飞地。</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支持在</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粤港澳、长三角、京津冀等</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建设</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科创飞地，</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用好广西（上海、深圳、北京）产业合作中心</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等平台，精准推动</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优质</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科技成果及高层次人才团队</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落地</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。试点建设“概念验证飞地”，构建“前端验证—后端转化”协同机制，对飞地验证并在试验区转化的项目</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依法</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纳入科技成果转化基金项目库。</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rPr>
        <w:t>对飞地科研成果</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lang w:eastAsia="zh-CN"/>
        </w:rPr>
        <w:t>落地</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rPr>
        <w:t>产业化且当年生产设备投资额达到300万元的工业项目，按</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lang w:val="en-US" w:eastAsia="zh-CN"/>
        </w:rPr>
        <w:t>生产</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rPr>
        <w:t>设备投资额的15%给予</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lang w:eastAsia="zh-CN"/>
        </w:rPr>
        <w:t>最高</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lang w:val="en-US" w:eastAsia="zh-CN"/>
        </w:rPr>
        <w:t>100万元</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rPr>
        <w:t>奖励</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仿宋_GB2312"/>
          <w:snapToGrid/>
          <w:spacing w:val="0"/>
          <w:w w:val="100"/>
          <w:position w:val="0"/>
          <w:sz w:val="32"/>
          <w:szCs w:val="32"/>
          <w:u w:val="none" w:color="auto"/>
          <w:shd w:val="clear" w:color="auto" w:fill="auto"/>
          <w:vertAlign w:val="baseline"/>
        </w:rPr>
        <w:t>支持企业技术升级与成果</w:t>
      </w:r>
      <w:r>
        <w:rPr>
          <w:rFonts w:hint="eastAsia" w:ascii="Times New Roman" w:hAnsi="Times New Roman" w:eastAsia="仿宋_GB2312" w:cs="仿宋_GB2312"/>
          <w:snapToGrid/>
          <w:spacing w:val="0"/>
          <w:w w:val="100"/>
          <w:position w:val="0"/>
          <w:sz w:val="32"/>
          <w:szCs w:val="32"/>
          <w:u w:val="none" w:color="auto"/>
          <w:shd w:val="clear" w:color="auto" w:fill="auto"/>
          <w:vertAlign w:val="baseline"/>
          <w:lang w:val="en-US" w:eastAsia="zh-CN"/>
        </w:rPr>
        <w:t>转</w:t>
      </w:r>
      <w:r>
        <w:rPr>
          <w:rFonts w:hint="eastAsia" w:ascii="Times New Roman" w:hAnsi="Times New Roman" w:eastAsia="仿宋_GB2312" w:cs="仿宋_GB2312"/>
          <w:snapToGrid/>
          <w:spacing w:val="0"/>
          <w:w w:val="100"/>
          <w:position w:val="0"/>
          <w:sz w:val="32"/>
          <w:szCs w:val="32"/>
          <w:u w:val="none" w:color="auto"/>
          <w:shd w:val="clear" w:color="auto" w:fill="auto"/>
          <w:vertAlign w:val="baseline"/>
        </w:rPr>
        <w:t>化</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lang w:eastAsia="zh-CN"/>
        </w:rPr>
        <w:t>。</w:t>
      </w:r>
      <w:r>
        <w:rPr>
          <w:rFonts w:hint="eastAsia" w:ascii="楷体_GB2312" w:eastAsia="楷体_GB2312" w:cs="Arial"/>
          <w:snapToGrid/>
          <w:color w:val="auto"/>
          <w:spacing w:val="0"/>
          <w:w w:val="100"/>
          <w:position w:val="0"/>
          <w:sz w:val="32"/>
          <w:szCs w:val="32"/>
          <w:u w:val="none" w:color="auto"/>
          <w:shd w:val="clear" w:color="auto" w:fill="auto"/>
          <w:vertAlign w:val="baseline"/>
        </w:rPr>
        <w:t>（</w:t>
      </w:r>
      <w:r>
        <w:rPr>
          <w:rFonts w:hint="eastAsia" w:ascii="楷体_GB2312" w:eastAsia="楷体_GB2312" w:cs="方正楷体_GBK"/>
          <w:snapToGrid/>
          <w:color w:val="auto"/>
          <w:spacing w:val="0"/>
          <w:w w:val="100"/>
          <w:position w:val="0"/>
          <w:sz w:val="32"/>
          <w:szCs w:val="32"/>
          <w:u w:val="none" w:color="auto"/>
          <w:shd w:val="clear" w:color="auto" w:fill="auto"/>
          <w:vertAlign w:val="baseline"/>
        </w:rPr>
        <w:t>桂林市人民政府，</w:t>
      </w:r>
      <w:r>
        <w:rPr>
          <w:rFonts w:hint="eastAsia" w:ascii="楷体_GB2312" w:eastAsia="楷体_GB2312" w:cs="Arial"/>
          <w:snapToGrid/>
          <w:color w:val="auto"/>
          <w:spacing w:val="0"/>
          <w:w w:val="100"/>
          <w:position w:val="0"/>
          <w:sz w:val="32"/>
          <w:szCs w:val="32"/>
          <w:u w:val="none" w:color="auto"/>
          <w:shd w:val="clear" w:color="auto" w:fill="auto"/>
          <w:vertAlign w:val="baseline"/>
        </w:rPr>
        <w:t>自治区</w:t>
      </w:r>
      <w:r>
        <w:rPr>
          <w:rFonts w:hint="eastAsia" w:ascii="楷体_GB2312" w:eastAsia="楷体_GB2312" w:cs="Arial"/>
          <w:snapToGrid/>
          <w:color w:val="auto"/>
          <w:spacing w:val="0"/>
          <w:w w:val="100"/>
          <w:position w:val="0"/>
          <w:sz w:val="32"/>
          <w:szCs w:val="32"/>
          <w:u w:val="none" w:color="auto"/>
          <w:shd w:val="clear" w:color="auto" w:fill="auto"/>
          <w:vertAlign w:val="baseline"/>
          <w:lang w:eastAsia="zh-CN"/>
        </w:rPr>
        <w:t>科技厅、</w:t>
      </w:r>
      <w:r>
        <w:rPr>
          <w:rFonts w:hint="eastAsia" w:ascii="楷体_GB2312" w:eastAsia="楷体_GB2312" w:cs="Arial"/>
          <w:snapToGrid/>
          <w:color w:val="auto"/>
          <w:spacing w:val="0"/>
          <w:w w:val="100"/>
          <w:position w:val="0"/>
          <w:sz w:val="32"/>
          <w:szCs w:val="32"/>
          <w:u w:val="none" w:color="auto"/>
          <w:shd w:val="clear" w:color="auto" w:fill="auto"/>
          <w:vertAlign w:val="baseline"/>
        </w:rPr>
        <w:t>工业和信息化厅、财政厅、园区办等按职责分工负责）</w:t>
      </w:r>
    </w:p>
    <w:p w14:paraId="49C2EC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3" w:firstLineChars="200"/>
        <w:textAlignment w:val="auto"/>
        <w:outlineLvl w:val="9"/>
        <w:rPr>
          <w:rFonts w:hint="eastAsia" w:ascii="仿宋_GB2312" w:eastAsia="仿宋_GB2312" w:cs="仿宋_GB2312"/>
          <w:snapToGrid/>
          <w:color w:val="auto"/>
          <w:spacing w:val="0"/>
          <w:w w:val="100"/>
          <w:position w:val="0"/>
          <w:sz w:val="32"/>
          <w:szCs w:val="32"/>
          <w:u w:val="none" w:color="auto"/>
          <w:shd w:val="clear" w:color="auto" w:fill="auto"/>
          <w:vertAlign w:val="baseline"/>
        </w:rPr>
      </w:pPr>
      <w:r>
        <w:rPr>
          <w:rFonts w:hint="eastAsia" w:ascii="Times New Roman" w:hAnsi="Times New Roman" w:eastAsia="仿宋_GB2312" w:cs="Arial"/>
          <w:b/>
          <w:snapToGrid/>
          <w:color w:val="auto"/>
          <w:spacing w:val="0"/>
          <w:w w:val="100"/>
          <w:position w:val="0"/>
          <w:sz w:val="32"/>
          <w:szCs w:val="32"/>
          <w:u w:val="none" w:color="auto"/>
          <w:shd w:val="clear" w:color="auto" w:fill="auto"/>
          <w:vertAlign w:val="baseline"/>
        </w:rPr>
        <w:t>5</w:t>
      </w: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w:t>
      </w:r>
      <w:r>
        <w:rPr>
          <w:rFonts w:hint="default" w:ascii="Times New Roman" w:hAnsi="Times New Roman" w:eastAsia="仿宋_GB2312" w:cs="Arial"/>
          <w:b/>
          <w:snapToGrid/>
          <w:color w:val="auto"/>
          <w:spacing w:val="0"/>
          <w:w w:val="100"/>
          <w:position w:val="0"/>
          <w:sz w:val="32"/>
          <w:szCs w:val="32"/>
          <w:u w:val="none" w:color="auto"/>
          <w:shd w:val="clear" w:color="auto" w:fill="auto"/>
          <w:vertAlign w:val="baseline"/>
          <w:lang w:val="en"/>
        </w:rPr>
        <w:t xml:space="preserve"> </w:t>
      </w:r>
      <w:r>
        <w:rPr>
          <w:rFonts w:hint="eastAsia" w:ascii="仿宋_GB2312" w:eastAsia="仿宋_GB2312" w:cs="仿宋_GB2312"/>
          <w:b/>
          <w:snapToGrid/>
          <w:color w:val="auto"/>
          <w:spacing w:val="0"/>
          <w:w w:val="100"/>
          <w:position w:val="0"/>
          <w:sz w:val="32"/>
          <w:szCs w:val="32"/>
          <w:u w:val="none" w:color="auto"/>
          <w:shd w:val="clear" w:color="auto" w:fill="auto"/>
          <w:vertAlign w:val="baseline"/>
        </w:rPr>
        <w:t>聚焦优质科技成果集聚转化。</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建强桂林市高校院所科技成果转化联盟，动态发布成果清单，常态化开展成果展洽、项目路演等</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活动</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，促进供需精准匹配。加强知识产权保护和运用</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推动高校选派驻企科技副总、技术顾问、科研助理等，开展技术咨询、联合研发等服务。</w:t>
      </w:r>
      <w:r>
        <w:rPr>
          <w:rFonts w:hint="eastAsia" w:ascii="Times New Roman" w:hAnsi="Times New Roman" w:eastAsia="仿宋_GB2312" w:cs="Arial"/>
          <w:bCs/>
          <w:snapToGrid/>
          <w:color w:val="auto"/>
          <w:spacing w:val="0"/>
          <w:w w:val="100"/>
          <w:kern w:val="0"/>
          <w:position w:val="0"/>
          <w:sz w:val="32"/>
          <w:szCs w:val="32"/>
          <w:u w:val="none" w:color="auto"/>
          <w:shd w:val="clear" w:color="auto" w:fill="auto"/>
          <w:vertAlign w:val="baseline"/>
        </w:rPr>
        <w:t>对实际到账</w:t>
      </w:r>
      <w:r>
        <w:rPr>
          <w:rFonts w:hint="eastAsia" w:ascii="Times New Roman" w:hAnsi="Times New Roman" w:eastAsia="仿宋_GB2312" w:cs="Arial"/>
          <w:bCs/>
          <w:snapToGrid/>
          <w:color w:val="auto"/>
          <w:spacing w:val="0"/>
          <w:w w:val="100"/>
          <w:kern w:val="0"/>
          <w:position w:val="0"/>
          <w:sz w:val="32"/>
          <w:szCs w:val="32"/>
          <w:u w:val="none" w:color="auto"/>
          <w:shd w:val="clear" w:color="auto" w:fill="auto"/>
          <w:vertAlign w:val="baseline"/>
          <w:lang w:eastAsia="zh-CN"/>
        </w:rPr>
        <w:t>，</w:t>
      </w:r>
      <w:r>
        <w:rPr>
          <w:rFonts w:hint="eastAsia" w:ascii="Times New Roman" w:hAnsi="Times New Roman" w:eastAsia="仿宋_GB2312" w:cs="Arial"/>
          <w:bCs/>
          <w:snapToGrid/>
          <w:color w:val="auto"/>
          <w:spacing w:val="0"/>
          <w:w w:val="100"/>
          <w:kern w:val="0"/>
          <w:position w:val="0"/>
          <w:sz w:val="32"/>
          <w:szCs w:val="32"/>
          <w:u w:val="none" w:color="auto"/>
          <w:shd w:val="clear" w:color="auto" w:fill="auto"/>
          <w:vertAlign w:val="baseline"/>
        </w:rPr>
        <w:t>科技成果转化年产值超5000万元</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rPr>
        <w:t>国家、自治区级</w:t>
      </w:r>
      <w:r>
        <w:rPr>
          <w:rFonts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rPr>
        <w:t>科技</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rPr>
        <w:t>创新平台，给予最高</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lang w:val="en-US" w:eastAsia="zh-CN"/>
        </w:rPr>
        <w:t>500</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rPr>
        <w:t>万元</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lang w:eastAsia="zh-CN"/>
        </w:rPr>
        <w:t>后补助，</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lang w:val="en-US" w:eastAsia="zh-CN"/>
        </w:rPr>
        <w:t>开展研发活动与成果转化</w:t>
      </w:r>
      <w:r>
        <w:rPr>
          <w:rFonts w:hint="eastAsia" w:ascii="Times New Roman" w:hAnsi="Times New Roman" w:eastAsia="仿宋_GB2312" w:cs="仿宋_GB2312"/>
          <w:b w:val="0"/>
          <w:bCs w:val="0"/>
          <w:snapToGrid/>
          <w:color w:val="auto"/>
          <w:spacing w:val="0"/>
          <w:w w:val="100"/>
          <w:position w:val="0"/>
          <w:sz w:val="32"/>
          <w:szCs w:val="32"/>
          <w:u w:val="none" w:color="auto"/>
          <w:shd w:val="clear" w:color="auto" w:fill="auto"/>
          <w:vertAlign w:val="baseline"/>
          <w:lang w:eastAsia="zh-CN"/>
        </w:rPr>
        <w:t>。</w:t>
      </w:r>
      <w:r>
        <w:rPr>
          <w:rFonts w:hint="eastAsia" w:ascii="楷体_GB2312" w:eastAsia="楷体_GB2312" w:cs="Arial"/>
          <w:snapToGrid/>
          <w:color w:val="auto"/>
          <w:spacing w:val="0"/>
          <w:w w:val="100"/>
          <w:position w:val="0"/>
          <w:sz w:val="32"/>
          <w:szCs w:val="32"/>
          <w:u w:val="none" w:color="auto"/>
          <w:shd w:val="clear" w:color="auto" w:fill="auto"/>
          <w:vertAlign w:val="baseline"/>
        </w:rPr>
        <w:t>（</w:t>
      </w:r>
      <w:r>
        <w:rPr>
          <w:rFonts w:hint="eastAsia" w:ascii="楷体_GB2312" w:eastAsia="楷体_GB2312" w:cs="方正楷体_GBK"/>
          <w:snapToGrid/>
          <w:color w:val="auto"/>
          <w:spacing w:val="0"/>
          <w:w w:val="100"/>
          <w:position w:val="0"/>
          <w:sz w:val="32"/>
          <w:szCs w:val="32"/>
          <w:u w:val="none" w:color="auto"/>
          <w:shd w:val="clear" w:color="auto" w:fill="auto"/>
          <w:vertAlign w:val="baseline"/>
        </w:rPr>
        <w:t>桂林市人民政府，</w:t>
      </w:r>
      <w:r>
        <w:rPr>
          <w:rFonts w:hint="eastAsia" w:ascii="楷体_GB2312" w:eastAsia="楷体_GB2312" w:cs="Arial"/>
          <w:snapToGrid/>
          <w:color w:val="auto"/>
          <w:spacing w:val="0"/>
          <w:w w:val="100"/>
          <w:position w:val="0"/>
          <w:sz w:val="32"/>
          <w:szCs w:val="32"/>
          <w:u w:val="none" w:color="auto"/>
          <w:shd w:val="clear" w:color="auto" w:fill="auto"/>
          <w:vertAlign w:val="baseline"/>
        </w:rPr>
        <w:t>自治区教育厅</w:t>
      </w:r>
      <w:r>
        <w:rPr>
          <w:rFonts w:hint="eastAsia" w:ascii="楷体_GB2312" w:eastAsia="楷体_GB2312" w:cs="Arial"/>
          <w:snapToGrid/>
          <w:color w:val="auto"/>
          <w:spacing w:val="0"/>
          <w:w w:val="100"/>
          <w:position w:val="0"/>
          <w:sz w:val="32"/>
          <w:szCs w:val="32"/>
          <w:u w:val="none" w:color="auto"/>
          <w:shd w:val="clear" w:color="auto" w:fill="auto"/>
          <w:vertAlign w:val="baseline"/>
          <w:lang w:eastAsia="zh-CN"/>
        </w:rPr>
        <w:t>、科技厅</w:t>
      </w:r>
      <w:r>
        <w:rPr>
          <w:rFonts w:hint="eastAsia" w:ascii="楷体_GB2312" w:eastAsia="楷体_GB2312" w:cs="Arial"/>
          <w:snapToGrid/>
          <w:color w:val="auto"/>
          <w:spacing w:val="0"/>
          <w:w w:val="100"/>
          <w:position w:val="0"/>
          <w:sz w:val="32"/>
          <w:szCs w:val="32"/>
          <w:u w:val="none" w:color="auto"/>
          <w:shd w:val="clear" w:color="auto" w:fill="auto"/>
          <w:vertAlign w:val="baseline"/>
        </w:rPr>
        <w:t>、市场监管局等按职责分工负责）</w:t>
      </w:r>
    </w:p>
    <w:p w14:paraId="39AED4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3" w:firstLineChars="200"/>
        <w:textAlignment w:val="auto"/>
        <w:outlineLvl w:val="9"/>
        <w:rPr>
          <w:rFonts w:eastAsia="宋体" w:cs="Arial"/>
          <w:snapToGrid/>
          <w:color w:val="auto"/>
          <w:spacing w:val="0"/>
          <w:w w:val="100"/>
          <w:position w:val="0"/>
          <w:sz w:val="32"/>
          <w:szCs w:val="32"/>
          <w:u w:val="none" w:color="auto"/>
          <w:shd w:val="clear" w:color="auto" w:fill="auto"/>
          <w:vertAlign w:val="baseline"/>
        </w:rPr>
      </w:pP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6.</w:t>
      </w:r>
      <w:r>
        <w:rPr>
          <w:rFonts w:hint="default" w:ascii="Times New Roman" w:hAnsi="Times New Roman" w:eastAsia="仿宋_GB2312" w:cs="Arial"/>
          <w:b/>
          <w:snapToGrid/>
          <w:color w:val="auto"/>
          <w:spacing w:val="0"/>
          <w:w w:val="100"/>
          <w:position w:val="0"/>
          <w:sz w:val="32"/>
          <w:szCs w:val="32"/>
          <w:u w:val="none" w:color="auto"/>
          <w:shd w:val="clear" w:color="auto" w:fill="auto"/>
          <w:vertAlign w:val="baseline"/>
          <w:lang w:val="en"/>
        </w:rPr>
        <w:t xml:space="preserve"> </w:t>
      </w:r>
      <w:r>
        <w:rPr>
          <w:rFonts w:hint="eastAsia" w:ascii="仿宋_GB2312" w:eastAsia="仿宋_GB2312" w:cs="仿宋_GB2312"/>
          <w:b/>
          <w:snapToGrid/>
          <w:color w:val="auto"/>
          <w:spacing w:val="0"/>
          <w:w w:val="100"/>
          <w:position w:val="0"/>
          <w:sz w:val="32"/>
          <w:szCs w:val="32"/>
          <w:u w:val="none" w:color="auto"/>
          <w:shd w:val="clear" w:color="auto" w:fill="auto"/>
          <w:vertAlign w:val="baseline"/>
        </w:rPr>
        <w:t>释放</w:t>
      </w:r>
      <w:r>
        <w:rPr>
          <w:rFonts w:hint="eastAsia" w:ascii="仿宋_GB2312" w:eastAsia="仿宋_GB2312" w:cs="仿宋_GB2312"/>
          <w:b/>
          <w:snapToGrid/>
          <w:color w:val="auto"/>
          <w:spacing w:val="0"/>
          <w:w w:val="100"/>
          <w:position w:val="0"/>
          <w:sz w:val="32"/>
          <w:szCs w:val="32"/>
          <w:u w:val="none" w:color="auto"/>
          <w:shd w:val="clear" w:color="auto" w:fill="auto"/>
          <w:vertAlign w:val="baseline"/>
          <w:lang w:val="en-US" w:eastAsia="zh-CN"/>
        </w:rPr>
        <w:t>科研</w:t>
      </w:r>
      <w:r>
        <w:rPr>
          <w:rFonts w:hint="eastAsia" w:ascii="仿宋_GB2312" w:eastAsia="仿宋_GB2312" w:cs="仿宋_GB2312"/>
          <w:b/>
          <w:snapToGrid/>
          <w:color w:val="auto"/>
          <w:spacing w:val="0"/>
          <w:w w:val="100"/>
          <w:position w:val="0"/>
          <w:sz w:val="32"/>
          <w:szCs w:val="32"/>
          <w:u w:val="none" w:color="auto"/>
          <w:shd w:val="clear" w:color="auto" w:fill="auto"/>
          <w:vertAlign w:val="baseline"/>
        </w:rPr>
        <w:t>院所创新势能。</w:t>
      </w:r>
      <w:r>
        <w:rPr>
          <w:rFonts w:hint="eastAsia" w:ascii="仿宋_GB2312" w:eastAsia="仿宋_GB2312" w:cs="仿宋_GB2312"/>
          <w:b w:val="0"/>
          <w:bCs/>
          <w:snapToGrid/>
          <w:color w:val="auto"/>
          <w:spacing w:val="0"/>
          <w:w w:val="100"/>
          <w:position w:val="0"/>
          <w:sz w:val="32"/>
          <w:szCs w:val="32"/>
          <w:u w:val="none" w:color="auto"/>
          <w:shd w:val="clear" w:color="auto" w:fill="auto"/>
          <w:vertAlign w:val="baseline"/>
        </w:rPr>
        <w:t>主动对接国家战略科技力量</w:t>
      </w:r>
      <w:r>
        <w:rPr>
          <w:rFonts w:hint="eastAsia" w:ascii="仿宋_GB2312" w:eastAsia="仿宋_GB2312" w:cs="仿宋_GB2312"/>
          <w:b w:val="0"/>
          <w:bCs/>
          <w:snapToGrid/>
          <w:color w:val="auto"/>
          <w:spacing w:val="0"/>
          <w:w w:val="100"/>
          <w:position w:val="0"/>
          <w:sz w:val="32"/>
          <w:szCs w:val="32"/>
          <w:u w:val="none" w:color="auto"/>
          <w:shd w:val="clear" w:color="auto" w:fill="auto"/>
          <w:vertAlign w:val="baseline"/>
          <w:lang w:eastAsia="zh-CN"/>
        </w:rPr>
        <w:t>，</w:t>
      </w:r>
      <w:r>
        <w:rPr>
          <w:rFonts w:hint="eastAsia" w:ascii="仿宋_GB2312" w:eastAsia="仿宋_GB2312" w:cs="仿宋_GB2312"/>
          <w:b w:val="0"/>
          <w:bCs/>
          <w:snapToGrid/>
          <w:color w:val="auto"/>
          <w:spacing w:val="0"/>
          <w:w w:val="100"/>
          <w:position w:val="0"/>
          <w:sz w:val="32"/>
          <w:szCs w:val="32"/>
          <w:u w:val="none" w:color="auto"/>
          <w:shd w:val="clear" w:color="auto" w:fill="auto"/>
          <w:vertAlign w:val="baseline"/>
          <w:lang w:val="en-US" w:eastAsia="zh-CN"/>
        </w:rPr>
        <w:t>推进央地协同创新，</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支持</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科研院所</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（含转制院所）依托总部</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资源</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在桂林布局技术创新中心、中试基地和产业化基地，构建“基础研究—技术开发—中试放大—产业孵化”创新转化全链条，转化科技成果50项，培育孵化科技企业10家。对技术合同成交额、专利转化量等成效显著的，给予最高</w:t>
      </w:r>
      <w:r>
        <w:rPr>
          <w:rFonts w:ascii="Times New Roman" w:hAnsi="Times New Roman" w:eastAsia="仿宋_GB2312" w:cs="Arial"/>
          <w:snapToGrid/>
          <w:color w:val="auto"/>
          <w:spacing w:val="0"/>
          <w:w w:val="100"/>
          <w:position w:val="0"/>
          <w:sz w:val="32"/>
          <w:szCs w:val="32"/>
          <w:u w:val="none" w:color="auto"/>
          <w:shd w:val="clear" w:color="auto" w:fill="auto"/>
          <w:vertAlign w:val="baseline"/>
        </w:rPr>
        <w:t>500</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万元科技项目支持</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对填补国内技术空白或预期可培育形成百亿级产业集群的固定资产投资10亿元以上重大产业项目，单个项目按照固定资产投资的6%予以资金支持，且最高不超过1亿元</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开展</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核心技术攻关与产业化能力提升。</w:t>
      </w:r>
      <w:r>
        <w:rPr>
          <w:rFonts w:hint="eastAsia" w:ascii="楷体_GB2312" w:eastAsia="楷体_GB2312" w:cs="Arial"/>
          <w:snapToGrid/>
          <w:color w:val="auto"/>
          <w:spacing w:val="0"/>
          <w:w w:val="100"/>
          <w:position w:val="0"/>
          <w:sz w:val="32"/>
          <w:szCs w:val="32"/>
          <w:u w:val="none" w:color="auto"/>
          <w:shd w:val="clear" w:color="auto" w:fill="auto"/>
          <w:vertAlign w:val="baseline"/>
        </w:rPr>
        <w:t>（</w:t>
      </w:r>
      <w:r>
        <w:rPr>
          <w:rFonts w:hint="eastAsia" w:ascii="楷体_GB2312" w:eastAsia="楷体_GB2312" w:cs="方正楷体_GBK"/>
          <w:snapToGrid/>
          <w:color w:val="auto"/>
          <w:spacing w:val="0"/>
          <w:w w:val="100"/>
          <w:position w:val="0"/>
          <w:sz w:val="32"/>
          <w:szCs w:val="32"/>
          <w:u w:val="none" w:color="auto"/>
          <w:shd w:val="clear" w:color="auto" w:fill="auto"/>
          <w:vertAlign w:val="baseline"/>
        </w:rPr>
        <w:t>桂林市人民政府，</w:t>
      </w:r>
      <w:r>
        <w:rPr>
          <w:rFonts w:hint="eastAsia" w:ascii="楷体_GB2312" w:eastAsia="楷体_GB2312" w:cs="Arial"/>
          <w:snapToGrid/>
          <w:color w:val="auto"/>
          <w:spacing w:val="0"/>
          <w:w w:val="100"/>
          <w:position w:val="0"/>
          <w:sz w:val="32"/>
          <w:szCs w:val="32"/>
          <w:u w:val="none" w:color="auto"/>
          <w:shd w:val="clear" w:color="auto" w:fill="auto"/>
          <w:vertAlign w:val="baseline"/>
        </w:rPr>
        <w:t>自治区</w:t>
      </w:r>
      <w:r>
        <w:rPr>
          <w:rFonts w:hint="eastAsia" w:ascii="楷体_GB2312" w:eastAsia="楷体_GB2312" w:cs="Arial"/>
          <w:snapToGrid/>
          <w:color w:val="auto"/>
          <w:spacing w:val="0"/>
          <w:w w:val="100"/>
          <w:position w:val="0"/>
          <w:sz w:val="32"/>
          <w:szCs w:val="32"/>
          <w:u w:val="none" w:color="auto"/>
          <w:shd w:val="clear" w:color="auto" w:fill="auto"/>
          <w:vertAlign w:val="baseline"/>
          <w:lang w:eastAsia="zh-CN"/>
        </w:rPr>
        <w:t>科技厅、</w:t>
      </w:r>
      <w:r>
        <w:rPr>
          <w:rFonts w:hint="eastAsia" w:ascii="楷体_GB2312" w:eastAsia="楷体_GB2312" w:cs="Arial"/>
          <w:snapToGrid/>
          <w:color w:val="auto"/>
          <w:spacing w:val="0"/>
          <w:w w:val="100"/>
          <w:position w:val="0"/>
          <w:sz w:val="32"/>
          <w:szCs w:val="32"/>
          <w:u w:val="none" w:color="auto"/>
          <w:shd w:val="clear" w:color="auto" w:fill="auto"/>
          <w:vertAlign w:val="baseline"/>
        </w:rPr>
        <w:t>工业和信息化厅、财政厅等按职责分工负责）</w:t>
      </w:r>
    </w:p>
    <w:p w14:paraId="173821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3" w:firstLineChars="200"/>
        <w:textAlignment w:val="auto"/>
        <w:outlineLvl w:val="9"/>
        <w:rPr>
          <w:rFonts w:ascii="Times New Roman" w:hAnsi="Times New Roman" w:eastAsia="仿宋_GB2312" w:cs="Arial"/>
          <w:snapToGrid/>
          <w:color w:val="auto"/>
          <w:spacing w:val="0"/>
          <w:w w:val="100"/>
          <w:position w:val="0"/>
          <w:sz w:val="32"/>
          <w:szCs w:val="32"/>
          <w:u w:val="none" w:color="auto"/>
          <w:shd w:val="clear" w:color="auto" w:fill="auto"/>
          <w:vertAlign w:val="baseline"/>
        </w:rPr>
      </w:pPr>
      <w:r>
        <w:rPr>
          <w:rFonts w:hint="eastAsia" w:ascii="Times New Roman" w:hAnsi="Times New Roman" w:eastAsia="仿宋_GB2312" w:cs="Arial"/>
          <w:b/>
          <w:snapToGrid/>
          <w:color w:val="auto"/>
          <w:spacing w:val="0"/>
          <w:w w:val="100"/>
          <w:position w:val="0"/>
          <w:sz w:val="32"/>
          <w:szCs w:val="32"/>
          <w:u w:val="none" w:color="auto"/>
          <w:shd w:val="clear" w:color="auto" w:fill="auto"/>
          <w:vertAlign w:val="baseline"/>
        </w:rPr>
        <w:t>7</w:t>
      </w: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w:t>
      </w:r>
      <w:r>
        <w:rPr>
          <w:rFonts w:hint="default" w:ascii="Times New Roman" w:hAnsi="Times New Roman" w:eastAsia="仿宋_GB2312" w:cs="Arial"/>
          <w:b/>
          <w:snapToGrid/>
          <w:color w:val="auto"/>
          <w:spacing w:val="0"/>
          <w:w w:val="100"/>
          <w:position w:val="0"/>
          <w:sz w:val="32"/>
          <w:szCs w:val="32"/>
          <w:u w:val="none" w:color="auto"/>
          <w:shd w:val="clear" w:color="auto" w:fill="auto"/>
          <w:vertAlign w:val="baseline"/>
          <w:lang w:val="en"/>
        </w:rPr>
        <w:t xml:space="preserve"> </w:t>
      </w:r>
      <w:r>
        <w:rPr>
          <w:rFonts w:hint="eastAsia" w:ascii="Times New Roman" w:hAnsi="Times New Roman" w:eastAsia="仿宋_GB2312" w:cs="Arial"/>
          <w:b/>
          <w:snapToGrid/>
          <w:color w:val="auto"/>
          <w:spacing w:val="0"/>
          <w:w w:val="100"/>
          <w:position w:val="0"/>
          <w:sz w:val="32"/>
          <w:szCs w:val="32"/>
          <w:u w:val="none" w:color="auto"/>
          <w:shd w:val="clear" w:color="auto" w:fill="auto"/>
          <w:vertAlign w:val="baseline"/>
        </w:rPr>
        <w:t>建设</w:t>
      </w:r>
      <w:r>
        <w:rPr>
          <w:rFonts w:hint="eastAsia" w:ascii="仿宋_GB2312" w:eastAsia="仿宋_GB2312" w:cs="仿宋_GB2312"/>
          <w:b/>
          <w:snapToGrid/>
          <w:color w:val="auto"/>
          <w:spacing w:val="0"/>
          <w:w w:val="100"/>
          <w:position w:val="0"/>
          <w:sz w:val="32"/>
          <w:szCs w:val="32"/>
          <w:u w:val="none" w:color="auto"/>
          <w:shd w:val="clear" w:color="auto" w:fill="auto"/>
          <w:vertAlign w:val="baseline"/>
        </w:rPr>
        <w:t>“校友归巢”创业生态。</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深度挖掘、高效整合高校校友资源，建设“校友归巢”大数据服务平台，构建“政府统筹、高校协同、校友会落地”联动机制。精准推送招商信息，举办城市校友交流活动，组织创新创业大赛，靶向招引优质校友企业及项目落地。</w:t>
      </w:r>
      <w:r>
        <w:rPr>
          <w:rFonts w:hint="eastAsia" w:ascii="楷体_GB2312" w:eastAsia="楷体_GB2312" w:cs="Arial"/>
          <w:snapToGrid/>
          <w:color w:val="auto"/>
          <w:spacing w:val="0"/>
          <w:w w:val="100"/>
          <w:position w:val="0"/>
          <w:sz w:val="32"/>
          <w:szCs w:val="32"/>
          <w:u w:val="none" w:color="auto"/>
          <w:shd w:val="clear" w:color="auto" w:fill="auto"/>
          <w:vertAlign w:val="baseline"/>
        </w:rPr>
        <w:t>（</w:t>
      </w:r>
      <w:r>
        <w:rPr>
          <w:rFonts w:hint="eastAsia" w:ascii="楷体_GB2312" w:eastAsia="楷体_GB2312" w:cs="方正楷体_GBK"/>
          <w:snapToGrid/>
          <w:color w:val="auto"/>
          <w:spacing w:val="0"/>
          <w:w w:val="100"/>
          <w:position w:val="0"/>
          <w:sz w:val="32"/>
          <w:szCs w:val="32"/>
          <w:u w:val="none" w:color="auto"/>
          <w:shd w:val="clear" w:color="auto" w:fill="auto"/>
          <w:vertAlign w:val="baseline"/>
        </w:rPr>
        <w:t>桂林市人民政府，</w:t>
      </w:r>
      <w:r>
        <w:rPr>
          <w:rFonts w:hint="eastAsia" w:ascii="楷体_GB2312" w:eastAsia="楷体_GB2312" w:cs="Arial"/>
          <w:snapToGrid/>
          <w:color w:val="auto"/>
          <w:spacing w:val="0"/>
          <w:w w:val="100"/>
          <w:position w:val="0"/>
          <w:sz w:val="32"/>
          <w:szCs w:val="32"/>
          <w:u w:val="none" w:color="auto"/>
          <w:shd w:val="clear" w:color="auto" w:fill="auto"/>
          <w:vertAlign w:val="baseline"/>
        </w:rPr>
        <w:t>自治区教育厅、</w:t>
      </w:r>
      <w:r>
        <w:rPr>
          <w:rFonts w:hint="eastAsia" w:ascii="楷体_GB2312" w:eastAsia="楷体_GB2312" w:cs="Arial"/>
          <w:snapToGrid/>
          <w:color w:val="auto"/>
          <w:spacing w:val="0"/>
          <w:w w:val="100"/>
          <w:position w:val="0"/>
          <w:sz w:val="32"/>
          <w:szCs w:val="32"/>
          <w:u w:val="none" w:color="auto"/>
          <w:shd w:val="clear" w:color="auto" w:fill="auto"/>
          <w:vertAlign w:val="baseline"/>
          <w:lang w:eastAsia="zh-CN"/>
        </w:rPr>
        <w:t>科技厅、</w:t>
      </w:r>
      <w:r>
        <w:rPr>
          <w:rFonts w:hint="eastAsia" w:ascii="楷体_GB2312" w:eastAsia="楷体_GB2312" w:cs="Arial"/>
          <w:snapToGrid/>
          <w:color w:val="auto"/>
          <w:spacing w:val="0"/>
          <w:w w:val="100"/>
          <w:position w:val="0"/>
          <w:sz w:val="32"/>
          <w:szCs w:val="32"/>
          <w:u w:val="none" w:color="auto"/>
          <w:shd w:val="clear" w:color="auto" w:fill="auto"/>
          <w:vertAlign w:val="baseline"/>
        </w:rPr>
        <w:t>财政厅、园区办、数据局等按职责分工负责）</w:t>
      </w:r>
    </w:p>
    <w:p w14:paraId="156B20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3" w:firstLineChars="200"/>
        <w:textAlignment w:val="auto"/>
        <w:outlineLvl w:val="9"/>
        <w:rPr>
          <w:rFonts w:eastAsia="宋体" w:cs="Arial"/>
          <w:snapToGrid/>
          <w:color w:val="auto"/>
          <w:spacing w:val="0"/>
          <w:w w:val="100"/>
          <w:position w:val="0"/>
          <w:sz w:val="32"/>
          <w:szCs w:val="32"/>
          <w:u w:val="none" w:color="auto"/>
          <w:shd w:val="clear" w:color="auto" w:fill="auto"/>
          <w:vertAlign w:val="baseline"/>
        </w:rPr>
      </w:pPr>
      <w:r>
        <w:rPr>
          <w:rFonts w:hint="eastAsia" w:ascii="Times New Roman" w:hAnsi="Times New Roman" w:eastAsia="仿宋_GB2312" w:cs="Arial"/>
          <w:b/>
          <w:bCs/>
          <w:snapToGrid/>
          <w:color w:val="auto"/>
          <w:spacing w:val="0"/>
          <w:w w:val="100"/>
          <w:position w:val="0"/>
          <w:sz w:val="32"/>
          <w:szCs w:val="32"/>
          <w:u w:val="none" w:color="auto"/>
          <w:shd w:val="clear" w:color="auto" w:fill="auto"/>
          <w:vertAlign w:val="baseline"/>
        </w:rPr>
        <w:t>8.</w:t>
      </w:r>
      <w:r>
        <w:rPr>
          <w:rFonts w:hint="default" w:ascii="Times New Roman" w:hAnsi="Times New Roman" w:eastAsia="仿宋_GB2312" w:cs="Arial"/>
          <w:b/>
          <w:bCs/>
          <w:snapToGrid/>
          <w:color w:val="auto"/>
          <w:spacing w:val="0"/>
          <w:w w:val="100"/>
          <w:position w:val="0"/>
          <w:sz w:val="32"/>
          <w:szCs w:val="32"/>
          <w:u w:val="none" w:color="auto"/>
          <w:shd w:val="clear" w:color="auto" w:fill="auto"/>
          <w:vertAlign w:val="baseline"/>
          <w:lang w:val="en"/>
        </w:rPr>
        <w:t xml:space="preserve"> </w:t>
      </w:r>
      <w:r>
        <w:rPr>
          <w:rFonts w:hint="eastAsia" w:ascii="Times New Roman" w:hAnsi="Times New Roman" w:eastAsia="仿宋_GB2312" w:cs="Arial"/>
          <w:b/>
          <w:bCs/>
          <w:snapToGrid/>
          <w:color w:val="auto"/>
          <w:spacing w:val="0"/>
          <w:w w:val="100"/>
          <w:position w:val="0"/>
          <w:sz w:val="32"/>
          <w:szCs w:val="32"/>
          <w:u w:val="none" w:color="auto"/>
          <w:shd w:val="clear" w:color="auto" w:fill="auto"/>
          <w:vertAlign w:val="baseline"/>
        </w:rPr>
        <w:t>建设校企合作“创新港”</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。优化重塑国家大学科技园，支持桂林电子科技大学等高校高标准建设集研发、中试、孵化于一体的“创新港”，构建“</w:t>
      </w:r>
      <w:r>
        <w:rPr>
          <w:rFonts w:ascii="Times New Roman" w:hAnsi="Times New Roman" w:eastAsia="仿宋_GB2312" w:cs="Arial"/>
          <w:snapToGrid/>
          <w:color w:val="auto"/>
          <w:spacing w:val="0"/>
          <w:w w:val="100"/>
          <w:position w:val="0"/>
          <w:sz w:val="32"/>
          <w:szCs w:val="32"/>
          <w:u w:val="none" w:color="auto"/>
          <w:shd w:val="clear" w:color="auto" w:fill="auto"/>
          <w:vertAlign w:val="baseline"/>
        </w:rPr>
        <w:t>1+X+Y</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”协同组织模式（</w:t>
      </w:r>
      <w:r>
        <w:rPr>
          <w:rFonts w:ascii="Times New Roman" w:hAnsi="Times New Roman" w:eastAsia="仿宋_GB2312" w:cs="Arial"/>
          <w:snapToGrid/>
          <w:color w:val="auto"/>
          <w:spacing w:val="0"/>
          <w:w w:val="100"/>
          <w:position w:val="0"/>
          <w:sz w:val="32"/>
          <w:szCs w:val="32"/>
          <w:u w:val="none" w:color="auto"/>
          <w:shd w:val="clear" w:color="auto" w:fill="auto"/>
          <w:vertAlign w:val="baseline"/>
        </w:rPr>
        <w:t>1</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所牵头高校，</w:t>
      </w:r>
      <w:r>
        <w:rPr>
          <w:rFonts w:ascii="Times New Roman" w:hAnsi="Times New Roman" w:eastAsia="仿宋_GB2312" w:cs="Arial"/>
          <w:snapToGrid/>
          <w:color w:val="auto"/>
          <w:spacing w:val="0"/>
          <w:w w:val="100"/>
          <w:position w:val="0"/>
          <w:sz w:val="32"/>
          <w:szCs w:val="32"/>
          <w:u w:val="none" w:color="auto"/>
          <w:shd w:val="clear" w:color="auto" w:fill="auto"/>
          <w:vertAlign w:val="baseline"/>
        </w:rPr>
        <w:t>X</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所参与高校，</w:t>
      </w:r>
      <w:r>
        <w:rPr>
          <w:rFonts w:ascii="Times New Roman" w:hAnsi="Times New Roman" w:eastAsia="仿宋_GB2312" w:cs="Arial"/>
          <w:snapToGrid/>
          <w:color w:val="auto"/>
          <w:spacing w:val="0"/>
          <w:w w:val="100"/>
          <w:position w:val="0"/>
          <w:sz w:val="32"/>
          <w:szCs w:val="32"/>
          <w:u w:val="none" w:color="auto"/>
          <w:shd w:val="clear" w:color="auto" w:fill="auto"/>
          <w:vertAlign w:val="baseline"/>
        </w:rPr>
        <w:t>Y</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家科技企业），打造教育科技人才一体化改革示范标杆。实施企业冠名研发中心共建计划，</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“一中心一团队”</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配备科研</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力量</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，对解决重大技术难题的突出贡献</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教师</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实行“</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一票通过</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”评价。建设大学生创业基地，对高校师生在大学科技园转化科技成果创业</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的</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，择优给予最高100万元</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科技</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项目支持</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，开展</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成果转化与产业化</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w:t>
      </w:r>
      <w:r>
        <w:rPr>
          <w:rFonts w:hint="eastAsia" w:ascii="楷体_GB2312" w:eastAsia="楷体_GB2312" w:cs="Arial"/>
          <w:snapToGrid/>
          <w:color w:val="auto"/>
          <w:spacing w:val="0"/>
          <w:w w:val="100"/>
          <w:position w:val="0"/>
          <w:sz w:val="32"/>
          <w:szCs w:val="32"/>
          <w:u w:val="none" w:color="auto"/>
          <w:shd w:val="clear" w:color="auto" w:fill="auto"/>
          <w:vertAlign w:val="baseline"/>
        </w:rPr>
        <w:t>（</w:t>
      </w:r>
      <w:r>
        <w:rPr>
          <w:rFonts w:hint="eastAsia" w:ascii="楷体_GB2312" w:eastAsia="楷体_GB2312" w:cs="方正楷体_GBK"/>
          <w:snapToGrid/>
          <w:color w:val="auto"/>
          <w:spacing w:val="0"/>
          <w:w w:val="100"/>
          <w:position w:val="0"/>
          <w:sz w:val="32"/>
          <w:szCs w:val="32"/>
          <w:u w:val="none" w:color="auto"/>
          <w:shd w:val="clear" w:color="auto" w:fill="auto"/>
          <w:vertAlign w:val="baseline"/>
        </w:rPr>
        <w:t>桂林市人民政府，</w:t>
      </w:r>
      <w:r>
        <w:rPr>
          <w:rFonts w:hint="eastAsia" w:ascii="楷体_GB2312" w:eastAsia="楷体_GB2312" w:cs="Arial"/>
          <w:snapToGrid/>
          <w:color w:val="auto"/>
          <w:spacing w:val="0"/>
          <w:w w:val="100"/>
          <w:position w:val="0"/>
          <w:sz w:val="32"/>
          <w:szCs w:val="32"/>
          <w:u w:val="none" w:color="auto"/>
          <w:shd w:val="clear" w:color="auto" w:fill="auto"/>
          <w:vertAlign w:val="baseline"/>
        </w:rPr>
        <w:t>自治区教育厅、</w:t>
      </w:r>
      <w:r>
        <w:rPr>
          <w:rFonts w:hint="eastAsia" w:ascii="楷体_GB2312" w:eastAsia="楷体_GB2312" w:cs="Arial"/>
          <w:snapToGrid/>
          <w:color w:val="auto"/>
          <w:spacing w:val="0"/>
          <w:w w:val="100"/>
          <w:position w:val="0"/>
          <w:sz w:val="32"/>
          <w:szCs w:val="32"/>
          <w:u w:val="none" w:color="auto"/>
          <w:shd w:val="clear" w:color="auto" w:fill="auto"/>
          <w:vertAlign w:val="baseline"/>
          <w:lang w:eastAsia="zh-CN"/>
        </w:rPr>
        <w:t>科技厅、</w:t>
      </w:r>
      <w:r>
        <w:rPr>
          <w:rFonts w:hint="eastAsia" w:ascii="楷体_GB2312" w:eastAsia="楷体_GB2312" w:cs="Arial"/>
          <w:snapToGrid/>
          <w:color w:val="auto"/>
          <w:spacing w:val="0"/>
          <w:w w:val="100"/>
          <w:position w:val="0"/>
          <w:sz w:val="32"/>
          <w:szCs w:val="32"/>
          <w:u w:val="none" w:color="auto"/>
          <w:shd w:val="clear" w:color="auto" w:fill="auto"/>
          <w:vertAlign w:val="baseline"/>
        </w:rPr>
        <w:t>财政厅、人力资源社会保障厅等按职责分工负责）</w:t>
      </w:r>
    </w:p>
    <w:p w14:paraId="4B69CA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val="0"/>
        <w:snapToGrid/>
        <w:spacing w:before="0" w:beforeAutospacing="0" w:after="0" w:afterAutospacing="0" w:line="580" w:lineRule="exact"/>
        <w:ind w:left="0" w:right="0" w:firstLine="643" w:firstLineChars="200"/>
        <w:jc w:val="both"/>
        <w:textAlignment w:val="baseline"/>
        <w:outlineLvl w:val="9"/>
        <w:rPr>
          <w:rFonts w:ascii="Times New Roman" w:hAnsi="Times New Roman" w:eastAsia="仿宋_GB2312" w:cs="Times New Roman"/>
          <w:snapToGrid/>
          <w:color w:val="auto"/>
          <w:spacing w:val="0"/>
          <w:w w:val="100"/>
          <w:kern w:val="2"/>
          <w:position w:val="0"/>
          <w:sz w:val="32"/>
          <w:szCs w:val="32"/>
          <w:u w:val="none" w:color="auto"/>
          <w:shd w:val="clear" w:color="auto" w:fill="auto"/>
          <w:vertAlign w:val="baseline"/>
          <w:lang w:val="en-US" w:eastAsia="zh-CN" w:bidi="ar-SA"/>
        </w:rPr>
      </w:pPr>
      <w:r>
        <w:rPr>
          <w:rFonts w:ascii="Times New Roman" w:hAnsi="Times New Roman" w:eastAsia="仿宋_GB2312" w:cs="Times New Roman"/>
          <w:b/>
          <w:bCs/>
          <w:snapToGrid/>
          <w:color w:val="auto"/>
          <w:spacing w:val="0"/>
          <w:w w:val="100"/>
          <w:kern w:val="2"/>
          <w:position w:val="0"/>
          <w:sz w:val="32"/>
          <w:szCs w:val="32"/>
          <w:u w:val="none" w:color="auto"/>
          <w:shd w:val="clear" w:color="auto" w:fill="auto"/>
          <w:vertAlign w:val="baseline"/>
          <w:lang w:val="en-US" w:eastAsia="zh-CN" w:bidi="ar-SA"/>
        </w:rPr>
        <w:t>9.</w:t>
      </w:r>
      <w:r>
        <w:rPr>
          <w:rFonts w:hint="default" w:ascii="Times New Roman" w:hAnsi="Times New Roman" w:eastAsia="仿宋_GB2312" w:cs="Times New Roman"/>
          <w:b/>
          <w:bCs/>
          <w:snapToGrid/>
          <w:color w:val="auto"/>
          <w:spacing w:val="0"/>
          <w:w w:val="100"/>
          <w:kern w:val="2"/>
          <w:position w:val="0"/>
          <w:sz w:val="32"/>
          <w:szCs w:val="32"/>
          <w:u w:val="none" w:color="auto"/>
          <w:shd w:val="clear" w:color="auto" w:fill="auto"/>
          <w:vertAlign w:val="baseline"/>
          <w:lang w:val="en" w:eastAsia="zh-CN" w:bidi="ar-SA"/>
        </w:rPr>
        <w:t xml:space="preserve"> </w:t>
      </w:r>
      <w:r>
        <w:rPr>
          <w:rFonts w:ascii="Times New Roman" w:hAnsi="Times New Roman" w:eastAsia="仿宋_GB2312" w:cs="Times New Roman"/>
          <w:b/>
          <w:bCs/>
          <w:snapToGrid/>
          <w:color w:val="auto"/>
          <w:spacing w:val="0"/>
          <w:w w:val="100"/>
          <w:kern w:val="2"/>
          <w:position w:val="0"/>
          <w:sz w:val="32"/>
          <w:szCs w:val="32"/>
          <w:u w:val="none" w:color="auto"/>
          <w:shd w:val="clear" w:color="auto" w:fill="auto"/>
          <w:vertAlign w:val="baseline"/>
          <w:lang w:val="en-US" w:eastAsia="zh-CN" w:bidi="ar-SA"/>
        </w:rPr>
        <w:t>深化面向东盟科技合作</w:t>
      </w:r>
      <w:r>
        <w:rPr>
          <w:rFonts w:ascii="Times New Roman" w:hAnsi="Times New Roman" w:eastAsia="仿宋_GB2312" w:cs="Times New Roman"/>
          <w:snapToGrid/>
          <w:color w:val="auto"/>
          <w:spacing w:val="0"/>
          <w:w w:val="100"/>
          <w:kern w:val="2"/>
          <w:position w:val="0"/>
          <w:sz w:val="32"/>
          <w:szCs w:val="32"/>
          <w:u w:val="none" w:color="auto"/>
          <w:shd w:val="clear" w:color="auto" w:fill="auto"/>
          <w:vertAlign w:val="baseline"/>
          <w:lang w:val="en-US" w:eastAsia="zh-CN" w:bidi="ar-SA"/>
        </w:rPr>
        <w:t>。</w:t>
      </w:r>
      <w:r>
        <w:rPr>
          <w:rFonts w:hint="eastAsia"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推动</w:t>
      </w:r>
      <w:r>
        <w:rPr>
          <w:rFonts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与东盟国家共建联合实验室，</w:t>
      </w:r>
      <w:r>
        <w:rPr>
          <w:rFonts w:hint="eastAsia"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对</w:t>
      </w:r>
      <w:r>
        <w:rPr>
          <w:rFonts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新认定的</w:t>
      </w:r>
      <w:r>
        <w:rPr>
          <w:rFonts w:hint="eastAsia"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科技部及自治区</w:t>
      </w:r>
      <w:r>
        <w:rPr>
          <w:rFonts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联合实验室，</w:t>
      </w:r>
      <w:r>
        <w:rPr>
          <w:rFonts w:ascii="Times New Roman" w:hAnsi="Times New Roman" w:eastAsia="仿宋_GB2312" w:cs="Times New Roman"/>
          <w:snapToGrid/>
          <w:color w:val="auto"/>
          <w:spacing w:val="0"/>
          <w:w w:val="100"/>
          <w:kern w:val="2"/>
          <w:position w:val="0"/>
          <w:sz w:val="32"/>
          <w:szCs w:val="32"/>
          <w:u w:val="none" w:color="auto"/>
          <w:shd w:val="clear" w:color="auto" w:fill="auto"/>
          <w:vertAlign w:val="baseline"/>
          <w:lang w:val="en-US" w:eastAsia="zh-CN" w:bidi="ar-SA"/>
        </w:rPr>
        <w:t>3</w:t>
      </w:r>
      <w:r>
        <w:rPr>
          <w:rFonts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年内给予最高</w:t>
      </w:r>
      <w:r>
        <w:rPr>
          <w:rFonts w:ascii="Times New Roman" w:hAnsi="Times New Roman" w:eastAsia="仿宋_GB2312" w:cs="Times New Roman"/>
          <w:snapToGrid/>
          <w:color w:val="auto"/>
          <w:spacing w:val="0"/>
          <w:w w:val="100"/>
          <w:kern w:val="2"/>
          <w:position w:val="0"/>
          <w:sz w:val="32"/>
          <w:szCs w:val="32"/>
          <w:u w:val="none" w:color="auto"/>
          <w:shd w:val="clear" w:color="auto" w:fill="auto"/>
          <w:vertAlign w:val="baseline"/>
          <w:lang w:val="en-US" w:eastAsia="zh-CN" w:bidi="ar-SA"/>
        </w:rPr>
        <w:t>1000</w:t>
      </w:r>
      <w:r>
        <w:rPr>
          <w:rFonts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万元</w:t>
      </w:r>
      <w:r>
        <w:rPr>
          <w:rFonts w:ascii="仿宋_GB2312" w:hAnsi="Calibri" w:eastAsia="仿宋_GB2312" w:cs="仿宋_GB2312"/>
          <w:snapToGrid/>
          <w:color w:val="auto"/>
          <w:spacing w:val="0"/>
          <w:w w:val="100"/>
          <w:kern w:val="2"/>
          <w:position w:val="0"/>
          <w:sz w:val="32"/>
          <w:szCs w:val="32"/>
          <w:u w:val="none" w:color="auto"/>
          <w:shd w:val="clear" w:color="auto" w:fill="auto"/>
          <w:vertAlign w:val="baseline"/>
          <w:lang w:val="en" w:eastAsia="zh-CN" w:bidi="ar-SA"/>
        </w:rPr>
        <w:t>科技</w:t>
      </w:r>
      <w:r>
        <w:rPr>
          <w:rFonts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经费补助</w:t>
      </w:r>
      <w:r>
        <w:rPr>
          <w:rFonts w:hint="eastAsia"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，开展技术研发与国际合作交流</w:t>
      </w:r>
      <w:r>
        <w:rPr>
          <w:rFonts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。支持集成</w:t>
      </w:r>
      <w:r>
        <w:rPr>
          <w:rFonts w:hint="eastAsia"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交通物流</w:t>
      </w:r>
      <w:r>
        <w:rPr>
          <w:rFonts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、智慧城市、</w:t>
      </w:r>
      <w:r>
        <w:rPr>
          <w:rFonts w:hint="eastAsia"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智能制造、跨境医疗、智慧农林、</w:t>
      </w:r>
      <w:r>
        <w:rPr>
          <w:rFonts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跨境电商等优势技术，</w:t>
      </w:r>
      <w:r>
        <w:rPr>
          <w:rFonts w:hint="eastAsia"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推动</w:t>
      </w:r>
      <w:r>
        <w:rPr>
          <w:rFonts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在东盟国家</w:t>
      </w:r>
      <w:r>
        <w:rPr>
          <w:rFonts w:hint="eastAsia"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建设</w:t>
      </w:r>
      <w:r>
        <w:rPr>
          <w:rFonts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示范场景、解决方案落地应用。</w:t>
      </w:r>
      <w:r>
        <w:rPr>
          <w:rFonts w:hint="eastAsia"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推动</w:t>
      </w:r>
      <w:r>
        <w:rPr>
          <w:rFonts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与东盟国家深化产学研合作，</w:t>
      </w:r>
      <w:r>
        <w:rPr>
          <w:rFonts w:hint="eastAsia" w:ascii="Times New Roman" w:hAnsi="Times New Roman" w:eastAsia="仿宋_GB2312" w:cs="宋体"/>
          <w:bCs/>
          <w:snapToGrid/>
          <w:color w:val="auto"/>
          <w:spacing w:val="0"/>
          <w:w w:val="100"/>
          <w:kern w:val="0"/>
          <w:position w:val="0"/>
          <w:sz w:val="32"/>
          <w:szCs w:val="32"/>
          <w:u w:val="none" w:color="auto"/>
          <w:shd w:val="clear" w:color="auto" w:fill="auto"/>
          <w:vertAlign w:val="baseline"/>
          <w:lang w:val="en-US" w:eastAsia="zh-CN" w:bidi="ar-SA"/>
        </w:rPr>
        <w:t>企事业单位与东盟国家头部科研机构、高校、企业开展科技创新合作，对于在支撑国家总体外交、取得良好经济和社会效益的，给予最高100万元科技经费补助，用于合作研发与技术应用推广</w:t>
      </w:r>
      <w:r>
        <w:rPr>
          <w:rFonts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w:t>
      </w:r>
      <w:r>
        <w:rPr>
          <w:rFonts w:ascii="楷体_GB2312" w:hAnsi="Calibri" w:eastAsia="楷体_GB2312" w:cs="Times New Roman"/>
          <w:snapToGrid/>
          <w:color w:val="auto"/>
          <w:spacing w:val="0"/>
          <w:w w:val="100"/>
          <w:kern w:val="2"/>
          <w:position w:val="0"/>
          <w:sz w:val="32"/>
          <w:szCs w:val="32"/>
          <w:u w:val="none" w:color="auto"/>
          <w:shd w:val="clear" w:color="auto" w:fill="auto"/>
          <w:vertAlign w:val="baseline"/>
          <w:lang w:val="en-US" w:eastAsia="zh-CN" w:bidi="ar-SA"/>
        </w:rPr>
        <w:t>（</w:t>
      </w:r>
      <w:r>
        <w:rPr>
          <w:rFonts w:hint="eastAsia" w:ascii="楷体_GB2312" w:hAnsi="Calibri" w:eastAsia="楷体_GB2312" w:cs="方正楷体_GBK"/>
          <w:snapToGrid/>
          <w:color w:val="auto"/>
          <w:spacing w:val="0"/>
          <w:w w:val="100"/>
          <w:kern w:val="2"/>
          <w:position w:val="0"/>
          <w:sz w:val="32"/>
          <w:szCs w:val="32"/>
          <w:u w:val="none" w:color="auto"/>
          <w:shd w:val="clear" w:color="auto" w:fill="auto"/>
          <w:vertAlign w:val="baseline"/>
          <w:lang w:val="en-US" w:eastAsia="zh-CN" w:bidi="ar-SA"/>
        </w:rPr>
        <w:t>桂林市人民政府，</w:t>
      </w:r>
      <w:r>
        <w:rPr>
          <w:rFonts w:ascii="楷体_GB2312" w:hAnsi="Calibri" w:eastAsia="楷体_GB2312" w:cs="Times New Roman"/>
          <w:snapToGrid/>
          <w:color w:val="auto"/>
          <w:spacing w:val="0"/>
          <w:w w:val="100"/>
          <w:kern w:val="2"/>
          <w:position w:val="0"/>
          <w:sz w:val="32"/>
          <w:szCs w:val="32"/>
          <w:u w:val="none" w:color="auto"/>
          <w:shd w:val="clear" w:color="auto" w:fill="auto"/>
          <w:vertAlign w:val="baseline"/>
          <w:lang w:val="en-US" w:eastAsia="zh-CN" w:bidi="ar-SA"/>
        </w:rPr>
        <w:t>自治区教育厅</w:t>
      </w:r>
      <w:r>
        <w:rPr>
          <w:rFonts w:hint="eastAsia" w:ascii="楷体_GB2312" w:hAnsi="Calibri" w:eastAsia="楷体_GB2312" w:cs="Times New Roman"/>
          <w:snapToGrid/>
          <w:color w:val="auto"/>
          <w:spacing w:val="0"/>
          <w:w w:val="100"/>
          <w:kern w:val="2"/>
          <w:position w:val="0"/>
          <w:sz w:val="32"/>
          <w:szCs w:val="32"/>
          <w:u w:val="none" w:color="auto"/>
          <w:shd w:val="clear" w:color="auto" w:fill="auto"/>
          <w:vertAlign w:val="baseline"/>
          <w:lang w:val="en-US" w:eastAsia="zh-CN" w:bidi="ar-SA"/>
        </w:rPr>
        <w:t>、科技厅</w:t>
      </w:r>
      <w:r>
        <w:rPr>
          <w:rFonts w:ascii="楷体_GB2312" w:hAnsi="Calibri" w:eastAsia="楷体_GB2312" w:cs="Times New Roman"/>
          <w:snapToGrid/>
          <w:color w:val="auto"/>
          <w:spacing w:val="0"/>
          <w:w w:val="100"/>
          <w:kern w:val="2"/>
          <w:position w:val="0"/>
          <w:sz w:val="32"/>
          <w:szCs w:val="32"/>
          <w:u w:val="none" w:color="auto"/>
          <w:shd w:val="clear" w:color="auto" w:fill="auto"/>
          <w:vertAlign w:val="baseline"/>
          <w:lang w:val="en-US" w:eastAsia="zh-CN" w:bidi="ar-SA"/>
        </w:rPr>
        <w:t>、财政厅</w:t>
      </w:r>
      <w:r>
        <w:rPr>
          <w:rFonts w:ascii="楷体_GB2312" w:hAnsi="Calibri" w:eastAsia="楷体_GB2312" w:cs="宋体"/>
          <w:snapToGrid/>
          <w:color w:val="auto"/>
          <w:spacing w:val="0"/>
          <w:w w:val="100"/>
          <w:kern w:val="2"/>
          <w:position w:val="0"/>
          <w:sz w:val="32"/>
          <w:szCs w:val="32"/>
          <w:u w:val="none" w:color="auto"/>
          <w:shd w:val="clear" w:color="auto" w:fill="auto"/>
          <w:vertAlign w:val="baseline"/>
          <w:lang w:val="en-US" w:eastAsia="zh-CN" w:bidi="ar-SA"/>
        </w:rPr>
        <w:t>等按职责分工负责</w:t>
      </w:r>
      <w:r>
        <w:rPr>
          <w:rFonts w:ascii="楷体_GB2312" w:hAnsi="Calibri" w:eastAsia="楷体_GB2312" w:cs="Times New Roman"/>
          <w:snapToGrid/>
          <w:color w:val="auto"/>
          <w:spacing w:val="0"/>
          <w:w w:val="100"/>
          <w:kern w:val="2"/>
          <w:position w:val="0"/>
          <w:sz w:val="32"/>
          <w:szCs w:val="32"/>
          <w:u w:val="none" w:color="auto"/>
          <w:shd w:val="clear" w:color="auto" w:fill="auto"/>
          <w:vertAlign w:val="baseline"/>
          <w:lang w:val="en-US" w:eastAsia="zh-CN" w:bidi="ar-SA"/>
        </w:rPr>
        <w:t>）</w:t>
      </w:r>
    </w:p>
    <w:p w14:paraId="3ED147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3" w:firstLineChars="200"/>
        <w:jc w:val="both"/>
        <w:textAlignment w:val="auto"/>
        <w:outlineLvl w:val="1"/>
        <w:rPr>
          <w:rFonts w:hint="eastAsia" w:ascii="楷体_GB2312" w:hAnsi="Calibri" w:eastAsia="楷体_GB2312" w:cs="楷体_GB2312"/>
          <w:b/>
          <w:snapToGrid/>
          <w:color w:val="auto"/>
          <w:spacing w:val="0"/>
          <w:w w:val="100"/>
          <w:kern w:val="2"/>
          <w:position w:val="0"/>
          <w:sz w:val="32"/>
          <w:szCs w:val="32"/>
          <w:u w:val="none" w:color="auto"/>
          <w:shd w:val="clear" w:color="auto" w:fill="auto"/>
          <w:vertAlign w:val="baseline"/>
          <w:lang w:val="en-US" w:eastAsia="zh-CN" w:bidi="ar-SA"/>
        </w:rPr>
      </w:pPr>
      <w:r>
        <w:rPr>
          <w:rFonts w:hint="eastAsia" w:ascii="楷体_GB2312" w:hAnsi="Calibri" w:eastAsia="楷体_GB2312" w:cs="楷体_GB2312"/>
          <w:b/>
          <w:snapToGrid/>
          <w:color w:val="auto"/>
          <w:spacing w:val="0"/>
          <w:w w:val="100"/>
          <w:kern w:val="2"/>
          <w:position w:val="0"/>
          <w:sz w:val="32"/>
          <w:szCs w:val="32"/>
          <w:u w:val="none" w:color="auto"/>
          <w:shd w:val="clear" w:color="auto" w:fill="auto"/>
          <w:vertAlign w:val="baseline"/>
          <w:lang w:val="en-US" w:eastAsia="zh-CN" w:bidi="ar-SA"/>
        </w:rPr>
        <w:t>（三）实施壮大科技企业先行突破行动</w:t>
      </w:r>
    </w:p>
    <w:p w14:paraId="31530A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3" w:firstLineChars="200"/>
        <w:contextualSpacing/>
        <w:textAlignment w:val="auto"/>
        <w:outlineLvl w:val="9"/>
        <w:rPr>
          <w:rFonts w:ascii="Times New Roman" w:hAnsi="Times New Roman" w:eastAsia="宋体" w:cs="Arial"/>
          <w:b/>
          <w:snapToGrid/>
          <w:color w:val="auto"/>
          <w:spacing w:val="0"/>
          <w:w w:val="100"/>
          <w:position w:val="0"/>
          <w:sz w:val="32"/>
          <w:szCs w:val="32"/>
          <w:u w:val="none" w:color="auto"/>
          <w:shd w:val="clear" w:color="auto" w:fill="auto"/>
          <w:vertAlign w:val="baseline"/>
        </w:rPr>
      </w:pPr>
      <w:r>
        <w:rPr>
          <w:rFonts w:ascii="Times New Roman" w:hAnsi="Times New Roman" w:eastAsia="仿宋_GB2312" w:cs="Arial"/>
          <w:b/>
          <w:bCs/>
          <w:snapToGrid/>
          <w:color w:val="auto"/>
          <w:spacing w:val="0"/>
          <w:w w:val="100"/>
          <w:position w:val="0"/>
          <w:sz w:val="32"/>
          <w:szCs w:val="32"/>
          <w:u w:val="none" w:color="auto"/>
          <w:shd w:val="clear" w:color="auto" w:fill="auto"/>
          <w:vertAlign w:val="baseline"/>
        </w:rPr>
        <w:t>10.</w:t>
      </w:r>
      <w:r>
        <w:rPr>
          <w:rFonts w:hint="default" w:ascii="Times New Roman" w:hAnsi="Times New Roman" w:eastAsia="仿宋_GB2312" w:cs="Arial"/>
          <w:b/>
          <w:bCs/>
          <w:snapToGrid/>
          <w:color w:val="auto"/>
          <w:spacing w:val="0"/>
          <w:w w:val="100"/>
          <w:position w:val="0"/>
          <w:sz w:val="32"/>
          <w:szCs w:val="32"/>
          <w:u w:val="none" w:color="auto"/>
          <w:shd w:val="clear" w:color="auto" w:fill="auto"/>
          <w:vertAlign w:val="baseline"/>
          <w:lang w:val="en"/>
        </w:rPr>
        <w:t xml:space="preserve"> </w:t>
      </w:r>
      <w:r>
        <w:rPr>
          <w:rFonts w:hint="eastAsia" w:ascii="Times New Roman" w:hAnsi="Times New Roman" w:eastAsia="仿宋_GB2312" w:cs="Arial"/>
          <w:b/>
          <w:bCs/>
          <w:snapToGrid/>
          <w:color w:val="auto"/>
          <w:spacing w:val="0"/>
          <w:w w:val="100"/>
          <w:position w:val="0"/>
          <w:sz w:val="32"/>
          <w:szCs w:val="32"/>
          <w:u w:val="none" w:color="auto"/>
          <w:shd w:val="clear" w:color="auto" w:fill="auto"/>
          <w:vertAlign w:val="baseline"/>
        </w:rPr>
        <w:t>强化企业创新主体地位</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。引导企业加大研发投入，对研发</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强度</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高于5%或年度研发</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投入</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2000万元以上的企业，给予最高</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5</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00万元科技项目支持</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，开展研发创新活动</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。建立“科技型中小企业—高新技术企业—瞪羚企业—科技领军企业”梯次培育机制，推行“企业出题、政府立项、揭榜挂帅”成果转化模式，支持企业主导重大科技成果转化。</w:t>
      </w:r>
      <w:r>
        <w:rPr>
          <w:rFonts w:hint="eastAsia" w:ascii="仿宋_GB2312" w:eastAsia="仿宋_GB2312" w:cs="仿宋_GB2312"/>
          <w:snapToGrid/>
          <w:color w:val="auto"/>
          <w:spacing w:val="0"/>
          <w:w w:val="100"/>
          <w:kern w:val="21"/>
          <w:position w:val="0"/>
          <w:sz w:val="32"/>
          <w:szCs w:val="32"/>
          <w:u w:val="none" w:color="auto"/>
          <w:shd w:val="clear" w:color="auto" w:fill="auto"/>
          <w:vertAlign w:val="baseline"/>
        </w:rPr>
        <w:t>对</w:t>
      </w:r>
      <w:r>
        <w:rPr>
          <w:rFonts w:hint="eastAsia" w:ascii="仿宋_GB2312" w:eastAsia="仿宋_GB2312" w:cs="仿宋_GB2312"/>
          <w:snapToGrid/>
          <w:color w:val="auto"/>
          <w:spacing w:val="0"/>
          <w:w w:val="100"/>
          <w:kern w:val="21"/>
          <w:position w:val="0"/>
          <w:sz w:val="32"/>
          <w:szCs w:val="32"/>
          <w:u w:val="none" w:color="auto"/>
          <w:shd w:val="clear" w:color="auto" w:fill="auto"/>
          <w:vertAlign w:val="baseline"/>
          <w:lang w:eastAsia="zh-CN"/>
        </w:rPr>
        <w:t>企业</w:t>
      </w:r>
      <w:r>
        <w:rPr>
          <w:rFonts w:hint="eastAsia" w:ascii="仿宋_GB2312" w:eastAsia="仿宋_GB2312" w:cs="仿宋_GB2312"/>
          <w:snapToGrid/>
          <w:color w:val="auto"/>
          <w:spacing w:val="0"/>
          <w:w w:val="100"/>
          <w:kern w:val="21"/>
          <w:position w:val="0"/>
          <w:sz w:val="32"/>
          <w:szCs w:val="32"/>
          <w:u w:val="none" w:color="auto"/>
          <w:shd w:val="clear" w:color="auto" w:fill="auto"/>
          <w:vertAlign w:val="baseline"/>
          <w:lang w:val="en-US" w:eastAsia="zh-CN"/>
        </w:rPr>
        <w:t>符合条件的</w:t>
      </w:r>
      <w:r>
        <w:rPr>
          <w:rFonts w:hint="eastAsia" w:ascii="仿宋_GB2312" w:eastAsia="仿宋_GB2312" w:cs="仿宋_GB2312"/>
          <w:snapToGrid/>
          <w:color w:val="auto"/>
          <w:spacing w:val="0"/>
          <w:w w:val="100"/>
          <w:kern w:val="21"/>
          <w:position w:val="0"/>
          <w:sz w:val="32"/>
          <w:szCs w:val="32"/>
          <w:u w:val="none" w:color="auto"/>
          <w:shd w:val="clear" w:color="auto" w:fill="auto"/>
          <w:vertAlign w:val="baseline"/>
        </w:rPr>
        <w:t>自治区突破关键核心技术产业化项目，按固定资产投资额</w:t>
      </w:r>
      <w:r>
        <w:rPr>
          <w:rFonts w:ascii="Times New Roman" w:hAnsi="Times New Roman" w:eastAsia="仿宋_GB2312" w:cs="Times New Roman"/>
          <w:snapToGrid/>
          <w:color w:val="auto"/>
          <w:spacing w:val="0"/>
          <w:w w:val="100"/>
          <w:kern w:val="21"/>
          <w:position w:val="0"/>
          <w:sz w:val="32"/>
          <w:szCs w:val="32"/>
          <w:u w:val="none" w:color="auto"/>
          <w:shd w:val="clear" w:color="auto" w:fill="auto"/>
          <w:vertAlign w:val="baseline"/>
        </w:rPr>
        <w:t>15%</w:t>
      </w:r>
      <w:r>
        <w:rPr>
          <w:rFonts w:hint="eastAsia" w:ascii="仿宋_GB2312" w:eastAsia="仿宋_GB2312" w:cs="仿宋_GB2312"/>
          <w:snapToGrid/>
          <w:color w:val="auto"/>
          <w:spacing w:val="0"/>
          <w:w w:val="100"/>
          <w:kern w:val="21"/>
          <w:position w:val="0"/>
          <w:sz w:val="32"/>
          <w:szCs w:val="32"/>
          <w:u w:val="none" w:color="auto"/>
          <w:shd w:val="clear" w:color="auto" w:fill="auto"/>
          <w:vertAlign w:val="baseline"/>
        </w:rPr>
        <w:t>上限给予单个项目最高</w:t>
      </w:r>
      <w:r>
        <w:rPr>
          <w:rFonts w:ascii="Times New Roman" w:hAnsi="Times New Roman" w:eastAsia="仿宋_GB2312" w:cs="Times New Roman"/>
          <w:snapToGrid/>
          <w:color w:val="auto"/>
          <w:spacing w:val="0"/>
          <w:w w:val="100"/>
          <w:kern w:val="21"/>
          <w:position w:val="0"/>
          <w:sz w:val="32"/>
          <w:szCs w:val="32"/>
          <w:u w:val="none" w:color="auto"/>
          <w:shd w:val="clear" w:color="auto" w:fill="auto"/>
          <w:vertAlign w:val="baseline"/>
        </w:rPr>
        <w:t>2000</w:t>
      </w:r>
      <w:r>
        <w:rPr>
          <w:rFonts w:hint="eastAsia" w:ascii="仿宋_GB2312" w:eastAsia="仿宋_GB2312" w:cs="仿宋_GB2312"/>
          <w:snapToGrid/>
          <w:color w:val="auto"/>
          <w:spacing w:val="0"/>
          <w:w w:val="100"/>
          <w:kern w:val="21"/>
          <w:position w:val="0"/>
          <w:sz w:val="32"/>
          <w:szCs w:val="32"/>
          <w:u w:val="none" w:color="auto"/>
          <w:shd w:val="clear" w:color="auto" w:fill="auto"/>
          <w:vertAlign w:val="baseline"/>
        </w:rPr>
        <w:t>万元奖补</w:t>
      </w:r>
      <w:r>
        <w:rPr>
          <w:rFonts w:hint="eastAsia" w:ascii="仿宋_GB2312" w:eastAsia="仿宋_GB2312" w:cs="仿宋_GB2312"/>
          <w:snapToGrid/>
          <w:color w:val="auto"/>
          <w:spacing w:val="0"/>
          <w:w w:val="100"/>
          <w:kern w:val="21"/>
          <w:position w:val="0"/>
          <w:sz w:val="32"/>
          <w:szCs w:val="32"/>
          <w:u w:val="none" w:color="auto"/>
          <w:shd w:val="clear" w:color="auto" w:fill="auto"/>
          <w:vertAlign w:val="baseline"/>
          <w:lang w:eastAsia="zh-CN"/>
        </w:rPr>
        <w:t>，用于核心技术攻关及</w:t>
      </w:r>
      <w:r>
        <w:rPr>
          <w:rFonts w:hint="eastAsia" w:ascii="仿宋_GB2312" w:eastAsia="仿宋_GB2312" w:cs="仿宋_GB2312"/>
          <w:snapToGrid/>
          <w:color w:val="auto"/>
          <w:spacing w:val="0"/>
          <w:w w:val="100"/>
          <w:kern w:val="21"/>
          <w:position w:val="0"/>
          <w:sz w:val="32"/>
          <w:szCs w:val="32"/>
          <w:u w:val="none" w:color="auto"/>
          <w:shd w:val="clear" w:color="auto" w:fill="auto"/>
          <w:vertAlign w:val="baseline"/>
          <w:lang w:val="en-US" w:eastAsia="zh-CN"/>
        </w:rPr>
        <w:t>成果转化</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。支持企业牵头组建创新联合体，围绕生物医药、大健康、智能制造等领域开展关键核心技术攻关，择优给予不超过500万元科技项目支持</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强化</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共性技术研发与成果共享</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w:t>
      </w:r>
      <w:r>
        <w:rPr>
          <w:rFonts w:hint="eastAsia" w:ascii="楷体_GB2312" w:eastAsia="楷体_GB2312" w:cs="Arial"/>
          <w:snapToGrid/>
          <w:color w:val="auto"/>
          <w:spacing w:val="0"/>
          <w:w w:val="100"/>
          <w:position w:val="0"/>
          <w:sz w:val="32"/>
          <w:szCs w:val="32"/>
          <w:u w:val="none" w:color="auto"/>
          <w:shd w:val="clear" w:color="auto" w:fill="auto"/>
          <w:vertAlign w:val="baseline"/>
        </w:rPr>
        <w:t>（</w:t>
      </w:r>
      <w:r>
        <w:rPr>
          <w:rFonts w:hint="eastAsia" w:ascii="楷体_GB2312" w:eastAsia="楷体_GB2312" w:cs="方正楷体_GBK"/>
          <w:snapToGrid/>
          <w:color w:val="auto"/>
          <w:spacing w:val="0"/>
          <w:w w:val="100"/>
          <w:position w:val="0"/>
          <w:sz w:val="32"/>
          <w:szCs w:val="32"/>
          <w:u w:val="none" w:color="auto"/>
          <w:shd w:val="clear" w:color="auto" w:fill="auto"/>
          <w:vertAlign w:val="baseline"/>
        </w:rPr>
        <w:t>桂林市人民政府，</w:t>
      </w:r>
      <w:r>
        <w:rPr>
          <w:rFonts w:hint="eastAsia" w:ascii="楷体_GB2312" w:eastAsia="楷体_GB2312" w:cs="Arial"/>
          <w:snapToGrid/>
          <w:color w:val="auto"/>
          <w:spacing w:val="0"/>
          <w:w w:val="100"/>
          <w:position w:val="0"/>
          <w:sz w:val="32"/>
          <w:szCs w:val="32"/>
          <w:u w:val="none" w:color="auto"/>
          <w:shd w:val="clear" w:color="auto" w:fill="auto"/>
          <w:vertAlign w:val="baseline"/>
        </w:rPr>
        <w:t>自治区</w:t>
      </w:r>
      <w:r>
        <w:rPr>
          <w:rFonts w:hint="eastAsia" w:ascii="楷体_GB2312" w:eastAsia="楷体_GB2312" w:cs="Arial"/>
          <w:snapToGrid/>
          <w:color w:val="auto"/>
          <w:spacing w:val="0"/>
          <w:w w:val="100"/>
          <w:position w:val="0"/>
          <w:sz w:val="32"/>
          <w:szCs w:val="32"/>
          <w:u w:val="none" w:color="auto"/>
          <w:shd w:val="clear" w:color="auto" w:fill="auto"/>
          <w:vertAlign w:val="baseline"/>
          <w:lang w:eastAsia="zh-CN"/>
        </w:rPr>
        <w:t>科技厅、</w:t>
      </w:r>
      <w:r>
        <w:rPr>
          <w:rFonts w:hint="eastAsia" w:ascii="楷体_GB2312" w:eastAsia="楷体_GB2312" w:cs="Arial"/>
          <w:snapToGrid/>
          <w:color w:val="auto"/>
          <w:spacing w:val="0"/>
          <w:w w:val="100"/>
          <w:position w:val="0"/>
          <w:sz w:val="32"/>
          <w:szCs w:val="32"/>
          <w:u w:val="none" w:color="auto"/>
          <w:shd w:val="clear" w:color="auto" w:fill="auto"/>
          <w:vertAlign w:val="baseline"/>
        </w:rPr>
        <w:t>工业和信息化厅、财政厅等按职责分工负责）</w:t>
      </w:r>
    </w:p>
    <w:p w14:paraId="4FEBFD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outlineLvl w:val="9"/>
        <w:rPr>
          <w:rFonts w:hint="eastAsia" w:ascii="仿宋_GB2312" w:eastAsia="仿宋_GB2312" w:cs="仿宋_GB2312"/>
          <w:snapToGrid/>
          <w:color w:val="auto"/>
          <w:spacing w:val="0"/>
          <w:w w:val="100"/>
          <w:position w:val="0"/>
          <w:sz w:val="32"/>
          <w:szCs w:val="32"/>
          <w:u w:val="none" w:color="auto"/>
          <w:shd w:val="clear" w:color="auto" w:fill="auto"/>
          <w:vertAlign w:val="baseline"/>
        </w:rPr>
      </w:pPr>
      <w:r>
        <w:rPr>
          <w:rFonts w:hint="eastAsia" w:ascii="Times New Roman" w:hAnsi="Times New Roman" w:eastAsia="仿宋_GB2312" w:cs="Arial"/>
          <w:b/>
          <w:snapToGrid/>
          <w:color w:val="auto"/>
          <w:spacing w:val="0"/>
          <w:w w:val="100"/>
          <w:position w:val="0"/>
          <w:sz w:val="32"/>
          <w:szCs w:val="32"/>
          <w:u w:val="none" w:color="auto"/>
          <w:shd w:val="clear" w:color="auto" w:fill="auto"/>
          <w:vertAlign w:val="baseline"/>
        </w:rPr>
        <w:t>11</w:t>
      </w: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w:t>
      </w:r>
      <w:r>
        <w:rPr>
          <w:rFonts w:hint="default" w:ascii="Times New Roman" w:hAnsi="Times New Roman" w:eastAsia="仿宋_GB2312" w:cs="Arial"/>
          <w:b/>
          <w:snapToGrid/>
          <w:color w:val="auto"/>
          <w:spacing w:val="0"/>
          <w:w w:val="100"/>
          <w:position w:val="0"/>
          <w:sz w:val="32"/>
          <w:szCs w:val="32"/>
          <w:u w:val="none" w:color="auto"/>
          <w:shd w:val="clear" w:color="auto" w:fill="auto"/>
          <w:vertAlign w:val="baseline"/>
          <w:lang w:val="en"/>
        </w:rPr>
        <w:t xml:space="preserve"> </w:t>
      </w: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培</w:t>
      </w:r>
      <w:r>
        <w:rPr>
          <w:rFonts w:hint="eastAsia" w:ascii="仿宋_GB2312" w:eastAsia="仿宋_GB2312" w:cs="仿宋_GB2312"/>
          <w:b/>
          <w:snapToGrid/>
          <w:color w:val="auto"/>
          <w:spacing w:val="0"/>
          <w:w w:val="100"/>
          <w:position w:val="0"/>
          <w:sz w:val="32"/>
          <w:szCs w:val="32"/>
          <w:u w:val="none" w:color="auto"/>
          <w:shd w:val="clear" w:color="auto" w:fill="auto"/>
          <w:vertAlign w:val="baseline"/>
        </w:rPr>
        <w:t>育企业新增长曲线。</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设立企业新增长曲线科技专项，支持专精特新“小巨人”</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“单项冠军”等“小而美”企业加速技术迭代与成果转化，通过“国产替代”</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“产品出海”双路径拓展发展空间。</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支持</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企业研发“首台（套）重大技术装备”</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“首批次新材料”</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“首版次软件”，培育首发经济新优势。实施中小企业数字化赋能专项行动，推进数字化车间、智能工厂建设。</w:t>
      </w:r>
      <w:r>
        <w:rPr>
          <w:rFonts w:hint="eastAsia" w:ascii="Times New Roman" w:hAnsi="Times New Roman" w:eastAsia="仿宋_GB2312" w:cs="Arial"/>
          <w:snapToGrid/>
          <w:color w:val="auto"/>
          <w:spacing w:val="0"/>
          <w:w w:val="100"/>
          <w:kern w:val="2"/>
          <w:position w:val="0"/>
          <w:sz w:val="32"/>
          <w:szCs w:val="32"/>
          <w:u w:val="none" w:color="auto"/>
          <w:shd w:val="clear" w:color="auto" w:fill="auto"/>
          <w:vertAlign w:val="baseline"/>
        </w:rPr>
        <w:t>对首次获认定的技术创新中心（</w:t>
      </w:r>
      <w:r>
        <w:rPr>
          <w:rFonts w:hint="eastAsia" w:ascii="Times New Roman" w:hAnsi="Times New Roman" w:eastAsia="仿宋_GB2312" w:cs="Arial"/>
          <w:snapToGrid/>
          <w:spacing w:val="0"/>
          <w:w w:val="100"/>
          <w:position w:val="0"/>
          <w:sz w:val="32"/>
          <w:szCs w:val="32"/>
          <w:u w:val="none" w:color="auto"/>
          <w:shd w:val="clear" w:color="auto" w:fill="auto"/>
          <w:vertAlign w:val="baseline"/>
        </w:rPr>
        <w:t>领域类</w:t>
      </w:r>
      <w:r>
        <w:rPr>
          <w:rFonts w:hint="eastAsia" w:ascii="Times New Roman" w:hAnsi="Times New Roman" w:eastAsia="仿宋_GB2312" w:cs="Arial"/>
          <w:snapToGrid/>
          <w:color w:val="auto"/>
          <w:spacing w:val="0"/>
          <w:w w:val="100"/>
          <w:kern w:val="2"/>
          <w:position w:val="0"/>
          <w:sz w:val="32"/>
          <w:szCs w:val="32"/>
          <w:u w:val="none" w:color="auto"/>
          <w:shd w:val="clear" w:color="auto" w:fill="auto"/>
          <w:vertAlign w:val="baseline"/>
        </w:rPr>
        <w:t>）、新兴产业创新中心、产业技术工程化中心、制造业创新中心等自治区级科技创新平台的企业，分别给予最高50万元奖补，</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同一单位不重复享受</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w:t>
      </w:r>
      <w:r>
        <w:rPr>
          <w:rFonts w:hint="eastAsia" w:ascii="楷体_GB2312" w:eastAsia="楷体_GB2312" w:cs="Arial"/>
          <w:snapToGrid/>
          <w:color w:val="auto"/>
          <w:spacing w:val="0"/>
          <w:w w:val="100"/>
          <w:position w:val="0"/>
          <w:sz w:val="32"/>
          <w:szCs w:val="32"/>
          <w:u w:val="none" w:color="auto"/>
          <w:shd w:val="clear" w:color="auto" w:fill="auto"/>
          <w:vertAlign w:val="baseline"/>
        </w:rPr>
        <w:t>（</w:t>
      </w:r>
      <w:r>
        <w:rPr>
          <w:rFonts w:hint="eastAsia" w:ascii="楷体_GB2312" w:eastAsia="楷体_GB2312" w:cs="方正楷体_GBK"/>
          <w:snapToGrid/>
          <w:color w:val="auto"/>
          <w:spacing w:val="0"/>
          <w:w w:val="100"/>
          <w:position w:val="0"/>
          <w:sz w:val="32"/>
          <w:szCs w:val="32"/>
          <w:u w:val="none" w:color="auto"/>
          <w:shd w:val="clear" w:color="auto" w:fill="auto"/>
          <w:vertAlign w:val="baseline"/>
        </w:rPr>
        <w:t>桂林市人民政府，</w:t>
      </w:r>
      <w:r>
        <w:rPr>
          <w:rFonts w:hint="eastAsia" w:ascii="楷体_GB2312" w:eastAsia="楷体_GB2312" w:cs="Arial"/>
          <w:snapToGrid/>
          <w:color w:val="auto"/>
          <w:spacing w:val="0"/>
          <w:w w:val="100"/>
          <w:position w:val="0"/>
          <w:sz w:val="32"/>
          <w:szCs w:val="32"/>
          <w:u w:val="none" w:color="auto"/>
          <w:shd w:val="clear" w:color="auto" w:fill="auto"/>
          <w:vertAlign w:val="baseline"/>
        </w:rPr>
        <w:t>自治区</w:t>
      </w:r>
      <w:r>
        <w:rPr>
          <w:rFonts w:hint="eastAsia" w:ascii="楷体_GB2312" w:eastAsia="楷体_GB2312" w:cs="Arial"/>
          <w:snapToGrid/>
          <w:color w:val="auto"/>
          <w:spacing w:val="0"/>
          <w:w w:val="100"/>
          <w:position w:val="0"/>
          <w:sz w:val="32"/>
          <w:szCs w:val="32"/>
          <w:u w:val="none" w:color="auto"/>
          <w:shd w:val="clear" w:color="auto" w:fill="auto"/>
          <w:vertAlign w:val="baseline"/>
          <w:lang w:eastAsia="zh-CN"/>
        </w:rPr>
        <w:t>发展改革委、科技厅、</w:t>
      </w:r>
      <w:r>
        <w:rPr>
          <w:rFonts w:hint="eastAsia" w:ascii="楷体_GB2312" w:eastAsia="楷体_GB2312" w:cs="Arial"/>
          <w:bCs/>
          <w:snapToGrid/>
          <w:color w:val="auto"/>
          <w:spacing w:val="0"/>
          <w:w w:val="100"/>
          <w:position w:val="0"/>
          <w:sz w:val="32"/>
          <w:szCs w:val="32"/>
          <w:u w:val="none" w:color="auto"/>
          <w:shd w:val="clear" w:color="auto" w:fill="auto"/>
          <w:vertAlign w:val="baseline"/>
        </w:rPr>
        <w:t>工业和信息化厅、财政厅、市场监管局</w:t>
      </w:r>
      <w:r>
        <w:rPr>
          <w:rFonts w:hint="eastAsia" w:ascii="楷体_GB2312" w:eastAsia="楷体_GB2312" w:cs="Arial"/>
          <w:snapToGrid/>
          <w:color w:val="auto"/>
          <w:spacing w:val="0"/>
          <w:w w:val="100"/>
          <w:position w:val="0"/>
          <w:sz w:val="32"/>
          <w:szCs w:val="32"/>
          <w:u w:val="none" w:color="auto"/>
          <w:shd w:val="clear" w:color="auto" w:fill="auto"/>
          <w:vertAlign w:val="baseline"/>
        </w:rPr>
        <w:t>等按职责分工负责）</w:t>
      </w:r>
    </w:p>
    <w:p w14:paraId="382051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3" w:firstLineChars="200"/>
        <w:textAlignment w:val="auto"/>
        <w:outlineLvl w:val="9"/>
        <w:rPr>
          <w:rFonts w:ascii="Times New Roman" w:hAnsi="Times New Roman" w:eastAsia="仿宋_GB2312" w:cs="Arial"/>
          <w:snapToGrid/>
          <w:color w:val="auto"/>
          <w:spacing w:val="0"/>
          <w:w w:val="100"/>
          <w:position w:val="0"/>
          <w:sz w:val="32"/>
          <w:szCs w:val="32"/>
          <w:u w:val="none" w:color="auto"/>
          <w:shd w:val="clear" w:color="auto" w:fill="auto"/>
          <w:vertAlign w:val="baseline"/>
        </w:rPr>
      </w:pP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1</w:t>
      </w:r>
      <w:r>
        <w:rPr>
          <w:rFonts w:hint="eastAsia" w:ascii="Times New Roman" w:hAnsi="Times New Roman" w:eastAsia="仿宋_GB2312" w:cs="Arial"/>
          <w:b/>
          <w:snapToGrid/>
          <w:color w:val="auto"/>
          <w:spacing w:val="0"/>
          <w:w w:val="100"/>
          <w:position w:val="0"/>
          <w:sz w:val="32"/>
          <w:szCs w:val="32"/>
          <w:u w:val="none" w:color="auto"/>
          <w:shd w:val="clear" w:color="auto" w:fill="auto"/>
          <w:vertAlign w:val="baseline"/>
        </w:rPr>
        <w:t>2</w:t>
      </w: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w:t>
      </w:r>
      <w:r>
        <w:rPr>
          <w:rFonts w:hint="default" w:ascii="Times New Roman" w:hAnsi="Times New Roman" w:eastAsia="仿宋_GB2312" w:cs="Arial"/>
          <w:b/>
          <w:snapToGrid/>
          <w:color w:val="auto"/>
          <w:spacing w:val="0"/>
          <w:w w:val="100"/>
          <w:position w:val="0"/>
          <w:sz w:val="32"/>
          <w:szCs w:val="32"/>
          <w:u w:val="none" w:color="auto"/>
          <w:shd w:val="clear" w:color="auto" w:fill="auto"/>
          <w:vertAlign w:val="baseline"/>
          <w:lang w:val="en"/>
        </w:rPr>
        <w:t xml:space="preserve"> </w:t>
      </w:r>
      <w:r>
        <w:rPr>
          <w:rFonts w:hint="eastAsia" w:ascii="仿宋_GB2312" w:eastAsia="仿宋_GB2312" w:cs="仿宋_GB2312"/>
          <w:b/>
          <w:snapToGrid/>
          <w:color w:val="auto"/>
          <w:spacing w:val="0"/>
          <w:w w:val="100"/>
          <w:position w:val="0"/>
          <w:sz w:val="32"/>
          <w:szCs w:val="32"/>
          <w:u w:val="none" w:color="auto"/>
          <w:shd w:val="clear" w:color="auto" w:fill="auto"/>
          <w:vertAlign w:val="baseline"/>
        </w:rPr>
        <w:t>强化科技金融支撑。</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支持桂林市设立概念验证基金、科创投资子基金、成果转化子基金，构筑</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科创</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基金群。建立“一站式”科技金融服务平台，鼓励创新开发特色金融产品。用好桂林科技金融路演中心，探索设立广西资本市场服务基地桂林分中心，鼓励优质企业到区域性股权市场专精特新专板挂牌培育，用好“新三板”挂牌绿色通道。鼓励上市企业加大并购重组力度，支持符合条件的企业发行科技创新债券融资，探索开展数据资产</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知识产权资产证券化业务。</w:t>
      </w:r>
      <w:r>
        <w:rPr>
          <w:rFonts w:ascii="楷体_GB2312" w:eastAsia="楷体_GB2312" w:cs="Arial"/>
          <w:snapToGrid/>
          <w:color w:val="auto"/>
          <w:spacing w:val="0"/>
          <w:w w:val="100"/>
          <w:position w:val="0"/>
          <w:sz w:val="32"/>
          <w:szCs w:val="32"/>
          <w:u w:val="none" w:color="auto"/>
          <w:shd w:val="clear" w:color="auto" w:fill="auto"/>
          <w:vertAlign w:val="baseline"/>
        </w:rPr>
        <w:t>（</w:t>
      </w:r>
      <w:r>
        <w:rPr>
          <w:rFonts w:hint="eastAsia" w:ascii="楷体_GB2312" w:eastAsia="楷体_GB2312" w:cs="方正楷体_GBK"/>
          <w:snapToGrid/>
          <w:color w:val="auto"/>
          <w:spacing w:val="0"/>
          <w:w w:val="100"/>
          <w:position w:val="0"/>
          <w:sz w:val="32"/>
          <w:szCs w:val="32"/>
          <w:u w:val="none" w:color="auto"/>
          <w:shd w:val="clear" w:color="auto" w:fill="auto"/>
          <w:vertAlign w:val="baseline"/>
        </w:rPr>
        <w:t>桂林市人民政府，</w:t>
      </w:r>
      <w:r>
        <w:rPr>
          <w:rFonts w:hint="eastAsia" w:ascii="楷体_GB2312" w:eastAsia="楷体_GB2312" w:cs="Arial"/>
          <w:snapToGrid/>
          <w:color w:val="auto"/>
          <w:spacing w:val="0"/>
          <w:w w:val="100"/>
          <w:position w:val="0"/>
          <w:sz w:val="32"/>
          <w:szCs w:val="32"/>
          <w:u w:val="none" w:color="auto"/>
          <w:shd w:val="clear" w:color="auto" w:fill="auto"/>
          <w:vertAlign w:val="baseline"/>
        </w:rPr>
        <w:t>自治区党委金融办，自治区</w:t>
      </w:r>
      <w:r>
        <w:rPr>
          <w:rFonts w:hint="eastAsia" w:ascii="楷体_GB2312" w:eastAsia="楷体_GB2312" w:cs="Arial"/>
          <w:snapToGrid/>
          <w:color w:val="auto"/>
          <w:spacing w:val="0"/>
          <w:w w:val="100"/>
          <w:position w:val="0"/>
          <w:sz w:val="32"/>
          <w:szCs w:val="32"/>
          <w:u w:val="none" w:color="auto"/>
          <w:shd w:val="clear" w:color="auto" w:fill="auto"/>
          <w:vertAlign w:val="baseline"/>
          <w:lang w:eastAsia="zh-CN"/>
        </w:rPr>
        <w:t>科技厅、</w:t>
      </w:r>
      <w:r>
        <w:rPr>
          <w:rFonts w:hint="eastAsia" w:ascii="楷体_GB2312" w:eastAsia="楷体_GB2312" w:cs="Arial"/>
          <w:snapToGrid/>
          <w:color w:val="auto"/>
          <w:spacing w:val="0"/>
          <w:w w:val="100"/>
          <w:position w:val="0"/>
          <w:sz w:val="32"/>
          <w:szCs w:val="32"/>
          <w:u w:val="none" w:color="auto"/>
          <w:shd w:val="clear" w:color="auto" w:fill="auto"/>
          <w:vertAlign w:val="baseline"/>
        </w:rPr>
        <w:t>财政厅、市场监管局，中国人民银行广西壮族自治区分行，广西金融监管局、广西证监局等按职责分工负责</w:t>
      </w:r>
      <w:r>
        <w:rPr>
          <w:rFonts w:ascii="楷体_GB2312" w:eastAsia="楷体_GB2312" w:cs="Arial"/>
          <w:snapToGrid/>
          <w:color w:val="auto"/>
          <w:spacing w:val="0"/>
          <w:w w:val="100"/>
          <w:position w:val="0"/>
          <w:sz w:val="32"/>
          <w:szCs w:val="32"/>
          <w:u w:val="none" w:color="auto"/>
          <w:shd w:val="clear" w:color="auto" w:fill="auto"/>
          <w:vertAlign w:val="baseline"/>
        </w:rPr>
        <w:t>）</w:t>
      </w:r>
    </w:p>
    <w:p w14:paraId="1636E5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3" w:firstLineChars="200"/>
        <w:jc w:val="both"/>
        <w:textAlignment w:val="auto"/>
        <w:outlineLvl w:val="1"/>
        <w:rPr>
          <w:rFonts w:hint="eastAsia" w:ascii="楷体_GB2312" w:hAnsi="Calibri" w:eastAsia="楷体_GB2312" w:cs="楷体_GB2312"/>
          <w:b/>
          <w:snapToGrid/>
          <w:color w:val="auto"/>
          <w:spacing w:val="0"/>
          <w:w w:val="100"/>
          <w:kern w:val="2"/>
          <w:position w:val="0"/>
          <w:sz w:val="32"/>
          <w:szCs w:val="32"/>
          <w:u w:val="none" w:color="auto"/>
          <w:shd w:val="clear" w:color="auto" w:fill="auto"/>
          <w:vertAlign w:val="baseline"/>
          <w:lang w:val="en-US" w:eastAsia="zh-CN" w:bidi="ar-SA"/>
        </w:rPr>
      </w:pPr>
      <w:r>
        <w:rPr>
          <w:rFonts w:hint="eastAsia" w:ascii="楷体_GB2312" w:hAnsi="Calibri" w:eastAsia="楷体_GB2312" w:cs="楷体_GB2312"/>
          <w:b/>
          <w:snapToGrid/>
          <w:color w:val="auto"/>
          <w:spacing w:val="0"/>
          <w:w w:val="100"/>
          <w:kern w:val="2"/>
          <w:position w:val="0"/>
          <w:sz w:val="32"/>
          <w:szCs w:val="32"/>
          <w:u w:val="none" w:color="auto"/>
          <w:shd w:val="clear" w:color="auto" w:fill="auto"/>
          <w:vertAlign w:val="baseline"/>
          <w:lang w:val="en-US" w:eastAsia="zh-CN" w:bidi="ar-SA"/>
        </w:rPr>
        <w:t>（四）实施开放创新平台建设先行突破行动</w:t>
      </w:r>
    </w:p>
    <w:p w14:paraId="3DE40A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3" w:firstLineChars="200"/>
        <w:textAlignment w:val="auto"/>
        <w:outlineLvl w:val="9"/>
        <w:rPr>
          <w:rFonts w:hint="eastAsia" w:ascii="仿宋_GB2312" w:eastAsia="仿宋_GB2312" w:cs="仿宋_GB2312"/>
          <w:snapToGrid/>
          <w:color w:val="auto"/>
          <w:spacing w:val="0"/>
          <w:w w:val="100"/>
          <w:position w:val="0"/>
          <w:sz w:val="32"/>
          <w:szCs w:val="32"/>
          <w:u w:val="none" w:color="auto"/>
          <w:shd w:val="clear" w:color="auto" w:fill="auto"/>
          <w:vertAlign w:val="baseline"/>
        </w:rPr>
      </w:pP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1</w:t>
      </w:r>
      <w:r>
        <w:rPr>
          <w:rFonts w:hint="eastAsia" w:ascii="Times New Roman" w:hAnsi="Times New Roman" w:eastAsia="仿宋_GB2312" w:cs="Arial"/>
          <w:b/>
          <w:snapToGrid/>
          <w:color w:val="auto"/>
          <w:spacing w:val="0"/>
          <w:w w:val="100"/>
          <w:position w:val="0"/>
          <w:sz w:val="32"/>
          <w:szCs w:val="32"/>
          <w:u w:val="none" w:color="auto"/>
          <w:shd w:val="clear" w:color="auto" w:fill="auto"/>
          <w:vertAlign w:val="baseline"/>
        </w:rPr>
        <w:t>3</w:t>
      </w: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w:t>
      </w:r>
      <w:r>
        <w:rPr>
          <w:rFonts w:hint="default" w:ascii="Times New Roman" w:hAnsi="Times New Roman" w:eastAsia="仿宋_GB2312" w:cs="Arial"/>
          <w:b/>
          <w:snapToGrid/>
          <w:color w:val="auto"/>
          <w:spacing w:val="0"/>
          <w:w w:val="100"/>
          <w:position w:val="0"/>
          <w:sz w:val="32"/>
          <w:szCs w:val="32"/>
          <w:u w:val="none" w:color="auto"/>
          <w:shd w:val="clear" w:color="auto" w:fill="auto"/>
          <w:vertAlign w:val="baseline"/>
          <w:lang w:val="en"/>
        </w:rPr>
        <w:t xml:space="preserve"> </w:t>
      </w:r>
      <w:r>
        <w:rPr>
          <w:rFonts w:hint="eastAsia" w:ascii="仿宋_GB2312" w:eastAsia="仿宋_GB2312" w:cs="仿宋_GB2312"/>
          <w:b/>
          <w:snapToGrid/>
          <w:color w:val="auto"/>
          <w:spacing w:val="0"/>
          <w:w w:val="100"/>
          <w:position w:val="0"/>
          <w:sz w:val="32"/>
          <w:szCs w:val="32"/>
          <w:u w:val="none" w:color="auto"/>
          <w:shd w:val="clear" w:color="auto" w:fill="auto"/>
          <w:vertAlign w:val="baseline"/>
        </w:rPr>
        <w:t>建设概念验证中心。</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按照“政校企协同、全链条赋能”模式，建设临桂智慧谷综合概念验证中心，布局若干专业型概念验证中心，形成“1+N”概念验证体系。建立“驻校技术经理人”机制，</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促进</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高校科技成果开展概念验证。建立概念验证项目库，自治区每年安排1000万元科技项目资金择优实施一批验证项目。</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对</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概念验证中心验证项目后续获得外部投资或实现知识产权转让的，给予每年每家最高100万元</w:t>
      </w:r>
      <w:r>
        <w:rPr>
          <w:rFonts w:hint="eastAsia" w:ascii="仿宋_GB2312" w:eastAsia="仿宋_GB2312" w:cs="仿宋_GB2312"/>
          <w:snapToGrid/>
          <w:color w:val="auto"/>
          <w:spacing w:val="0"/>
          <w:w w:val="100"/>
          <w:position w:val="0"/>
          <w:sz w:val="32"/>
          <w:szCs w:val="32"/>
          <w:u w:val="none" w:color="auto"/>
          <w:shd w:val="clear" w:color="auto" w:fill="auto"/>
          <w:vertAlign w:val="baseline"/>
          <w:lang w:eastAsia="zh-CN"/>
        </w:rPr>
        <w:t>科技经费补助，持续开展概念验证服务与能力建设</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w:t>
      </w:r>
      <w:r>
        <w:rPr>
          <w:rFonts w:hint="eastAsia" w:ascii="楷体_GB2312" w:eastAsia="楷体_GB2312" w:cs="Arial"/>
          <w:snapToGrid/>
          <w:color w:val="auto"/>
          <w:spacing w:val="0"/>
          <w:w w:val="100"/>
          <w:position w:val="0"/>
          <w:sz w:val="32"/>
          <w:szCs w:val="32"/>
          <w:u w:val="none" w:color="auto"/>
          <w:shd w:val="clear" w:color="auto" w:fill="auto"/>
          <w:vertAlign w:val="baseline"/>
        </w:rPr>
        <w:t>（</w:t>
      </w:r>
      <w:r>
        <w:rPr>
          <w:rFonts w:hint="eastAsia" w:ascii="楷体_GB2312" w:eastAsia="楷体_GB2312" w:cs="方正楷体_GBK"/>
          <w:snapToGrid/>
          <w:color w:val="auto"/>
          <w:spacing w:val="0"/>
          <w:w w:val="100"/>
          <w:position w:val="0"/>
          <w:sz w:val="32"/>
          <w:szCs w:val="32"/>
          <w:u w:val="none" w:color="auto"/>
          <w:shd w:val="clear" w:color="auto" w:fill="auto"/>
          <w:vertAlign w:val="baseline"/>
        </w:rPr>
        <w:t>桂林市人民政府，</w:t>
      </w:r>
      <w:r>
        <w:rPr>
          <w:rFonts w:hint="eastAsia" w:ascii="楷体_GB2312" w:eastAsia="楷体_GB2312" w:cs="Arial"/>
          <w:snapToGrid/>
          <w:color w:val="auto"/>
          <w:spacing w:val="0"/>
          <w:w w:val="100"/>
          <w:position w:val="0"/>
          <w:sz w:val="32"/>
          <w:szCs w:val="32"/>
          <w:u w:val="none" w:color="auto"/>
          <w:shd w:val="clear" w:color="auto" w:fill="auto"/>
          <w:vertAlign w:val="baseline"/>
        </w:rPr>
        <w:t>自治区教育厅</w:t>
      </w:r>
      <w:r>
        <w:rPr>
          <w:rFonts w:hint="eastAsia" w:ascii="楷体_GB2312" w:eastAsia="楷体_GB2312" w:cs="Arial"/>
          <w:snapToGrid/>
          <w:color w:val="auto"/>
          <w:spacing w:val="0"/>
          <w:w w:val="100"/>
          <w:position w:val="0"/>
          <w:sz w:val="32"/>
          <w:szCs w:val="32"/>
          <w:u w:val="none" w:color="auto"/>
          <w:shd w:val="clear" w:color="auto" w:fill="auto"/>
          <w:vertAlign w:val="baseline"/>
          <w:lang w:eastAsia="zh-CN"/>
        </w:rPr>
        <w:t>、科技厅</w:t>
      </w:r>
      <w:r>
        <w:rPr>
          <w:rFonts w:hint="eastAsia" w:ascii="楷体_GB2312" w:eastAsia="楷体_GB2312" w:cs="Arial"/>
          <w:snapToGrid/>
          <w:color w:val="auto"/>
          <w:spacing w:val="0"/>
          <w:w w:val="100"/>
          <w:position w:val="0"/>
          <w:sz w:val="32"/>
          <w:szCs w:val="32"/>
          <w:u w:val="none" w:color="auto"/>
          <w:shd w:val="clear" w:color="auto" w:fill="auto"/>
          <w:vertAlign w:val="baseline"/>
        </w:rPr>
        <w:t>、财政厅等按职责分工负责）</w:t>
      </w:r>
    </w:p>
    <w:p w14:paraId="052329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3" w:firstLineChars="200"/>
        <w:textAlignment w:val="auto"/>
        <w:outlineLvl w:val="9"/>
        <w:rPr>
          <w:rFonts w:hint="eastAsia" w:ascii="仿宋_GB2312" w:eastAsia="仿宋_GB2312" w:cs="仿宋_GB2312"/>
          <w:snapToGrid/>
          <w:color w:val="auto"/>
          <w:spacing w:val="0"/>
          <w:w w:val="100"/>
          <w:position w:val="0"/>
          <w:sz w:val="32"/>
          <w:szCs w:val="32"/>
          <w:u w:val="none" w:color="auto"/>
          <w:shd w:val="clear" w:color="auto" w:fill="auto"/>
          <w:vertAlign w:val="baseline"/>
        </w:rPr>
      </w:pP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1</w:t>
      </w:r>
      <w:r>
        <w:rPr>
          <w:rFonts w:hint="eastAsia" w:ascii="Times New Roman" w:hAnsi="Times New Roman" w:eastAsia="仿宋_GB2312" w:cs="Arial"/>
          <w:b/>
          <w:snapToGrid/>
          <w:color w:val="auto"/>
          <w:spacing w:val="0"/>
          <w:w w:val="100"/>
          <w:position w:val="0"/>
          <w:sz w:val="32"/>
          <w:szCs w:val="32"/>
          <w:u w:val="none" w:color="auto"/>
          <w:shd w:val="clear" w:color="auto" w:fill="auto"/>
          <w:vertAlign w:val="baseline"/>
        </w:rPr>
        <w:t>4</w:t>
      </w: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w:t>
      </w:r>
      <w:r>
        <w:rPr>
          <w:rFonts w:hint="default" w:ascii="Times New Roman" w:hAnsi="Times New Roman" w:eastAsia="仿宋_GB2312" w:cs="Arial"/>
          <w:b/>
          <w:snapToGrid/>
          <w:color w:val="auto"/>
          <w:spacing w:val="0"/>
          <w:w w:val="100"/>
          <w:position w:val="0"/>
          <w:sz w:val="32"/>
          <w:szCs w:val="32"/>
          <w:u w:val="none" w:color="auto"/>
          <w:shd w:val="clear" w:color="auto" w:fill="auto"/>
          <w:vertAlign w:val="baseline"/>
          <w:lang w:val="en"/>
        </w:rPr>
        <w:t xml:space="preserve"> </w:t>
      </w:r>
      <w:r>
        <w:rPr>
          <w:rFonts w:hint="eastAsia" w:ascii="仿宋_GB2312" w:eastAsia="仿宋_GB2312" w:cs="仿宋_GB2312"/>
          <w:b/>
          <w:snapToGrid/>
          <w:color w:val="auto"/>
          <w:spacing w:val="0"/>
          <w:w w:val="100"/>
          <w:position w:val="0"/>
          <w:sz w:val="32"/>
          <w:szCs w:val="32"/>
          <w:u w:val="none" w:color="auto"/>
          <w:shd w:val="clear" w:color="auto" w:fill="auto"/>
          <w:vertAlign w:val="baseline"/>
        </w:rPr>
        <w:t>提升中试平台服务能力。</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围绕桂林“433N”现代化产业体系，支持按照“一产业一平台”建设重大中试平台，构建中试平台矩阵。应用人工智能、数字孪生等技术，提升中试平台智能化水平。允许</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符合条件的</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中试产品定向销售下游企业开展产品验证。支持具有重大应用前景、高附加值的中试新产品和装备</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依法</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纳入首台（套）重大技术装备认定名单。鼓励中试平台对外开放服务，按</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服务收入</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实际到账金额（不含财政拨付经费）的</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25</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%给予</w:t>
      </w:r>
      <w:r>
        <w:rPr>
          <w:rFonts w:ascii="仿宋_GB2312" w:eastAsia="仿宋_GB2312" w:cs="仿宋_GB2312"/>
          <w:snapToGrid/>
          <w:color w:val="auto"/>
          <w:spacing w:val="0"/>
          <w:w w:val="100"/>
          <w:position w:val="0"/>
          <w:sz w:val="32"/>
          <w:szCs w:val="32"/>
          <w:u w:val="none" w:color="auto"/>
          <w:shd w:val="clear" w:color="auto" w:fill="auto"/>
          <w:vertAlign w:val="baseline"/>
        </w:rPr>
        <w:t>科技经费补助</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，每年每家最高100万元。对新列入重点培育的国家制造业中试平台给予最高500万元</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科技</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项目支持。</w:t>
      </w:r>
      <w:r>
        <w:rPr>
          <w:rFonts w:hint="eastAsia" w:ascii="楷体_GB2312" w:eastAsia="楷体_GB2312" w:cs="仿宋_GB2312"/>
          <w:bCs/>
          <w:snapToGrid/>
          <w:color w:val="auto"/>
          <w:spacing w:val="0"/>
          <w:w w:val="100"/>
          <w:position w:val="0"/>
          <w:sz w:val="32"/>
          <w:szCs w:val="32"/>
          <w:u w:val="none" w:color="auto"/>
          <w:shd w:val="clear" w:color="auto" w:fill="auto"/>
          <w:vertAlign w:val="baseline"/>
        </w:rPr>
        <w:t>（</w:t>
      </w:r>
      <w:r>
        <w:rPr>
          <w:rFonts w:hint="eastAsia" w:ascii="楷体_GB2312" w:eastAsia="楷体_GB2312" w:cs="方正楷体_GBK"/>
          <w:snapToGrid/>
          <w:color w:val="auto"/>
          <w:spacing w:val="0"/>
          <w:w w:val="100"/>
          <w:position w:val="0"/>
          <w:sz w:val="32"/>
          <w:szCs w:val="32"/>
          <w:u w:val="none" w:color="auto"/>
          <w:shd w:val="clear" w:color="auto" w:fill="auto"/>
          <w:vertAlign w:val="baseline"/>
        </w:rPr>
        <w:t>桂林市人民政府，</w:t>
      </w:r>
      <w:r>
        <w:rPr>
          <w:rFonts w:hint="eastAsia" w:ascii="楷体_GB2312" w:eastAsia="楷体_GB2312" w:cs="方正楷体_GBK"/>
          <w:bCs/>
          <w:snapToGrid/>
          <w:color w:val="auto"/>
          <w:spacing w:val="0"/>
          <w:w w:val="100"/>
          <w:position w:val="0"/>
          <w:sz w:val="32"/>
          <w:szCs w:val="32"/>
          <w:u w:val="none" w:color="auto"/>
          <w:shd w:val="clear" w:color="auto" w:fill="auto"/>
          <w:vertAlign w:val="baseline"/>
        </w:rPr>
        <w:t>自治区</w:t>
      </w:r>
      <w:r>
        <w:rPr>
          <w:rFonts w:hint="eastAsia" w:ascii="楷体_GB2312" w:eastAsia="楷体_GB2312" w:cs="方正楷体_GBK"/>
          <w:bCs/>
          <w:snapToGrid/>
          <w:color w:val="auto"/>
          <w:spacing w:val="0"/>
          <w:w w:val="100"/>
          <w:position w:val="0"/>
          <w:sz w:val="32"/>
          <w:szCs w:val="32"/>
          <w:u w:val="none" w:color="auto"/>
          <w:shd w:val="clear" w:color="auto" w:fill="auto"/>
          <w:vertAlign w:val="baseline"/>
          <w:lang w:eastAsia="zh-CN"/>
        </w:rPr>
        <w:t>科技厅、</w:t>
      </w:r>
      <w:r>
        <w:rPr>
          <w:rFonts w:hint="eastAsia" w:ascii="楷体_GB2312" w:eastAsia="楷体_GB2312" w:cs="方正楷体_GBK"/>
          <w:bCs/>
          <w:snapToGrid/>
          <w:color w:val="auto"/>
          <w:spacing w:val="0"/>
          <w:w w:val="100"/>
          <w:position w:val="0"/>
          <w:sz w:val="32"/>
          <w:szCs w:val="32"/>
          <w:u w:val="none" w:color="auto"/>
          <w:shd w:val="clear" w:color="auto" w:fill="auto"/>
          <w:vertAlign w:val="baseline"/>
        </w:rPr>
        <w:t>工业和信息化厅、财政厅、数据局等按职责分工负责</w:t>
      </w:r>
      <w:r>
        <w:rPr>
          <w:rFonts w:hint="eastAsia" w:ascii="楷体_GB2312" w:eastAsia="楷体_GB2312" w:cs="仿宋_GB2312"/>
          <w:bCs/>
          <w:snapToGrid/>
          <w:color w:val="auto"/>
          <w:spacing w:val="0"/>
          <w:w w:val="100"/>
          <w:position w:val="0"/>
          <w:sz w:val="32"/>
          <w:szCs w:val="32"/>
          <w:u w:val="none" w:color="auto"/>
          <w:shd w:val="clear" w:color="auto" w:fill="auto"/>
          <w:vertAlign w:val="baseline"/>
        </w:rPr>
        <w:t>）</w:t>
      </w:r>
    </w:p>
    <w:p w14:paraId="73712D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3" w:firstLineChars="200"/>
        <w:textAlignment w:val="auto"/>
        <w:outlineLvl w:val="9"/>
        <w:rPr>
          <w:rFonts w:hint="eastAsia" w:ascii="仿宋_GB2312" w:eastAsia="仿宋_GB2312" w:cs="仿宋_GB2312"/>
          <w:snapToGrid/>
          <w:color w:val="auto"/>
          <w:spacing w:val="0"/>
          <w:w w:val="100"/>
          <w:position w:val="0"/>
          <w:sz w:val="32"/>
          <w:szCs w:val="32"/>
          <w:u w:val="none" w:color="auto"/>
          <w:shd w:val="clear" w:color="auto" w:fill="auto"/>
          <w:vertAlign w:val="baseline"/>
        </w:rPr>
      </w:pP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1</w:t>
      </w:r>
      <w:r>
        <w:rPr>
          <w:rFonts w:hint="eastAsia" w:ascii="Times New Roman" w:hAnsi="Times New Roman" w:eastAsia="仿宋_GB2312" w:cs="Arial"/>
          <w:b/>
          <w:snapToGrid/>
          <w:color w:val="auto"/>
          <w:spacing w:val="0"/>
          <w:w w:val="100"/>
          <w:position w:val="0"/>
          <w:sz w:val="32"/>
          <w:szCs w:val="32"/>
          <w:u w:val="none" w:color="auto"/>
          <w:shd w:val="clear" w:color="auto" w:fill="auto"/>
          <w:vertAlign w:val="baseline"/>
        </w:rPr>
        <w:t>5</w:t>
      </w: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w:t>
      </w:r>
      <w:r>
        <w:rPr>
          <w:rFonts w:hint="default" w:ascii="Times New Roman" w:hAnsi="Times New Roman" w:eastAsia="仿宋_GB2312" w:cs="Arial"/>
          <w:b/>
          <w:snapToGrid/>
          <w:color w:val="auto"/>
          <w:spacing w:val="0"/>
          <w:w w:val="100"/>
          <w:position w:val="0"/>
          <w:sz w:val="32"/>
          <w:szCs w:val="32"/>
          <w:u w:val="none" w:color="auto"/>
          <w:shd w:val="clear" w:color="auto" w:fill="auto"/>
          <w:vertAlign w:val="baseline"/>
          <w:lang w:val="en"/>
        </w:rPr>
        <w:t xml:space="preserve"> </w:t>
      </w:r>
      <w:r>
        <w:rPr>
          <w:rFonts w:hint="eastAsia" w:ascii="仿宋_GB2312" w:eastAsia="仿宋_GB2312" w:cs="仿宋_GB2312"/>
          <w:b/>
          <w:snapToGrid/>
          <w:color w:val="auto"/>
          <w:spacing w:val="0"/>
          <w:w w:val="100"/>
          <w:position w:val="0"/>
          <w:sz w:val="32"/>
          <w:szCs w:val="32"/>
          <w:u w:val="none" w:color="auto"/>
          <w:shd w:val="clear" w:color="auto" w:fill="auto"/>
          <w:vertAlign w:val="baseline"/>
        </w:rPr>
        <w:t>培育新型研发机构。</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聚焦新一代信息技术、先进装备制造、生物医药等重点产业，精准招引高校、科研院所建设新型研发机构。支持新型研发机构开展技术服务、成果转化、企业孵化等，按到位横向经费收入每年给予最高1000万元</w:t>
      </w:r>
      <w:r>
        <w:rPr>
          <w:rFonts w:ascii="仿宋_GB2312" w:eastAsia="仿宋_GB2312" w:cs="仿宋_GB2312"/>
          <w:snapToGrid/>
          <w:color w:val="auto"/>
          <w:spacing w:val="0"/>
          <w:w w:val="100"/>
          <w:position w:val="0"/>
          <w:sz w:val="32"/>
          <w:szCs w:val="32"/>
          <w:u w:val="none" w:color="auto"/>
          <w:shd w:val="clear" w:color="auto" w:fill="auto"/>
          <w:vertAlign w:val="baseline"/>
        </w:rPr>
        <w:t>科技经费补助</w:t>
      </w:r>
      <w:r>
        <w:rPr>
          <w:rFonts w:hint="eastAsia" w:ascii="仿宋_GB2312" w:eastAsia="仿宋_GB2312" w:cs="仿宋_GB2312"/>
          <w:snapToGrid/>
          <w:color w:val="auto"/>
          <w:spacing w:val="0"/>
          <w:w w:val="100"/>
          <w:position w:val="0"/>
          <w:sz w:val="32"/>
          <w:szCs w:val="32"/>
          <w:u w:val="none" w:color="auto"/>
          <w:shd w:val="clear" w:color="auto" w:fill="auto"/>
          <w:vertAlign w:val="baseline"/>
          <w:lang w:eastAsia="zh-CN"/>
        </w:rPr>
        <w:t>，支持研发条件建设与创新活动开展</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w:t>
      </w:r>
      <w:r>
        <w:rPr>
          <w:rFonts w:hint="eastAsia" w:ascii="楷体_GB2312" w:eastAsia="楷体_GB2312" w:cs="楷体_GB2312"/>
          <w:snapToGrid/>
          <w:color w:val="auto"/>
          <w:spacing w:val="0"/>
          <w:w w:val="100"/>
          <w:position w:val="0"/>
          <w:sz w:val="32"/>
          <w:szCs w:val="32"/>
          <w:u w:val="none" w:color="auto"/>
          <w:shd w:val="clear" w:color="auto" w:fill="auto"/>
          <w:vertAlign w:val="baseline"/>
        </w:rPr>
        <w:t>（</w:t>
      </w:r>
      <w:r>
        <w:rPr>
          <w:rFonts w:hint="eastAsia" w:ascii="楷体_GB2312" w:eastAsia="楷体_GB2312" w:cs="方正楷体_GBK"/>
          <w:snapToGrid/>
          <w:color w:val="auto"/>
          <w:spacing w:val="0"/>
          <w:w w:val="100"/>
          <w:position w:val="0"/>
          <w:sz w:val="32"/>
          <w:szCs w:val="32"/>
          <w:u w:val="none" w:color="auto"/>
          <w:shd w:val="clear" w:color="auto" w:fill="auto"/>
          <w:vertAlign w:val="baseline"/>
        </w:rPr>
        <w:t>桂林市人民政府，</w:t>
      </w:r>
      <w:r>
        <w:rPr>
          <w:rFonts w:hint="eastAsia" w:ascii="楷体_GB2312" w:eastAsia="楷体_GB2312" w:cs="方正楷体_GBK"/>
          <w:bCs/>
          <w:snapToGrid/>
          <w:color w:val="auto"/>
          <w:spacing w:val="0"/>
          <w:w w:val="100"/>
          <w:position w:val="0"/>
          <w:sz w:val="32"/>
          <w:szCs w:val="32"/>
          <w:u w:val="none" w:color="auto"/>
          <w:shd w:val="clear" w:color="auto" w:fill="auto"/>
          <w:vertAlign w:val="baseline"/>
        </w:rPr>
        <w:t>自治区</w:t>
      </w:r>
      <w:r>
        <w:rPr>
          <w:rFonts w:hint="eastAsia" w:ascii="楷体_GB2312" w:eastAsia="楷体_GB2312" w:cs="方正楷体_GBK"/>
          <w:bCs/>
          <w:snapToGrid/>
          <w:color w:val="auto"/>
          <w:spacing w:val="0"/>
          <w:w w:val="100"/>
          <w:position w:val="0"/>
          <w:sz w:val="32"/>
          <w:szCs w:val="32"/>
          <w:u w:val="none" w:color="auto"/>
          <w:shd w:val="clear" w:color="auto" w:fill="auto"/>
          <w:vertAlign w:val="baseline"/>
          <w:lang w:eastAsia="zh-CN"/>
        </w:rPr>
        <w:t>科技厅、</w:t>
      </w:r>
      <w:r>
        <w:rPr>
          <w:rFonts w:hint="eastAsia" w:ascii="楷体_GB2312" w:eastAsia="楷体_GB2312" w:cs="方正楷体_GBK"/>
          <w:bCs/>
          <w:snapToGrid/>
          <w:color w:val="auto"/>
          <w:spacing w:val="0"/>
          <w:w w:val="100"/>
          <w:position w:val="0"/>
          <w:sz w:val="32"/>
          <w:szCs w:val="32"/>
          <w:u w:val="none" w:color="auto"/>
          <w:shd w:val="clear" w:color="auto" w:fill="auto"/>
          <w:vertAlign w:val="baseline"/>
        </w:rPr>
        <w:t>财政厅等按职责分工负责</w:t>
      </w:r>
      <w:r>
        <w:rPr>
          <w:rFonts w:hint="eastAsia" w:ascii="楷体_GB2312" w:eastAsia="楷体_GB2312" w:cs="仿宋_GB2312"/>
          <w:bCs/>
          <w:snapToGrid/>
          <w:color w:val="auto"/>
          <w:spacing w:val="0"/>
          <w:w w:val="100"/>
          <w:position w:val="0"/>
          <w:sz w:val="32"/>
          <w:szCs w:val="32"/>
          <w:u w:val="none" w:color="auto"/>
          <w:shd w:val="clear" w:color="auto" w:fill="auto"/>
          <w:vertAlign w:val="baseline"/>
        </w:rPr>
        <w:t>）</w:t>
      </w:r>
    </w:p>
    <w:p w14:paraId="23A428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3" w:firstLineChars="200"/>
        <w:jc w:val="both"/>
        <w:textAlignment w:val="auto"/>
        <w:outlineLvl w:val="1"/>
        <w:rPr>
          <w:rFonts w:hint="eastAsia" w:ascii="楷体_GB2312" w:hAnsi="Calibri" w:eastAsia="楷体_GB2312" w:cs="楷体_GB2312"/>
          <w:b/>
          <w:snapToGrid/>
          <w:color w:val="auto"/>
          <w:spacing w:val="0"/>
          <w:w w:val="100"/>
          <w:kern w:val="2"/>
          <w:position w:val="0"/>
          <w:sz w:val="32"/>
          <w:szCs w:val="32"/>
          <w:u w:val="none" w:color="auto"/>
          <w:shd w:val="clear" w:color="auto" w:fill="auto"/>
          <w:vertAlign w:val="baseline"/>
          <w:lang w:val="en-US" w:eastAsia="zh-CN" w:bidi="ar-SA"/>
        </w:rPr>
      </w:pPr>
      <w:r>
        <w:rPr>
          <w:rFonts w:hint="eastAsia" w:ascii="楷体_GB2312" w:hAnsi="Calibri" w:eastAsia="楷体_GB2312" w:cs="楷体_GB2312"/>
          <w:b/>
          <w:snapToGrid/>
          <w:color w:val="auto"/>
          <w:spacing w:val="0"/>
          <w:w w:val="100"/>
          <w:kern w:val="2"/>
          <w:position w:val="0"/>
          <w:sz w:val="32"/>
          <w:szCs w:val="32"/>
          <w:u w:val="none" w:color="auto"/>
          <w:shd w:val="clear" w:color="auto" w:fill="auto"/>
          <w:vertAlign w:val="baseline"/>
          <w:lang w:val="en-US" w:eastAsia="zh-CN" w:bidi="ar-SA"/>
        </w:rPr>
        <w:t>（五）实施科技体制机制改革先行突破行动</w:t>
      </w:r>
    </w:p>
    <w:p w14:paraId="02E6A0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3" w:firstLineChars="200"/>
        <w:textAlignment w:val="auto"/>
        <w:outlineLvl w:val="9"/>
        <w:rPr>
          <w:rFonts w:hint="eastAsia" w:ascii="仿宋_GB2312" w:eastAsia="仿宋_GB2312" w:cs="仿宋_GB2312"/>
          <w:snapToGrid/>
          <w:color w:val="auto"/>
          <w:spacing w:val="0"/>
          <w:w w:val="100"/>
          <w:position w:val="0"/>
          <w:sz w:val="32"/>
          <w:szCs w:val="32"/>
          <w:u w:val="none" w:color="auto"/>
          <w:shd w:val="clear" w:color="auto" w:fill="auto"/>
          <w:vertAlign w:val="baseline"/>
        </w:rPr>
      </w:pP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1</w:t>
      </w:r>
      <w:r>
        <w:rPr>
          <w:rFonts w:hint="eastAsia" w:ascii="Times New Roman" w:hAnsi="Times New Roman" w:eastAsia="仿宋_GB2312" w:cs="Arial"/>
          <w:b/>
          <w:snapToGrid/>
          <w:color w:val="auto"/>
          <w:spacing w:val="0"/>
          <w:w w:val="100"/>
          <w:position w:val="0"/>
          <w:sz w:val="32"/>
          <w:szCs w:val="32"/>
          <w:u w:val="none" w:color="auto"/>
          <w:shd w:val="clear" w:color="auto" w:fill="auto"/>
          <w:vertAlign w:val="baseline"/>
        </w:rPr>
        <w:t>6</w:t>
      </w: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w:t>
      </w:r>
      <w:r>
        <w:rPr>
          <w:rFonts w:hint="default" w:ascii="Times New Roman" w:hAnsi="Times New Roman" w:eastAsia="仿宋_GB2312" w:cs="Arial"/>
          <w:b/>
          <w:snapToGrid/>
          <w:color w:val="auto"/>
          <w:spacing w:val="0"/>
          <w:w w:val="100"/>
          <w:position w:val="0"/>
          <w:sz w:val="32"/>
          <w:szCs w:val="32"/>
          <w:u w:val="none" w:color="auto"/>
          <w:shd w:val="clear" w:color="auto" w:fill="auto"/>
          <w:vertAlign w:val="baseline"/>
          <w:lang w:val="en"/>
        </w:rPr>
        <w:t xml:space="preserve"> </w:t>
      </w:r>
      <w:r>
        <w:rPr>
          <w:rFonts w:hint="eastAsia" w:ascii="仿宋_GB2312" w:eastAsia="仿宋_GB2312" w:cs="仿宋_GB2312"/>
          <w:b/>
          <w:snapToGrid/>
          <w:color w:val="auto"/>
          <w:spacing w:val="0"/>
          <w:w w:val="100"/>
          <w:position w:val="0"/>
          <w:sz w:val="32"/>
          <w:szCs w:val="32"/>
          <w:u w:val="none" w:color="auto"/>
          <w:shd w:val="clear" w:color="auto" w:fill="auto"/>
          <w:vertAlign w:val="baseline"/>
        </w:rPr>
        <w:t>深化科技成果转化机制改革。</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支持桂林高校、科研院所制定职务科技成果资产单列管理制度，允许科研团队横向结余经费入股转化项目，共享转化收益。鼓励</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推广</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“先使用后付费”</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成果转化</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模式。支持高校科研人</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员</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离岗创业，对过往创业行为允许合规整改。鼓励高校、科研院所设立技术转移办公室</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中心</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等内设机构，赋予管理和转化科技成果权</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责</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允许</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聘请社会化技术转移机构协助开展工作。</w:t>
      </w:r>
      <w:r>
        <w:rPr>
          <w:rFonts w:hint="eastAsia" w:ascii="楷体_GB2312" w:eastAsia="楷体_GB2312" w:cs="仿宋_GB2312"/>
          <w:bCs/>
          <w:snapToGrid/>
          <w:color w:val="auto"/>
          <w:spacing w:val="0"/>
          <w:w w:val="100"/>
          <w:position w:val="0"/>
          <w:sz w:val="32"/>
          <w:szCs w:val="32"/>
          <w:u w:val="none" w:color="auto"/>
          <w:shd w:val="clear" w:color="auto" w:fill="auto"/>
          <w:vertAlign w:val="baseline"/>
        </w:rPr>
        <w:t>（</w:t>
      </w:r>
      <w:r>
        <w:rPr>
          <w:rFonts w:hint="eastAsia" w:ascii="楷体_GB2312" w:eastAsia="楷体_GB2312" w:cs="方正楷体_GBK"/>
          <w:snapToGrid/>
          <w:color w:val="auto"/>
          <w:spacing w:val="0"/>
          <w:w w:val="100"/>
          <w:position w:val="0"/>
          <w:sz w:val="32"/>
          <w:szCs w:val="32"/>
          <w:u w:val="none" w:color="auto"/>
          <w:shd w:val="clear" w:color="auto" w:fill="auto"/>
          <w:vertAlign w:val="baseline"/>
        </w:rPr>
        <w:t>桂林市人民政府，</w:t>
      </w:r>
      <w:r>
        <w:rPr>
          <w:rFonts w:hint="eastAsia" w:ascii="楷体_GB2312" w:eastAsia="楷体_GB2312" w:cs="方正楷体_GBK"/>
          <w:bCs/>
          <w:snapToGrid/>
          <w:color w:val="auto"/>
          <w:spacing w:val="0"/>
          <w:w w:val="100"/>
          <w:position w:val="0"/>
          <w:sz w:val="32"/>
          <w:szCs w:val="32"/>
          <w:u w:val="none" w:color="auto"/>
          <w:shd w:val="clear" w:color="auto" w:fill="auto"/>
          <w:vertAlign w:val="baseline"/>
        </w:rPr>
        <w:t>自治区教育厅</w:t>
      </w:r>
      <w:r>
        <w:rPr>
          <w:rFonts w:hint="eastAsia" w:ascii="楷体_GB2312" w:eastAsia="楷体_GB2312" w:cs="方正楷体_GBK"/>
          <w:bCs/>
          <w:snapToGrid/>
          <w:color w:val="auto"/>
          <w:spacing w:val="0"/>
          <w:w w:val="100"/>
          <w:position w:val="0"/>
          <w:sz w:val="32"/>
          <w:szCs w:val="32"/>
          <w:u w:val="none" w:color="auto"/>
          <w:shd w:val="clear" w:color="auto" w:fill="auto"/>
          <w:vertAlign w:val="baseline"/>
          <w:lang w:eastAsia="zh-CN"/>
        </w:rPr>
        <w:t>、科技厅</w:t>
      </w:r>
      <w:r>
        <w:rPr>
          <w:rFonts w:hint="eastAsia" w:ascii="楷体_GB2312" w:eastAsia="楷体_GB2312" w:cs="方正楷体_GBK"/>
          <w:bCs/>
          <w:snapToGrid/>
          <w:color w:val="auto"/>
          <w:spacing w:val="0"/>
          <w:w w:val="100"/>
          <w:position w:val="0"/>
          <w:sz w:val="32"/>
          <w:szCs w:val="32"/>
          <w:u w:val="none" w:color="auto"/>
          <w:shd w:val="clear" w:color="auto" w:fill="auto"/>
          <w:vertAlign w:val="baseline"/>
        </w:rPr>
        <w:t>、财政厅、人力资源社会保障厅等按职责分工负责</w:t>
      </w:r>
      <w:r>
        <w:rPr>
          <w:rFonts w:hint="eastAsia" w:ascii="楷体_GB2312" w:eastAsia="楷体_GB2312" w:cs="仿宋_GB2312"/>
          <w:bCs/>
          <w:snapToGrid/>
          <w:color w:val="auto"/>
          <w:spacing w:val="0"/>
          <w:w w:val="100"/>
          <w:position w:val="0"/>
          <w:sz w:val="32"/>
          <w:szCs w:val="32"/>
          <w:u w:val="none" w:color="auto"/>
          <w:shd w:val="clear" w:color="auto" w:fill="auto"/>
          <w:vertAlign w:val="baseline"/>
        </w:rPr>
        <w:t>）</w:t>
      </w:r>
    </w:p>
    <w:p w14:paraId="682EF6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60" w:lineRule="exact"/>
        <w:ind w:left="0" w:right="0" w:firstLine="643" w:firstLineChars="200"/>
        <w:textAlignment w:val="auto"/>
        <w:outlineLvl w:val="9"/>
        <w:rPr>
          <w:rFonts w:hint="eastAsia" w:ascii="仿宋_GB2312" w:hAnsi="仿宋_GB2312" w:eastAsia="楷体_GB2312" w:cs="仿宋_GB2312"/>
          <w:snapToGrid/>
          <w:color w:val="auto"/>
          <w:spacing w:val="0"/>
          <w:w w:val="100"/>
          <w:position w:val="0"/>
          <w:sz w:val="32"/>
          <w:szCs w:val="32"/>
          <w:highlight w:val="yellow"/>
          <w:u w:val="none" w:color="auto"/>
          <w:shd w:val="clear" w:color="auto" w:fill="auto"/>
          <w:vertAlign w:val="baseline"/>
        </w:rPr>
      </w:pP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1</w:t>
      </w:r>
      <w:r>
        <w:rPr>
          <w:rFonts w:hint="eastAsia" w:ascii="Times New Roman" w:hAnsi="Times New Roman" w:eastAsia="仿宋_GB2312" w:cs="Arial"/>
          <w:b/>
          <w:snapToGrid/>
          <w:color w:val="auto"/>
          <w:spacing w:val="0"/>
          <w:w w:val="100"/>
          <w:position w:val="0"/>
          <w:sz w:val="32"/>
          <w:szCs w:val="32"/>
          <w:u w:val="none" w:color="auto"/>
          <w:shd w:val="clear" w:color="auto" w:fill="auto"/>
          <w:vertAlign w:val="baseline"/>
        </w:rPr>
        <w:t>7</w:t>
      </w: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w:t>
      </w:r>
      <w:r>
        <w:rPr>
          <w:rFonts w:hint="default" w:ascii="Times New Roman" w:hAnsi="Times New Roman" w:eastAsia="仿宋_GB2312" w:cs="Arial"/>
          <w:b/>
          <w:snapToGrid/>
          <w:color w:val="auto"/>
          <w:spacing w:val="0"/>
          <w:w w:val="100"/>
          <w:position w:val="0"/>
          <w:sz w:val="32"/>
          <w:szCs w:val="32"/>
          <w:u w:val="none" w:color="auto"/>
          <w:shd w:val="clear" w:color="auto" w:fill="auto"/>
          <w:vertAlign w:val="baseline"/>
          <w:lang w:val="en"/>
        </w:rPr>
        <w:t xml:space="preserve"> </w:t>
      </w:r>
      <w:r>
        <w:rPr>
          <w:rFonts w:hint="eastAsia" w:ascii="仿宋_GB2312" w:eastAsia="仿宋_GB2312" w:cs="仿宋_GB2312"/>
          <w:b/>
          <w:snapToGrid/>
          <w:color w:val="auto"/>
          <w:spacing w:val="0"/>
          <w:w w:val="100"/>
          <w:position w:val="0"/>
          <w:sz w:val="32"/>
          <w:szCs w:val="32"/>
          <w:u w:val="none" w:color="auto"/>
          <w:shd w:val="clear" w:color="auto" w:fill="auto"/>
          <w:vertAlign w:val="baseline"/>
        </w:rPr>
        <w:t>推进教育科技人才一体化改革。</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支持高校建立以桂林科技发展和区域战略需求为导向的学科专业动态调整机制，推进本硕博一体化贯通培养。鼓励高校与本地龙头企业试点“产业教授”与“高校研究员”岗位互聘，探索校企联聘人才模式。突出科技成果转化激励导向，将成果转化业绩作为科研人员职称晋升、岗位聘用的</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val="en-US" w:eastAsia="zh-CN"/>
        </w:rPr>
        <w:t>重</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要</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参考</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依据</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，对</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业绩突出的予以倾斜。</w:t>
      </w:r>
      <w:r>
        <w:rPr>
          <w:rFonts w:hint="eastAsia" w:ascii="楷体_GB2312" w:eastAsia="楷体_GB2312" w:cs="仿宋_GB2312"/>
          <w:bCs/>
          <w:snapToGrid/>
          <w:color w:val="auto"/>
          <w:spacing w:val="0"/>
          <w:w w:val="100"/>
          <w:position w:val="0"/>
          <w:sz w:val="32"/>
          <w:szCs w:val="32"/>
          <w:u w:val="none" w:color="auto"/>
          <w:shd w:val="clear" w:color="auto" w:fill="auto"/>
          <w:vertAlign w:val="baseline"/>
        </w:rPr>
        <w:t>（</w:t>
      </w:r>
      <w:r>
        <w:rPr>
          <w:rFonts w:hint="eastAsia" w:ascii="楷体_GB2312" w:eastAsia="楷体_GB2312" w:cs="方正楷体_GBK"/>
          <w:snapToGrid/>
          <w:color w:val="auto"/>
          <w:spacing w:val="0"/>
          <w:w w:val="100"/>
          <w:position w:val="0"/>
          <w:sz w:val="32"/>
          <w:szCs w:val="32"/>
          <w:u w:val="none" w:color="auto"/>
          <w:shd w:val="clear" w:color="auto" w:fill="auto"/>
          <w:vertAlign w:val="baseline"/>
        </w:rPr>
        <w:t>桂林市人民政府，</w:t>
      </w:r>
      <w:r>
        <w:rPr>
          <w:rFonts w:hint="eastAsia" w:ascii="楷体_GB2312" w:eastAsia="楷体_GB2312" w:cs="方正楷体_GBK"/>
          <w:bCs/>
          <w:snapToGrid/>
          <w:color w:val="auto"/>
          <w:spacing w:val="0"/>
          <w:w w:val="100"/>
          <w:position w:val="0"/>
          <w:sz w:val="32"/>
          <w:szCs w:val="32"/>
          <w:u w:val="none" w:color="auto"/>
          <w:shd w:val="clear" w:color="auto" w:fill="auto"/>
          <w:vertAlign w:val="baseline"/>
        </w:rPr>
        <w:t>自治区党委组织部，自治区教育厅</w:t>
      </w:r>
      <w:r>
        <w:rPr>
          <w:rFonts w:hint="eastAsia" w:ascii="楷体_GB2312" w:eastAsia="楷体_GB2312" w:cs="方正楷体_GBK"/>
          <w:bCs/>
          <w:snapToGrid/>
          <w:color w:val="auto"/>
          <w:spacing w:val="0"/>
          <w:w w:val="100"/>
          <w:position w:val="0"/>
          <w:sz w:val="32"/>
          <w:szCs w:val="32"/>
          <w:u w:val="none" w:color="auto"/>
          <w:shd w:val="clear" w:color="auto" w:fill="auto"/>
          <w:vertAlign w:val="baseline"/>
          <w:lang w:eastAsia="zh-CN"/>
        </w:rPr>
        <w:t>、科技厅</w:t>
      </w:r>
      <w:r>
        <w:rPr>
          <w:rFonts w:hint="eastAsia" w:ascii="楷体_GB2312" w:eastAsia="楷体_GB2312" w:cs="方正楷体_GBK"/>
          <w:bCs/>
          <w:snapToGrid/>
          <w:color w:val="auto"/>
          <w:spacing w:val="0"/>
          <w:w w:val="100"/>
          <w:position w:val="0"/>
          <w:sz w:val="32"/>
          <w:szCs w:val="32"/>
          <w:u w:val="none" w:color="auto"/>
          <w:shd w:val="clear" w:color="auto" w:fill="auto"/>
          <w:vertAlign w:val="baseline"/>
        </w:rPr>
        <w:t>、人力资源社会保障厅等按职责分工负责</w:t>
      </w:r>
      <w:r>
        <w:rPr>
          <w:rFonts w:hint="eastAsia" w:ascii="楷体_GB2312" w:eastAsia="楷体_GB2312" w:cs="仿宋_GB2312"/>
          <w:bCs/>
          <w:snapToGrid/>
          <w:color w:val="auto"/>
          <w:spacing w:val="0"/>
          <w:w w:val="100"/>
          <w:position w:val="0"/>
          <w:sz w:val="32"/>
          <w:szCs w:val="32"/>
          <w:u w:val="none" w:color="auto"/>
          <w:shd w:val="clear" w:color="auto" w:fill="auto"/>
          <w:vertAlign w:val="baseline"/>
        </w:rPr>
        <w:t>）</w:t>
      </w:r>
    </w:p>
    <w:p w14:paraId="490DEB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60" w:lineRule="exact"/>
        <w:ind w:left="0" w:right="0" w:firstLine="643" w:firstLineChars="200"/>
        <w:textAlignment w:val="auto"/>
        <w:outlineLvl w:val="9"/>
        <w:rPr>
          <w:rFonts w:hint="eastAsia" w:ascii="仿宋_GB2312" w:eastAsia="仿宋_GB2312" w:cs="仿宋_GB2312"/>
          <w:snapToGrid/>
          <w:color w:val="auto"/>
          <w:spacing w:val="0"/>
          <w:w w:val="100"/>
          <w:position w:val="0"/>
          <w:sz w:val="32"/>
          <w:szCs w:val="32"/>
          <w:u w:val="none" w:color="auto"/>
          <w:shd w:val="clear" w:color="auto" w:fill="auto"/>
          <w:vertAlign w:val="baseline"/>
        </w:rPr>
      </w:pP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1</w:t>
      </w:r>
      <w:r>
        <w:rPr>
          <w:rFonts w:hint="eastAsia" w:ascii="Times New Roman" w:hAnsi="Times New Roman" w:eastAsia="仿宋_GB2312" w:cs="Arial"/>
          <w:b/>
          <w:snapToGrid/>
          <w:color w:val="auto"/>
          <w:spacing w:val="0"/>
          <w:w w:val="100"/>
          <w:position w:val="0"/>
          <w:sz w:val="32"/>
          <w:szCs w:val="32"/>
          <w:u w:val="none" w:color="auto"/>
          <w:shd w:val="clear" w:color="auto" w:fill="auto"/>
          <w:vertAlign w:val="baseline"/>
        </w:rPr>
        <w:t>8</w:t>
      </w:r>
      <w:r>
        <w:rPr>
          <w:rFonts w:ascii="Times New Roman" w:hAnsi="Times New Roman" w:eastAsia="仿宋_GB2312" w:cs="Arial"/>
          <w:b/>
          <w:snapToGrid/>
          <w:color w:val="auto"/>
          <w:spacing w:val="0"/>
          <w:w w:val="100"/>
          <w:position w:val="0"/>
          <w:sz w:val="32"/>
          <w:szCs w:val="32"/>
          <w:u w:val="none" w:color="auto"/>
          <w:shd w:val="clear" w:color="auto" w:fill="auto"/>
          <w:vertAlign w:val="baseline"/>
        </w:rPr>
        <w:t>.</w:t>
      </w:r>
      <w:r>
        <w:rPr>
          <w:rFonts w:hint="default" w:ascii="Times New Roman" w:hAnsi="Times New Roman" w:eastAsia="仿宋_GB2312" w:cs="Arial"/>
          <w:b/>
          <w:snapToGrid/>
          <w:color w:val="auto"/>
          <w:spacing w:val="0"/>
          <w:w w:val="100"/>
          <w:position w:val="0"/>
          <w:sz w:val="32"/>
          <w:szCs w:val="32"/>
          <w:u w:val="none" w:color="auto"/>
          <w:shd w:val="clear" w:color="auto" w:fill="auto"/>
          <w:vertAlign w:val="baseline"/>
          <w:lang w:val="en"/>
        </w:rPr>
        <w:t xml:space="preserve"> </w:t>
      </w:r>
      <w:r>
        <w:rPr>
          <w:rFonts w:hint="eastAsia" w:ascii="仿宋_GB2312" w:eastAsia="仿宋_GB2312" w:cs="仿宋_GB2312"/>
          <w:b/>
          <w:snapToGrid/>
          <w:color w:val="auto"/>
          <w:spacing w:val="0"/>
          <w:w w:val="100"/>
          <w:position w:val="0"/>
          <w:sz w:val="32"/>
          <w:szCs w:val="32"/>
          <w:u w:val="none" w:color="auto"/>
          <w:shd w:val="clear" w:color="auto" w:fill="auto"/>
          <w:vertAlign w:val="baseline"/>
        </w:rPr>
        <w:t>建设桂林科技服务集团。</w:t>
      </w:r>
      <w:r>
        <w:rPr>
          <w:rFonts w:hint="eastAsia" w:ascii="仿宋_GB2312" w:eastAsia="仿宋_GB2312" w:cs="仿宋_GB2312"/>
          <w:snapToGrid/>
          <w:color w:val="auto"/>
          <w:spacing w:val="0"/>
          <w:w w:val="100"/>
          <w:position w:val="0"/>
          <w:sz w:val="32"/>
          <w:szCs w:val="32"/>
          <w:u w:val="none" w:color="auto"/>
          <w:shd w:val="clear" w:color="auto" w:fill="auto"/>
          <w:vertAlign w:val="baseline"/>
          <w:lang w:eastAsia="zh-CN"/>
        </w:rPr>
        <w:t>组建</w:t>
      </w:r>
      <w:r>
        <w:rPr>
          <w:rFonts w:hint="eastAsia" w:ascii="仿宋_GB2312" w:eastAsia="仿宋_GB2312" w:cs="仿宋_GB2312"/>
          <w:snapToGrid/>
          <w:color w:val="auto"/>
          <w:spacing w:val="0"/>
          <w:w w:val="100"/>
          <w:position w:val="0"/>
          <w:sz w:val="32"/>
          <w:szCs w:val="32"/>
          <w:u w:val="none" w:color="auto"/>
          <w:shd w:val="clear" w:color="auto" w:fill="auto"/>
          <w:vertAlign w:val="baseline"/>
        </w:rPr>
        <w:t>桂林科技服务集团，以市场化方式整合科技服务资源，统筹开展研究开发、技术转移、创业孵化、知识产权运营、科技咨询、科技金融等专业服务，构建“创新+成果+资本+社会参与”的全链条专业化服务体系。</w:t>
      </w:r>
      <w:r>
        <w:rPr>
          <w:rFonts w:hint="eastAsia" w:ascii="仿宋_GB2312" w:eastAsia="仿宋_GB2312" w:cs="仿宋_GB2312"/>
          <w:snapToGrid/>
          <w:color w:val="auto"/>
          <w:spacing w:val="0"/>
          <w:w w:val="100"/>
          <w:position w:val="0"/>
          <w:sz w:val="32"/>
          <w:szCs w:val="32"/>
          <w:u w:val="none" w:color="auto"/>
          <w:shd w:val="clear" w:color="auto" w:fill="auto"/>
          <w:vertAlign w:val="baseline"/>
          <w:lang w:val="en-US" w:eastAsia="zh-CN"/>
        </w:rPr>
        <w:t>鼓励</w:t>
      </w:r>
      <w:r>
        <w:rPr>
          <w:rFonts w:hint="eastAsia" w:ascii="仿宋_GB2312" w:eastAsia="仿宋_GB2312" w:cs="仿宋_GB2312"/>
          <w:snapToGrid/>
          <w:color w:val="auto"/>
          <w:spacing w:val="0"/>
          <w:w w:val="100"/>
          <w:position w:val="0"/>
          <w:sz w:val="32"/>
          <w:szCs w:val="32"/>
          <w:u w:val="none" w:color="auto"/>
          <w:shd w:val="clear" w:color="auto" w:fill="auto"/>
          <w:vertAlign w:val="baseline"/>
        </w:rPr>
        <w:t>集团牵头建设中试公共服务平台，开放重点产业应用场景，推动技术迭代与产业适配。</w:t>
      </w:r>
      <w:r>
        <w:rPr>
          <w:rFonts w:hint="eastAsia" w:ascii="楷体_GB2312" w:eastAsia="楷体_GB2312" w:cs="仿宋_GB2312"/>
          <w:bCs/>
          <w:snapToGrid/>
          <w:color w:val="auto"/>
          <w:spacing w:val="0"/>
          <w:w w:val="100"/>
          <w:position w:val="0"/>
          <w:sz w:val="32"/>
          <w:szCs w:val="32"/>
          <w:u w:val="none" w:color="auto"/>
          <w:shd w:val="clear" w:color="auto" w:fill="auto"/>
          <w:vertAlign w:val="baseline"/>
        </w:rPr>
        <w:t>（</w:t>
      </w:r>
      <w:r>
        <w:rPr>
          <w:rFonts w:hint="eastAsia" w:ascii="楷体_GB2312" w:eastAsia="楷体_GB2312" w:cs="方正楷体_GBK"/>
          <w:bCs/>
          <w:snapToGrid/>
          <w:color w:val="auto"/>
          <w:spacing w:val="0"/>
          <w:w w:val="100"/>
          <w:position w:val="0"/>
          <w:sz w:val="32"/>
          <w:szCs w:val="32"/>
          <w:u w:val="none" w:color="auto"/>
          <w:shd w:val="clear" w:color="auto" w:fill="auto"/>
          <w:vertAlign w:val="baseline"/>
        </w:rPr>
        <w:t>桂林市人民政府，自治区科技厅等按职责分工负责</w:t>
      </w:r>
      <w:r>
        <w:rPr>
          <w:rFonts w:hint="eastAsia" w:ascii="楷体_GB2312" w:eastAsia="楷体_GB2312" w:cs="仿宋_GB2312"/>
          <w:bCs/>
          <w:snapToGrid/>
          <w:color w:val="auto"/>
          <w:spacing w:val="0"/>
          <w:w w:val="100"/>
          <w:position w:val="0"/>
          <w:sz w:val="32"/>
          <w:szCs w:val="32"/>
          <w:u w:val="none" w:color="auto"/>
          <w:shd w:val="clear" w:color="auto" w:fill="auto"/>
          <w:vertAlign w:val="baseline"/>
        </w:rPr>
        <w:t>）</w:t>
      </w:r>
    </w:p>
    <w:p w14:paraId="78242D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val="0"/>
        <w:snapToGrid/>
        <w:spacing w:before="0" w:beforeAutospacing="0" w:after="0" w:afterAutospacing="0" w:line="560" w:lineRule="exact"/>
        <w:ind w:left="0" w:right="0" w:firstLine="643" w:firstLineChars="200"/>
        <w:jc w:val="both"/>
        <w:textAlignment w:val="baseline"/>
        <w:outlineLvl w:val="9"/>
        <w:rPr>
          <w:rFonts w:ascii="宋体" w:hAnsi="Calibri" w:eastAsia="宋体" w:cs="宋体"/>
          <w:snapToGrid/>
          <w:color w:val="auto"/>
          <w:spacing w:val="0"/>
          <w:w w:val="100"/>
          <w:kern w:val="2"/>
          <w:position w:val="0"/>
          <w:sz w:val="32"/>
          <w:szCs w:val="32"/>
          <w:u w:val="none" w:color="auto"/>
          <w:shd w:val="clear" w:color="auto" w:fill="auto"/>
          <w:vertAlign w:val="baseline"/>
          <w:lang w:val="en-US" w:eastAsia="zh-CN" w:bidi="ar-SA"/>
        </w:rPr>
      </w:pPr>
      <w:r>
        <w:rPr>
          <w:rFonts w:ascii="Times New Roman" w:hAnsi="Times New Roman" w:eastAsia="仿宋_GB2312" w:cs="Times New Roman"/>
          <w:b/>
          <w:snapToGrid/>
          <w:color w:val="auto"/>
          <w:spacing w:val="0"/>
          <w:w w:val="100"/>
          <w:kern w:val="2"/>
          <w:position w:val="0"/>
          <w:sz w:val="32"/>
          <w:szCs w:val="32"/>
          <w:u w:val="none" w:color="auto"/>
          <w:shd w:val="clear" w:color="auto" w:fill="auto"/>
          <w:vertAlign w:val="baseline"/>
          <w:lang w:val="en-US" w:eastAsia="zh-CN" w:bidi="ar-SA"/>
        </w:rPr>
        <w:t>19.</w:t>
      </w:r>
      <w:r>
        <w:rPr>
          <w:rFonts w:hint="default" w:ascii="Times New Roman" w:hAnsi="Times New Roman" w:eastAsia="仿宋_GB2312" w:cs="Times New Roman"/>
          <w:b/>
          <w:snapToGrid/>
          <w:color w:val="auto"/>
          <w:spacing w:val="0"/>
          <w:w w:val="100"/>
          <w:kern w:val="2"/>
          <w:position w:val="0"/>
          <w:sz w:val="32"/>
          <w:szCs w:val="32"/>
          <w:u w:val="none" w:color="auto"/>
          <w:shd w:val="clear" w:color="auto" w:fill="auto"/>
          <w:vertAlign w:val="baseline"/>
          <w:lang w:val="en" w:eastAsia="zh-CN" w:bidi="ar-SA"/>
        </w:rPr>
        <w:t xml:space="preserve"> </w:t>
      </w:r>
      <w:r>
        <w:rPr>
          <w:rFonts w:ascii="仿宋_GB2312" w:hAnsi="Calibri" w:eastAsia="仿宋_GB2312" w:cs="仿宋_GB2312"/>
          <w:b/>
          <w:snapToGrid/>
          <w:color w:val="auto"/>
          <w:spacing w:val="0"/>
          <w:w w:val="100"/>
          <w:kern w:val="2"/>
          <w:position w:val="0"/>
          <w:sz w:val="32"/>
          <w:szCs w:val="32"/>
          <w:u w:val="none" w:color="auto"/>
          <w:shd w:val="clear" w:color="auto" w:fill="auto"/>
          <w:vertAlign w:val="baseline"/>
          <w:lang w:val="en-US" w:eastAsia="zh-CN" w:bidi="ar-SA"/>
        </w:rPr>
        <w:t>建立健全容错免责机制。</w:t>
      </w:r>
      <w:r>
        <w:rPr>
          <w:rFonts w:ascii="仿宋_GB2312" w:hAnsi="Calibri" w:eastAsia="仿宋_GB2312" w:cs="仿宋_GB2312"/>
          <w:snapToGrid/>
          <w:color w:val="auto"/>
          <w:spacing w:val="0"/>
          <w:w w:val="100"/>
          <w:kern w:val="2"/>
          <w:position w:val="0"/>
          <w:sz w:val="32"/>
          <w:szCs w:val="32"/>
          <w:u w:val="none" w:color="auto"/>
          <w:shd w:val="clear" w:color="auto" w:fill="auto"/>
          <w:vertAlign w:val="baseline"/>
          <w:lang w:val="en-US" w:eastAsia="zh-CN" w:bidi="ar-SA"/>
        </w:rPr>
        <w:t>鼓励桂林高校、科研院所健全成果转化容错机制，制定容错清单，规范认定流程与评判标准。对在先行先试过程中未违反相关法律法规、政策制度，已履行民主决策、公示监督等程序，且无非法牟利行为，因不可预见因素导致转化失败的，经认定后可予以相关责任人免责、减责。</w:t>
      </w:r>
      <w:r>
        <w:rPr>
          <w:rFonts w:ascii="Times New Roman" w:hAnsi="Times New Roman" w:eastAsia="仿宋_GB2312" w:cs="Times New Roman"/>
          <w:snapToGrid/>
          <w:color w:val="auto"/>
          <w:spacing w:val="0"/>
          <w:w w:val="100"/>
          <w:kern w:val="2"/>
          <w:position w:val="0"/>
          <w:sz w:val="32"/>
          <w:szCs w:val="32"/>
          <w:u w:val="none" w:color="auto"/>
          <w:shd w:val="clear" w:color="auto" w:fill="auto"/>
          <w:vertAlign w:val="baseline"/>
          <w:lang w:val="en-US" w:eastAsia="zh-CN" w:bidi="ar-SA"/>
        </w:rPr>
        <w:t>给予容错免责的干部，在评先评优、考核奖励、职称评聘等方面不受影响。</w:t>
      </w:r>
      <w:r>
        <w:rPr>
          <w:rFonts w:ascii="仿宋_GB2312" w:hAnsi="Calibri" w:eastAsia="仿宋_GB2312" w:cs="宋体"/>
          <w:snapToGrid/>
          <w:color w:val="auto"/>
          <w:spacing w:val="0"/>
          <w:w w:val="100"/>
          <w:kern w:val="2"/>
          <w:position w:val="0"/>
          <w:sz w:val="32"/>
          <w:szCs w:val="32"/>
          <w:u w:val="none" w:color="auto"/>
          <w:shd w:val="clear" w:color="auto" w:fill="auto"/>
          <w:vertAlign w:val="baseline"/>
          <w:lang w:val="en-US" w:eastAsia="zh-CN" w:bidi="ar-SA"/>
        </w:rPr>
        <w:t>对确需追责的单位或个人，根据有关规定，结合实际酌情从轻、减轻处分或组织处理</w:t>
      </w:r>
      <w:r>
        <w:rPr>
          <w:rFonts w:ascii="Times New Roman" w:hAnsi="Times New Roman" w:eastAsia="仿宋_GB2312" w:cs="Times New Roman"/>
          <w:snapToGrid/>
          <w:color w:val="auto"/>
          <w:spacing w:val="0"/>
          <w:w w:val="100"/>
          <w:kern w:val="2"/>
          <w:position w:val="0"/>
          <w:sz w:val="32"/>
          <w:szCs w:val="32"/>
          <w:u w:val="none" w:color="auto"/>
          <w:shd w:val="clear" w:color="auto" w:fill="auto"/>
          <w:vertAlign w:val="baseline"/>
          <w:lang w:val="en-US" w:eastAsia="zh-CN" w:bidi="ar-SA"/>
        </w:rPr>
        <w:t>。</w:t>
      </w:r>
      <w:r>
        <w:rPr>
          <w:rFonts w:ascii="楷体_GB2312" w:hAnsi="Calibri" w:eastAsia="楷体_GB2312" w:cs="仿宋_GB2312"/>
          <w:bCs/>
          <w:snapToGrid/>
          <w:color w:val="auto"/>
          <w:spacing w:val="0"/>
          <w:w w:val="100"/>
          <w:kern w:val="2"/>
          <w:position w:val="0"/>
          <w:sz w:val="32"/>
          <w:szCs w:val="32"/>
          <w:u w:val="none" w:color="auto"/>
          <w:shd w:val="clear" w:color="auto" w:fill="auto"/>
          <w:vertAlign w:val="baseline"/>
          <w:lang w:val="en-US" w:eastAsia="zh-CN" w:bidi="ar-SA"/>
        </w:rPr>
        <w:t>（</w:t>
      </w:r>
      <w:r>
        <w:rPr>
          <w:rFonts w:hint="eastAsia" w:ascii="楷体_GB2312" w:hAnsi="Calibri" w:eastAsia="楷体_GB2312" w:cs="方正楷体_GBK"/>
          <w:snapToGrid/>
          <w:color w:val="auto"/>
          <w:spacing w:val="0"/>
          <w:w w:val="100"/>
          <w:kern w:val="2"/>
          <w:position w:val="0"/>
          <w:sz w:val="32"/>
          <w:szCs w:val="32"/>
          <w:u w:val="none" w:color="auto"/>
          <w:shd w:val="clear" w:color="auto" w:fill="auto"/>
          <w:vertAlign w:val="baseline"/>
          <w:lang w:val="en-US" w:eastAsia="zh-CN" w:bidi="ar-SA"/>
        </w:rPr>
        <w:t>桂林市人民政府，</w:t>
      </w:r>
      <w:r>
        <w:rPr>
          <w:rFonts w:ascii="楷体_GB2312" w:hAnsi="Calibri" w:eastAsia="楷体_GB2312" w:cs="方正楷体_GBK"/>
          <w:bCs/>
          <w:snapToGrid/>
          <w:color w:val="auto"/>
          <w:spacing w:val="0"/>
          <w:w w:val="100"/>
          <w:kern w:val="2"/>
          <w:position w:val="0"/>
          <w:sz w:val="32"/>
          <w:szCs w:val="32"/>
          <w:u w:val="none" w:color="auto"/>
          <w:shd w:val="clear" w:color="auto" w:fill="auto"/>
          <w:vertAlign w:val="baseline"/>
          <w:lang w:val="en-US" w:eastAsia="zh-CN" w:bidi="ar-SA"/>
        </w:rPr>
        <w:t>自治区党委组织部，自治区教育厅</w:t>
      </w:r>
      <w:r>
        <w:rPr>
          <w:rFonts w:hint="eastAsia" w:ascii="楷体_GB2312" w:hAnsi="Calibri" w:eastAsia="楷体_GB2312" w:cs="方正楷体_GBK"/>
          <w:bCs/>
          <w:snapToGrid/>
          <w:color w:val="auto"/>
          <w:spacing w:val="0"/>
          <w:w w:val="100"/>
          <w:kern w:val="2"/>
          <w:position w:val="0"/>
          <w:sz w:val="32"/>
          <w:szCs w:val="32"/>
          <w:u w:val="none" w:color="auto"/>
          <w:shd w:val="clear" w:color="auto" w:fill="auto"/>
          <w:vertAlign w:val="baseline"/>
          <w:lang w:val="en-US" w:eastAsia="zh-CN" w:bidi="ar-SA"/>
        </w:rPr>
        <w:t>、科技厅</w:t>
      </w:r>
      <w:r>
        <w:rPr>
          <w:rFonts w:ascii="楷体_GB2312" w:hAnsi="Calibri" w:eastAsia="楷体_GB2312" w:cs="方正楷体_GBK"/>
          <w:bCs/>
          <w:snapToGrid/>
          <w:color w:val="auto"/>
          <w:spacing w:val="0"/>
          <w:w w:val="100"/>
          <w:kern w:val="2"/>
          <w:position w:val="0"/>
          <w:sz w:val="32"/>
          <w:szCs w:val="32"/>
          <w:u w:val="none" w:color="auto"/>
          <w:shd w:val="clear" w:color="auto" w:fill="auto"/>
          <w:vertAlign w:val="baseline"/>
          <w:lang w:val="en-US" w:eastAsia="zh-CN" w:bidi="ar-SA"/>
        </w:rPr>
        <w:t>、人力资源社会保障厅等按职责分工负责</w:t>
      </w:r>
      <w:r>
        <w:rPr>
          <w:rFonts w:ascii="楷体_GB2312" w:hAnsi="Calibri" w:eastAsia="楷体_GB2312" w:cs="仿宋_GB2312"/>
          <w:bCs/>
          <w:snapToGrid/>
          <w:color w:val="auto"/>
          <w:spacing w:val="0"/>
          <w:w w:val="100"/>
          <w:kern w:val="2"/>
          <w:position w:val="0"/>
          <w:sz w:val="32"/>
          <w:szCs w:val="32"/>
          <w:u w:val="none" w:color="auto"/>
          <w:shd w:val="clear" w:color="auto" w:fill="auto"/>
          <w:vertAlign w:val="baseline"/>
          <w:lang w:val="en-US" w:eastAsia="zh-CN" w:bidi="ar-SA"/>
        </w:rPr>
        <w:t>）</w:t>
      </w:r>
    </w:p>
    <w:p w14:paraId="58E0D8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outlineLvl w:val="0"/>
        <w:rPr>
          <w:rFonts w:hint="eastAsia" w:ascii="黑体" w:hAnsi="Calibri" w:eastAsia="黑体" w:cs="黑体"/>
          <w:bCs/>
          <w:snapToGrid/>
          <w:color w:val="auto"/>
          <w:spacing w:val="0"/>
          <w:w w:val="100"/>
          <w:kern w:val="44"/>
          <w:position w:val="0"/>
          <w:sz w:val="32"/>
          <w:szCs w:val="32"/>
          <w:u w:val="none" w:color="auto"/>
          <w:shd w:val="clear" w:color="auto" w:fill="auto"/>
          <w:vertAlign w:val="baseline"/>
          <w:lang w:val="en-US" w:eastAsia="zh-CN" w:bidi="ar-SA"/>
        </w:rPr>
      </w:pPr>
      <w:r>
        <w:rPr>
          <w:rFonts w:hint="eastAsia" w:ascii="黑体" w:hAnsi="Calibri" w:eastAsia="黑体" w:cs="黑体"/>
          <w:bCs/>
          <w:snapToGrid/>
          <w:color w:val="auto"/>
          <w:spacing w:val="0"/>
          <w:w w:val="100"/>
          <w:kern w:val="44"/>
          <w:position w:val="0"/>
          <w:sz w:val="32"/>
          <w:szCs w:val="32"/>
          <w:u w:val="none" w:color="auto"/>
          <w:shd w:val="clear" w:color="auto" w:fill="auto"/>
          <w:vertAlign w:val="baseline"/>
          <w:lang w:val="en-US" w:eastAsia="zh-CN" w:bidi="ar-SA"/>
        </w:rPr>
        <w:t>三、保障措施</w:t>
      </w:r>
    </w:p>
    <w:p w14:paraId="12E0F3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val="0"/>
        <w:spacing w:before="0" w:beforeAutospacing="0" w:after="0" w:afterAutospacing="0" w:line="580" w:lineRule="exact"/>
        <w:ind w:left="0" w:right="0" w:firstLine="640" w:firstLineChars="200"/>
        <w:textAlignment w:val="auto"/>
        <w:outlineLvl w:val="9"/>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pP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lang w:eastAsia="zh-CN"/>
        </w:rPr>
        <w:t>自治区建立试验区建设统筹协调机制，自治区协调机制办公室设在自治区科技厅，自治区层面不定期听取汇报，协调解决试验区建设的重大问题。自治区有关部门主动加强对试验区建设的指导和支持。</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强化资金保障，</w:t>
      </w:r>
      <w:r>
        <w:rPr>
          <w:rFonts w:hint="eastAsia" w:ascii="仿宋_GB2312" w:eastAsia="仿宋_GB2312" w:cs="仿宋_GB2312"/>
          <w:snapToGrid/>
          <w:color w:val="auto"/>
          <w:spacing w:val="0"/>
          <w:w w:val="100"/>
          <w:position w:val="0"/>
          <w:sz w:val="32"/>
          <w:szCs w:val="32"/>
          <w:u w:val="none" w:color="auto"/>
          <w:shd w:val="clear" w:color="auto" w:fill="auto"/>
          <w:vertAlign w:val="baseline"/>
        </w:rPr>
        <w:t>自治区每年统筹新增</w:t>
      </w:r>
      <w:r>
        <w:rPr>
          <w:rFonts w:ascii="Times New Roman" w:hAnsi="Times New Roman" w:eastAsia="仿宋_GB2312" w:cs="Times New Roman"/>
          <w:snapToGrid/>
          <w:color w:val="auto"/>
          <w:spacing w:val="0"/>
          <w:w w:val="100"/>
          <w:position w:val="0"/>
          <w:sz w:val="32"/>
          <w:szCs w:val="32"/>
          <w:u w:val="none" w:color="auto"/>
          <w:shd w:val="clear" w:color="auto" w:fill="auto"/>
          <w:vertAlign w:val="baseline"/>
          <w:lang w:val="en-US" w:eastAsia="zh-CN"/>
        </w:rPr>
        <w:t>8000</w:t>
      </w:r>
      <w:r>
        <w:rPr>
          <w:rFonts w:hint="eastAsia" w:ascii="仿宋_GB2312" w:eastAsia="仿宋_GB2312" w:cs="仿宋_GB2312"/>
          <w:snapToGrid/>
          <w:color w:val="auto"/>
          <w:spacing w:val="0"/>
          <w:w w:val="100"/>
          <w:position w:val="0"/>
          <w:sz w:val="32"/>
          <w:szCs w:val="32"/>
          <w:u w:val="none" w:color="auto"/>
          <w:shd w:val="clear" w:color="auto" w:fill="auto"/>
          <w:vertAlign w:val="baseline"/>
          <w:lang w:val="en-US" w:eastAsia="zh-CN"/>
        </w:rPr>
        <w:t>万元</w:t>
      </w:r>
      <w:r>
        <w:rPr>
          <w:rFonts w:hint="eastAsia" w:ascii="仿宋_GB2312" w:eastAsia="仿宋_GB2312" w:cs="仿宋_GB2312"/>
          <w:snapToGrid/>
          <w:color w:val="auto"/>
          <w:spacing w:val="0"/>
          <w:w w:val="100"/>
          <w:position w:val="0"/>
          <w:sz w:val="32"/>
          <w:szCs w:val="32"/>
          <w:u w:val="none" w:color="auto"/>
          <w:shd w:val="clear" w:color="auto" w:fill="auto"/>
          <w:vertAlign w:val="baseline"/>
        </w:rPr>
        <w:t>专项资金</w:t>
      </w:r>
      <w:r>
        <w:rPr>
          <w:rFonts w:hint="eastAsia" w:ascii="仿宋_GB2312" w:eastAsia="仿宋_GB2312" w:cs="仿宋_GB2312"/>
          <w:snapToGrid/>
          <w:color w:val="auto"/>
          <w:spacing w:val="0"/>
          <w:w w:val="100"/>
          <w:position w:val="0"/>
          <w:sz w:val="32"/>
          <w:szCs w:val="32"/>
          <w:u w:val="none" w:color="auto"/>
          <w:shd w:val="clear" w:color="auto" w:fill="auto"/>
          <w:vertAlign w:val="baseline"/>
          <w:lang w:eastAsia="zh-CN"/>
        </w:rPr>
        <w:t>用于</w:t>
      </w:r>
      <w:r>
        <w:rPr>
          <w:rFonts w:hint="eastAsia" w:ascii="仿宋_GB2312" w:eastAsia="仿宋_GB2312" w:cs="仿宋_GB2312"/>
          <w:snapToGrid/>
          <w:color w:val="auto"/>
          <w:spacing w:val="0"/>
          <w:w w:val="100"/>
          <w:position w:val="0"/>
          <w:sz w:val="32"/>
          <w:szCs w:val="32"/>
          <w:u w:val="none" w:color="auto"/>
          <w:shd w:val="clear" w:color="auto" w:fill="auto"/>
          <w:vertAlign w:val="baseline"/>
        </w:rPr>
        <w:t>支持科创广西先行试验区（桂林）建设。</w:t>
      </w:r>
      <w:r>
        <w:rPr>
          <w:rFonts w:hint="eastAsia" w:ascii="仿宋_GB2312" w:eastAsia="仿宋_GB2312" w:cs="仿宋_GB2312"/>
          <w:snapToGrid/>
          <w:color w:val="auto"/>
          <w:spacing w:val="0"/>
          <w:w w:val="100"/>
          <w:kern w:val="21"/>
          <w:position w:val="0"/>
          <w:sz w:val="32"/>
          <w:szCs w:val="32"/>
          <w:u w:val="none" w:color="auto"/>
          <w:shd w:val="clear" w:color="auto" w:fill="auto"/>
          <w:vertAlign w:val="baseline"/>
        </w:rPr>
        <w:t>桂林市应履行试验区建设主体责任，</w:t>
      </w:r>
      <w:r>
        <w:rPr>
          <w:rFonts w:hint="eastAsia" w:ascii="仿宋_GB2312" w:eastAsia="仿宋_GB2312" w:cs="仿宋_GB2312"/>
          <w:snapToGrid/>
          <w:color w:val="auto"/>
          <w:spacing w:val="0"/>
          <w:w w:val="100"/>
          <w:kern w:val="21"/>
          <w:position w:val="0"/>
          <w:sz w:val="32"/>
          <w:szCs w:val="32"/>
          <w:u w:val="none" w:color="auto"/>
          <w:shd w:val="clear" w:color="auto" w:fill="auto"/>
          <w:vertAlign w:val="baseline"/>
          <w:lang w:eastAsia="zh-CN"/>
        </w:rPr>
        <w:t>建立工作</w:t>
      </w:r>
      <w:r>
        <w:rPr>
          <w:rFonts w:hint="eastAsia" w:ascii="仿宋_GB2312" w:eastAsia="仿宋_GB2312" w:cs="仿宋_GB2312"/>
          <w:snapToGrid/>
          <w:color w:val="auto"/>
          <w:spacing w:val="0"/>
          <w:w w:val="100"/>
          <w:kern w:val="21"/>
          <w:position w:val="0"/>
          <w:sz w:val="32"/>
          <w:szCs w:val="32"/>
          <w:u w:val="none" w:color="auto"/>
          <w:shd w:val="clear" w:color="auto" w:fill="auto"/>
          <w:vertAlign w:val="baseline"/>
          <w:lang w:val="en-US" w:eastAsia="zh-CN"/>
        </w:rPr>
        <w:t>体系</w:t>
      </w:r>
      <w:r>
        <w:rPr>
          <w:rFonts w:hint="eastAsia" w:ascii="仿宋_GB2312" w:eastAsia="仿宋_GB2312" w:cs="仿宋_GB2312"/>
          <w:snapToGrid/>
          <w:color w:val="auto"/>
          <w:spacing w:val="0"/>
          <w:w w:val="100"/>
          <w:kern w:val="21"/>
          <w:position w:val="0"/>
          <w:sz w:val="32"/>
          <w:szCs w:val="32"/>
          <w:u w:val="none" w:color="auto"/>
          <w:shd w:val="clear" w:color="auto" w:fill="auto"/>
          <w:vertAlign w:val="baseline"/>
        </w:rPr>
        <w:t>，制定实施方案，出台配套政策，落实投入责任，推动各项工作落地见效</w:t>
      </w:r>
      <w:r>
        <w:rPr>
          <w:rFonts w:hint="eastAsia" w:ascii="Times New Roman" w:hAnsi="Times New Roman" w:eastAsia="仿宋_GB2312" w:cs="Arial"/>
          <w:snapToGrid/>
          <w:color w:val="auto"/>
          <w:spacing w:val="0"/>
          <w:w w:val="100"/>
          <w:position w:val="0"/>
          <w:sz w:val="32"/>
          <w:szCs w:val="32"/>
          <w:u w:val="none" w:color="auto"/>
          <w:shd w:val="clear" w:color="auto" w:fill="auto"/>
          <w:vertAlign w:val="baseline"/>
        </w:rPr>
        <w:t>。加强政策宣传，及时总结推广试验区先进经验做法，为高水平创新型广西建设提供有力支撑。</w:t>
      </w:r>
    </w:p>
    <w:p w14:paraId="18A0F4BA">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ascii="Times New Roman" w:hAnsi="Times New Roman" w:eastAsia="仿宋_GB2312" w:cs="Arial"/>
          <w:snapToGrid/>
          <w:color w:val="auto"/>
          <w:spacing w:val="0"/>
          <w:w w:val="100"/>
          <w:position w:val="0"/>
          <w:sz w:val="32"/>
          <w:szCs w:val="32"/>
          <w:u w:val="none" w:color="auto"/>
          <w:shd w:val="clear" w:color="auto" w:fill="auto"/>
          <w:vertAlign w:val="baseline"/>
        </w:rPr>
        <w:t>本方案自印发之日起施行，有效期至2030年12月31日。实施期间，如遇国家和自治区政策调整，按照新的政策执行。</w:t>
      </w:r>
      <w:bookmarkStart w:id="0" w:name="_GoBack"/>
      <w:bookmarkEnd w:id="0"/>
    </w:p>
    <w:sectPr>
      <w:headerReference r:id="rId4" w:type="first"/>
      <w:footerReference r:id="rId6" w:type="first"/>
      <w:headerReference r:id="rId3" w:type="default"/>
      <w:footerReference r:id="rId5" w:type="default"/>
      <w:pgSz w:w="11906" w:h="16838"/>
      <w:pgMar w:top="2098" w:right="1531" w:bottom="1701" w:left="1531" w:header="851" w:footer="1417" w:gutter="0"/>
      <w:paperSrc/>
      <w:pgNumType w:fmt="decimal"/>
      <w:cols w:space="72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script"/>
    <w:pitch w:val="default"/>
    <w:sig w:usb0="00000001" w:usb1="0800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公文小标宋">
    <w:altName w:val="宋体"/>
    <w:panose1 w:val="00000000000000000000"/>
    <w:charset w:val="00"/>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81C38">
    <w:pPr>
      <w:pStyle w:val="11"/>
      <w:spacing w:line="360" w:lineRule="exact"/>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0" t="0" r="0" b="0"/>
              <wp:wrapNone/>
              <wp:docPr id="1" name="Text Box 5"/>
              <wp:cNvGraphicFramePr/>
              <a:graphic xmlns:a="http://schemas.openxmlformats.org/drawingml/2006/main">
                <a:graphicData uri="http://schemas.microsoft.com/office/word/2010/wordprocessingShape">
                  <wps:wsp>
                    <wps:cNvSpPr txBox="1"/>
                    <wps:spPr>
                      <a:xfrm>
                        <a:off x="0" y="0"/>
                        <a:ext cx="622935" cy="204470"/>
                      </a:xfrm>
                      <a:prstGeom prst="rect">
                        <a:avLst/>
                      </a:prstGeom>
                      <a:noFill/>
                      <a:ln>
                        <a:noFill/>
                      </a:ln>
                    </wps:spPr>
                    <wps:txbx>
                      <w:txbxContent>
                        <w:p w14:paraId="672E3C75">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Text Box 5" o:spid="_x0000_s1026" o:spt="202" type="#_x0000_t202" style="position:absolute;left:0pt;margin-top:0pt;height:16.1pt;width:49.05pt;mso-position-horizontal:outside;mso-position-horizontal-relative:margin;mso-wrap-style:none;z-index:251659264;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&#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WDyM0QAAAAMBAAAPAAAAAAAAAAEAIAAAACIAAABk&#10;cnMvZG93bnJldi54bWxQSwECFAAUAAAACACHTuJAs3Wnl9QBAAC7AwAADgAAAAAAAAABACAAAAAg&#10;AQAAZHJzL2Uyb0RvYy54bWxQSwUGAAAAAAYABgBZAQAAZgUAAAAA&#10;">
              <v:fill on="f" focussize="0,0"/>
              <v:stroke on="f"/>
              <v:imagedata o:title=""/>
              <o:lock v:ext="edit" aspectratio="f"/>
              <v:textbox inset="0mm,0mm,0mm,0mm" style="mso-fit-shape-to-text:t;">
                <w:txbxContent>
                  <w:p w14:paraId="672E3C75">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A615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94B4E6">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13</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anchorCtr="0" upright="0">
                      <a:spAutoFit/>
                    </wps:bodyPr>
                  </wps:wsp>
                </a:graphicData>
              </a:graphic>
            </wp:anchor>
          </w:drawing>
        </mc:Choice>
        <mc:Fallback>
          <w:pict>
            <v:shape id="文本框 106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CxRJQ4QEAAMEDAAAOAAAA&#10;AAAAAAEAIAAAAB4BAABkcnMvZTJvRG9jLnhtbFBLBQYAAAAABgAGAFkBAABxBQAAAAA=&#10;">
              <v:fill on="f" focussize="0,0"/>
              <v:stroke on="f"/>
              <v:imagedata o:title=""/>
              <o:lock v:ext="edit" aspectratio="f"/>
              <v:textbox inset="0mm,0mm,0mm,0mm" style="mso-fit-shape-to-text:t;">
                <w:txbxContent>
                  <w:p w14:paraId="3194B4E6">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13</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E691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483A">
    <w:pPr>
      <w:pStyle w:val="12"/>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hyphenationZone w:val="360"/>
  <w:drawingGridHorizontalSpacing w:val="210"/>
  <w:drawingGridVerticalSpacing w:val="159"/>
  <w:displayHorizontalDrawingGridEvery w:val="1"/>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20D2A"/>
    <w:rsid w:val="00024006"/>
    <w:rsid w:val="000310D0"/>
    <w:rsid w:val="000332C3"/>
    <w:rsid w:val="000543BF"/>
    <w:rsid w:val="00056C43"/>
    <w:rsid w:val="00064356"/>
    <w:rsid w:val="000650BC"/>
    <w:rsid w:val="00074AA6"/>
    <w:rsid w:val="00075405"/>
    <w:rsid w:val="0007604C"/>
    <w:rsid w:val="00080ABC"/>
    <w:rsid w:val="00082B48"/>
    <w:rsid w:val="000848DC"/>
    <w:rsid w:val="00086F61"/>
    <w:rsid w:val="00090177"/>
    <w:rsid w:val="000958FB"/>
    <w:rsid w:val="00095A3D"/>
    <w:rsid w:val="000A2E76"/>
    <w:rsid w:val="000B6F89"/>
    <w:rsid w:val="000C12DE"/>
    <w:rsid w:val="000C1AE3"/>
    <w:rsid w:val="000D4071"/>
    <w:rsid w:val="000E4BB4"/>
    <w:rsid w:val="000F3210"/>
    <w:rsid w:val="000F369E"/>
    <w:rsid w:val="000F38E3"/>
    <w:rsid w:val="000F518C"/>
    <w:rsid w:val="000F6F50"/>
    <w:rsid w:val="000F7248"/>
    <w:rsid w:val="001011E4"/>
    <w:rsid w:val="001014C1"/>
    <w:rsid w:val="0011417A"/>
    <w:rsid w:val="001179BC"/>
    <w:rsid w:val="00122223"/>
    <w:rsid w:val="00124233"/>
    <w:rsid w:val="00143345"/>
    <w:rsid w:val="0014506C"/>
    <w:rsid w:val="001528C3"/>
    <w:rsid w:val="00157938"/>
    <w:rsid w:val="00157C4D"/>
    <w:rsid w:val="0016161B"/>
    <w:rsid w:val="0017337B"/>
    <w:rsid w:val="00173CC8"/>
    <w:rsid w:val="00183C60"/>
    <w:rsid w:val="00183E30"/>
    <w:rsid w:val="001910CE"/>
    <w:rsid w:val="00194269"/>
    <w:rsid w:val="001A3E4C"/>
    <w:rsid w:val="001A5CB6"/>
    <w:rsid w:val="001B2E7C"/>
    <w:rsid w:val="001B49F0"/>
    <w:rsid w:val="001C7F46"/>
    <w:rsid w:val="001D390D"/>
    <w:rsid w:val="001E6799"/>
    <w:rsid w:val="0021055E"/>
    <w:rsid w:val="002177BE"/>
    <w:rsid w:val="00221285"/>
    <w:rsid w:val="00224E91"/>
    <w:rsid w:val="00242EB2"/>
    <w:rsid w:val="0024545E"/>
    <w:rsid w:val="00251261"/>
    <w:rsid w:val="002513F4"/>
    <w:rsid w:val="002539DB"/>
    <w:rsid w:val="002546D9"/>
    <w:rsid w:val="0025551C"/>
    <w:rsid w:val="002718DF"/>
    <w:rsid w:val="00287AAE"/>
    <w:rsid w:val="00294BD7"/>
    <w:rsid w:val="002951A6"/>
    <w:rsid w:val="002975AC"/>
    <w:rsid w:val="002A3792"/>
    <w:rsid w:val="002C7CAD"/>
    <w:rsid w:val="002D02E5"/>
    <w:rsid w:val="002D1462"/>
    <w:rsid w:val="002E197D"/>
    <w:rsid w:val="002E22FF"/>
    <w:rsid w:val="00301927"/>
    <w:rsid w:val="00301B62"/>
    <w:rsid w:val="00310AA9"/>
    <w:rsid w:val="003172AC"/>
    <w:rsid w:val="0032056E"/>
    <w:rsid w:val="00326A0C"/>
    <w:rsid w:val="00340EAD"/>
    <w:rsid w:val="00355CA7"/>
    <w:rsid w:val="00366729"/>
    <w:rsid w:val="00375591"/>
    <w:rsid w:val="003758E4"/>
    <w:rsid w:val="00385E7E"/>
    <w:rsid w:val="00392B63"/>
    <w:rsid w:val="0039657C"/>
    <w:rsid w:val="00396CAE"/>
    <w:rsid w:val="003B364F"/>
    <w:rsid w:val="003C48E0"/>
    <w:rsid w:val="003C6B62"/>
    <w:rsid w:val="003D7A4F"/>
    <w:rsid w:val="003E2531"/>
    <w:rsid w:val="003E420D"/>
    <w:rsid w:val="003E5397"/>
    <w:rsid w:val="003F1CF8"/>
    <w:rsid w:val="003F1E2C"/>
    <w:rsid w:val="003F2513"/>
    <w:rsid w:val="003F66C8"/>
    <w:rsid w:val="00411A4B"/>
    <w:rsid w:val="00412DBE"/>
    <w:rsid w:val="00420312"/>
    <w:rsid w:val="00432939"/>
    <w:rsid w:val="00435EB9"/>
    <w:rsid w:val="00436309"/>
    <w:rsid w:val="00451939"/>
    <w:rsid w:val="0045446C"/>
    <w:rsid w:val="0046084D"/>
    <w:rsid w:val="00460B46"/>
    <w:rsid w:val="00461956"/>
    <w:rsid w:val="004652B3"/>
    <w:rsid w:val="00467301"/>
    <w:rsid w:val="00470EEC"/>
    <w:rsid w:val="00475153"/>
    <w:rsid w:val="00480D67"/>
    <w:rsid w:val="0048462D"/>
    <w:rsid w:val="00485383"/>
    <w:rsid w:val="00492057"/>
    <w:rsid w:val="00493B51"/>
    <w:rsid w:val="004B3D2A"/>
    <w:rsid w:val="004C449C"/>
    <w:rsid w:val="004C59C9"/>
    <w:rsid w:val="004D13BC"/>
    <w:rsid w:val="004D6EE5"/>
    <w:rsid w:val="004D72CB"/>
    <w:rsid w:val="004F0CAE"/>
    <w:rsid w:val="004F155E"/>
    <w:rsid w:val="00514691"/>
    <w:rsid w:val="005315A4"/>
    <w:rsid w:val="00543354"/>
    <w:rsid w:val="005530FE"/>
    <w:rsid w:val="00571856"/>
    <w:rsid w:val="005728CF"/>
    <w:rsid w:val="00576564"/>
    <w:rsid w:val="005802FA"/>
    <w:rsid w:val="00585CDF"/>
    <w:rsid w:val="0059366F"/>
    <w:rsid w:val="005A05FD"/>
    <w:rsid w:val="005A4022"/>
    <w:rsid w:val="005A45E7"/>
    <w:rsid w:val="005B5143"/>
    <w:rsid w:val="005C2387"/>
    <w:rsid w:val="005C550A"/>
    <w:rsid w:val="005D02FF"/>
    <w:rsid w:val="005D1EF7"/>
    <w:rsid w:val="005D3C02"/>
    <w:rsid w:val="005D5F9B"/>
    <w:rsid w:val="005E6BD3"/>
    <w:rsid w:val="005E7B75"/>
    <w:rsid w:val="005F0A3B"/>
    <w:rsid w:val="005F2501"/>
    <w:rsid w:val="005F2B35"/>
    <w:rsid w:val="00601A7A"/>
    <w:rsid w:val="006337F8"/>
    <w:rsid w:val="00646C4C"/>
    <w:rsid w:val="00647244"/>
    <w:rsid w:val="0066006F"/>
    <w:rsid w:val="00672C88"/>
    <w:rsid w:val="00673E4F"/>
    <w:rsid w:val="00692AB5"/>
    <w:rsid w:val="006937AE"/>
    <w:rsid w:val="006A11B1"/>
    <w:rsid w:val="006B1924"/>
    <w:rsid w:val="006D055A"/>
    <w:rsid w:val="006D70E0"/>
    <w:rsid w:val="006E68D3"/>
    <w:rsid w:val="00700D11"/>
    <w:rsid w:val="00715187"/>
    <w:rsid w:val="007236AF"/>
    <w:rsid w:val="00727900"/>
    <w:rsid w:val="00731295"/>
    <w:rsid w:val="007319E5"/>
    <w:rsid w:val="00732A3B"/>
    <w:rsid w:val="00736C57"/>
    <w:rsid w:val="00766A29"/>
    <w:rsid w:val="00780B22"/>
    <w:rsid w:val="00782B80"/>
    <w:rsid w:val="007900F7"/>
    <w:rsid w:val="007B578A"/>
    <w:rsid w:val="007B6E81"/>
    <w:rsid w:val="007B776C"/>
    <w:rsid w:val="007C330F"/>
    <w:rsid w:val="007C3DF2"/>
    <w:rsid w:val="007C7D17"/>
    <w:rsid w:val="007D5F53"/>
    <w:rsid w:val="007E5050"/>
    <w:rsid w:val="007E6699"/>
    <w:rsid w:val="008008A3"/>
    <w:rsid w:val="008011F2"/>
    <w:rsid w:val="00802E58"/>
    <w:rsid w:val="00807D66"/>
    <w:rsid w:val="008206C8"/>
    <w:rsid w:val="00824133"/>
    <w:rsid w:val="00824F7E"/>
    <w:rsid w:val="00827E39"/>
    <w:rsid w:val="00831804"/>
    <w:rsid w:val="00833F4B"/>
    <w:rsid w:val="00841148"/>
    <w:rsid w:val="00843766"/>
    <w:rsid w:val="00851578"/>
    <w:rsid w:val="00852B03"/>
    <w:rsid w:val="00871C90"/>
    <w:rsid w:val="00874932"/>
    <w:rsid w:val="0088764E"/>
    <w:rsid w:val="00894586"/>
    <w:rsid w:val="008B2639"/>
    <w:rsid w:val="008D4478"/>
    <w:rsid w:val="008E3D5E"/>
    <w:rsid w:val="008F3D02"/>
    <w:rsid w:val="008F6383"/>
    <w:rsid w:val="0090136C"/>
    <w:rsid w:val="00902B6F"/>
    <w:rsid w:val="00914BC9"/>
    <w:rsid w:val="0091512E"/>
    <w:rsid w:val="00921B71"/>
    <w:rsid w:val="009223CE"/>
    <w:rsid w:val="00924D4D"/>
    <w:rsid w:val="009274E2"/>
    <w:rsid w:val="00933C59"/>
    <w:rsid w:val="009411B9"/>
    <w:rsid w:val="0095073F"/>
    <w:rsid w:val="00957787"/>
    <w:rsid w:val="00957A9B"/>
    <w:rsid w:val="00964E62"/>
    <w:rsid w:val="009664B7"/>
    <w:rsid w:val="00971771"/>
    <w:rsid w:val="00981278"/>
    <w:rsid w:val="00990A61"/>
    <w:rsid w:val="00991840"/>
    <w:rsid w:val="00995E40"/>
    <w:rsid w:val="009A36EE"/>
    <w:rsid w:val="009A48ED"/>
    <w:rsid w:val="009B0742"/>
    <w:rsid w:val="009C5486"/>
    <w:rsid w:val="009D1A9E"/>
    <w:rsid w:val="009E086D"/>
    <w:rsid w:val="009E64BF"/>
    <w:rsid w:val="009F062D"/>
    <w:rsid w:val="009F1D81"/>
    <w:rsid w:val="009F38DA"/>
    <w:rsid w:val="009F7CAE"/>
    <w:rsid w:val="00A06A48"/>
    <w:rsid w:val="00A16656"/>
    <w:rsid w:val="00A21708"/>
    <w:rsid w:val="00A21EA2"/>
    <w:rsid w:val="00A22EA0"/>
    <w:rsid w:val="00A241EA"/>
    <w:rsid w:val="00A301F6"/>
    <w:rsid w:val="00A3236C"/>
    <w:rsid w:val="00A32D51"/>
    <w:rsid w:val="00A43BBB"/>
    <w:rsid w:val="00A469D1"/>
    <w:rsid w:val="00A4793B"/>
    <w:rsid w:val="00A50934"/>
    <w:rsid w:val="00A52EAA"/>
    <w:rsid w:val="00A55C92"/>
    <w:rsid w:val="00A56B53"/>
    <w:rsid w:val="00A56E5E"/>
    <w:rsid w:val="00A57520"/>
    <w:rsid w:val="00A62B2B"/>
    <w:rsid w:val="00A640D7"/>
    <w:rsid w:val="00A7698E"/>
    <w:rsid w:val="00A77A7C"/>
    <w:rsid w:val="00A922C5"/>
    <w:rsid w:val="00AA049C"/>
    <w:rsid w:val="00AB5361"/>
    <w:rsid w:val="00AC134C"/>
    <w:rsid w:val="00AC3DF7"/>
    <w:rsid w:val="00AC51D8"/>
    <w:rsid w:val="00AD4EEA"/>
    <w:rsid w:val="00AE0369"/>
    <w:rsid w:val="00AE4F06"/>
    <w:rsid w:val="00AE71C8"/>
    <w:rsid w:val="00AF0A05"/>
    <w:rsid w:val="00AF0B3E"/>
    <w:rsid w:val="00AF2244"/>
    <w:rsid w:val="00AF58CA"/>
    <w:rsid w:val="00AF5DE0"/>
    <w:rsid w:val="00B000BD"/>
    <w:rsid w:val="00B0207B"/>
    <w:rsid w:val="00B1275E"/>
    <w:rsid w:val="00B2484C"/>
    <w:rsid w:val="00B31F85"/>
    <w:rsid w:val="00B52205"/>
    <w:rsid w:val="00B6339F"/>
    <w:rsid w:val="00BA13CB"/>
    <w:rsid w:val="00BA4307"/>
    <w:rsid w:val="00BA52F7"/>
    <w:rsid w:val="00BB2FC6"/>
    <w:rsid w:val="00BC3BA6"/>
    <w:rsid w:val="00BD007D"/>
    <w:rsid w:val="00BD5664"/>
    <w:rsid w:val="00BD6D49"/>
    <w:rsid w:val="00BE2F0D"/>
    <w:rsid w:val="00BE532B"/>
    <w:rsid w:val="00BE797D"/>
    <w:rsid w:val="00BF1BD3"/>
    <w:rsid w:val="00BF33B8"/>
    <w:rsid w:val="00BF7728"/>
    <w:rsid w:val="00C06A55"/>
    <w:rsid w:val="00C1267B"/>
    <w:rsid w:val="00C22375"/>
    <w:rsid w:val="00C27326"/>
    <w:rsid w:val="00C2773E"/>
    <w:rsid w:val="00C32C34"/>
    <w:rsid w:val="00C355E8"/>
    <w:rsid w:val="00C44C95"/>
    <w:rsid w:val="00C4713B"/>
    <w:rsid w:val="00C50D26"/>
    <w:rsid w:val="00C52E2C"/>
    <w:rsid w:val="00C66A72"/>
    <w:rsid w:val="00C73C2A"/>
    <w:rsid w:val="00C75C33"/>
    <w:rsid w:val="00C76983"/>
    <w:rsid w:val="00C77FD8"/>
    <w:rsid w:val="00C80434"/>
    <w:rsid w:val="00C81658"/>
    <w:rsid w:val="00C85FE5"/>
    <w:rsid w:val="00C9192E"/>
    <w:rsid w:val="00C94256"/>
    <w:rsid w:val="00C95912"/>
    <w:rsid w:val="00C95C3C"/>
    <w:rsid w:val="00CA353A"/>
    <w:rsid w:val="00CA6196"/>
    <w:rsid w:val="00CC0100"/>
    <w:rsid w:val="00CC68AD"/>
    <w:rsid w:val="00CD4A58"/>
    <w:rsid w:val="00CE505D"/>
    <w:rsid w:val="00D16474"/>
    <w:rsid w:val="00D26E0D"/>
    <w:rsid w:val="00D3394E"/>
    <w:rsid w:val="00D46522"/>
    <w:rsid w:val="00D50D8A"/>
    <w:rsid w:val="00D60630"/>
    <w:rsid w:val="00D61433"/>
    <w:rsid w:val="00D62BFB"/>
    <w:rsid w:val="00D638BA"/>
    <w:rsid w:val="00D80D98"/>
    <w:rsid w:val="00DA58B3"/>
    <w:rsid w:val="00DC5977"/>
    <w:rsid w:val="00DD5BF7"/>
    <w:rsid w:val="00DE6CDC"/>
    <w:rsid w:val="00DF60A8"/>
    <w:rsid w:val="00E0750D"/>
    <w:rsid w:val="00E15FCA"/>
    <w:rsid w:val="00E16CFC"/>
    <w:rsid w:val="00E17C4D"/>
    <w:rsid w:val="00E21F7A"/>
    <w:rsid w:val="00E32D80"/>
    <w:rsid w:val="00E33C7F"/>
    <w:rsid w:val="00E34AF9"/>
    <w:rsid w:val="00E40241"/>
    <w:rsid w:val="00E4784D"/>
    <w:rsid w:val="00E66342"/>
    <w:rsid w:val="00E67D9B"/>
    <w:rsid w:val="00E724A0"/>
    <w:rsid w:val="00E76190"/>
    <w:rsid w:val="00E87771"/>
    <w:rsid w:val="00E9289F"/>
    <w:rsid w:val="00E95B2E"/>
    <w:rsid w:val="00E9621D"/>
    <w:rsid w:val="00EA24BA"/>
    <w:rsid w:val="00EC2EB8"/>
    <w:rsid w:val="00ED05A5"/>
    <w:rsid w:val="00EE269B"/>
    <w:rsid w:val="00EF4C03"/>
    <w:rsid w:val="00F028DA"/>
    <w:rsid w:val="00F03046"/>
    <w:rsid w:val="00F07C85"/>
    <w:rsid w:val="00F233D0"/>
    <w:rsid w:val="00F23782"/>
    <w:rsid w:val="00F3111F"/>
    <w:rsid w:val="00F31E23"/>
    <w:rsid w:val="00F33BCE"/>
    <w:rsid w:val="00F4571B"/>
    <w:rsid w:val="00F60DB5"/>
    <w:rsid w:val="00F62D3A"/>
    <w:rsid w:val="00F71396"/>
    <w:rsid w:val="00FA3C60"/>
    <w:rsid w:val="00FB0EA7"/>
    <w:rsid w:val="00FC6160"/>
    <w:rsid w:val="00FD12DB"/>
    <w:rsid w:val="00FD1FFE"/>
    <w:rsid w:val="00FD5E71"/>
    <w:rsid w:val="00FE46B3"/>
    <w:rsid w:val="00FF0E72"/>
    <w:rsid w:val="00FF2808"/>
    <w:rsid w:val="00FF3AC2"/>
    <w:rsid w:val="00FF3C7A"/>
    <w:rsid w:val="010630D0"/>
    <w:rsid w:val="034F6973"/>
    <w:rsid w:val="05CE6EB1"/>
    <w:rsid w:val="06982F19"/>
    <w:rsid w:val="087F6923"/>
    <w:rsid w:val="0B616901"/>
    <w:rsid w:val="0BB25670"/>
    <w:rsid w:val="0D445412"/>
    <w:rsid w:val="0EAA760A"/>
    <w:rsid w:val="16295DD9"/>
    <w:rsid w:val="25565D1A"/>
    <w:rsid w:val="27E239F2"/>
    <w:rsid w:val="280F74E7"/>
    <w:rsid w:val="2BC00920"/>
    <w:rsid w:val="2BE01BD6"/>
    <w:rsid w:val="2DBB9EC8"/>
    <w:rsid w:val="30B4648D"/>
    <w:rsid w:val="31E36869"/>
    <w:rsid w:val="335F56CE"/>
    <w:rsid w:val="355A3E1C"/>
    <w:rsid w:val="365A443E"/>
    <w:rsid w:val="373B525E"/>
    <w:rsid w:val="38FB5317"/>
    <w:rsid w:val="393E16A4"/>
    <w:rsid w:val="39B76556"/>
    <w:rsid w:val="39C7D0F5"/>
    <w:rsid w:val="3ACBA423"/>
    <w:rsid w:val="3B1FC398"/>
    <w:rsid w:val="3B378168"/>
    <w:rsid w:val="3C730A48"/>
    <w:rsid w:val="3F814D97"/>
    <w:rsid w:val="3FF7F52E"/>
    <w:rsid w:val="409A21BD"/>
    <w:rsid w:val="40C44895"/>
    <w:rsid w:val="448F25B4"/>
    <w:rsid w:val="49051EC1"/>
    <w:rsid w:val="49BF6941"/>
    <w:rsid w:val="4AEB42B2"/>
    <w:rsid w:val="4B0A3EDB"/>
    <w:rsid w:val="4D981343"/>
    <w:rsid w:val="4DEF3E89"/>
    <w:rsid w:val="4E80705D"/>
    <w:rsid w:val="4F9F7D77"/>
    <w:rsid w:val="526BFAD4"/>
    <w:rsid w:val="55625F0C"/>
    <w:rsid w:val="55F51A69"/>
    <w:rsid w:val="5AF35FEF"/>
    <w:rsid w:val="5BDF3788"/>
    <w:rsid w:val="5CA5570E"/>
    <w:rsid w:val="5CC44C22"/>
    <w:rsid w:val="5D1E7563"/>
    <w:rsid w:val="5E7F32B2"/>
    <w:rsid w:val="5FEF874B"/>
    <w:rsid w:val="5FF62D62"/>
    <w:rsid w:val="6097591A"/>
    <w:rsid w:val="63317BAB"/>
    <w:rsid w:val="642971E3"/>
    <w:rsid w:val="65081EF0"/>
    <w:rsid w:val="66C9548A"/>
    <w:rsid w:val="68CB0E27"/>
    <w:rsid w:val="68EF1AEA"/>
    <w:rsid w:val="6AFC4105"/>
    <w:rsid w:val="6BEFCD41"/>
    <w:rsid w:val="6EE567C2"/>
    <w:rsid w:val="6F797B09"/>
    <w:rsid w:val="6F7EDBE6"/>
    <w:rsid w:val="6FBD5DC6"/>
    <w:rsid w:val="700E0E59"/>
    <w:rsid w:val="708664A7"/>
    <w:rsid w:val="71AC61BE"/>
    <w:rsid w:val="71ED0839"/>
    <w:rsid w:val="73CB7025"/>
    <w:rsid w:val="73CC3568"/>
    <w:rsid w:val="746D3BA9"/>
    <w:rsid w:val="75477E01"/>
    <w:rsid w:val="771D4F71"/>
    <w:rsid w:val="77DB6926"/>
    <w:rsid w:val="77E35A7F"/>
    <w:rsid w:val="77FA63BC"/>
    <w:rsid w:val="77FB8D47"/>
    <w:rsid w:val="7804098D"/>
    <w:rsid w:val="7A5B709F"/>
    <w:rsid w:val="7B0423A9"/>
    <w:rsid w:val="7B672258"/>
    <w:rsid w:val="7B853083"/>
    <w:rsid w:val="7BAC284C"/>
    <w:rsid w:val="7BCC0671"/>
    <w:rsid w:val="7D766EB8"/>
    <w:rsid w:val="7DFE8B05"/>
    <w:rsid w:val="7DFF05DA"/>
    <w:rsid w:val="7DFF731F"/>
    <w:rsid w:val="7E195214"/>
    <w:rsid w:val="7EDFA022"/>
    <w:rsid w:val="7F7C09D2"/>
    <w:rsid w:val="7FDCEE19"/>
    <w:rsid w:val="7FEF8F7E"/>
    <w:rsid w:val="7FF1BA5D"/>
    <w:rsid w:val="7FFB6C78"/>
    <w:rsid w:val="7FFD8599"/>
    <w:rsid w:val="93FE7B13"/>
    <w:rsid w:val="97FE47F4"/>
    <w:rsid w:val="9F834700"/>
    <w:rsid w:val="A5BBA65B"/>
    <w:rsid w:val="AC9F28CF"/>
    <w:rsid w:val="AFDD2337"/>
    <w:rsid w:val="BDD42B31"/>
    <w:rsid w:val="BE7FEB03"/>
    <w:rsid w:val="BF7B0C10"/>
    <w:rsid w:val="BF8B0EB7"/>
    <w:rsid w:val="BFAF52A9"/>
    <w:rsid w:val="CBFF75BF"/>
    <w:rsid w:val="CF778927"/>
    <w:rsid w:val="D5E7005E"/>
    <w:rsid w:val="DBBCACB4"/>
    <w:rsid w:val="DBD69646"/>
    <w:rsid w:val="DFDBF448"/>
    <w:rsid w:val="DFFF8725"/>
    <w:rsid w:val="E3DF7FC2"/>
    <w:rsid w:val="E5BBE460"/>
    <w:rsid w:val="E7AB668E"/>
    <w:rsid w:val="EBFFBB08"/>
    <w:rsid w:val="EFCFDEDE"/>
    <w:rsid w:val="EFF5F5C6"/>
    <w:rsid w:val="F3BF4E85"/>
    <w:rsid w:val="F3F6A645"/>
    <w:rsid w:val="F5B3E40E"/>
    <w:rsid w:val="F5FFEE41"/>
    <w:rsid w:val="F68EC1BB"/>
    <w:rsid w:val="F76AA324"/>
    <w:rsid w:val="F8B58E7C"/>
    <w:rsid w:val="FBC5A9B9"/>
    <w:rsid w:val="FBEBEF67"/>
    <w:rsid w:val="FBF777A6"/>
    <w:rsid w:val="FEDF7305"/>
    <w:rsid w:val="FEEE36EB"/>
    <w:rsid w:val="FF3F8DFA"/>
    <w:rsid w:val="FF46DB6C"/>
    <w:rsid w:val="FF660270"/>
    <w:rsid w:val="FFD3ADA4"/>
    <w:rsid w:val="FFFF34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17">
    <w:name w:val="Default Paragraph Font"/>
    <w:unhideWhenUsed/>
    <w:qFormat/>
    <w:uiPriority w:val="1"/>
  </w:style>
  <w:style w:type="table" w:default="1" w:styleId="15">
    <w:name w:val="Normal Table"/>
    <w:unhideWhenUsed/>
    <w:qFormat/>
    <w:uiPriority w:val="99"/>
    <w:tblPr>
      <w:tblStyle w:val="15"/>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Normal Indent"/>
    <w:basedOn w:val="1"/>
    <w:next w:val="1"/>
    <w:qFormat/>
    <w:uiPriority w:val="99"/>
    <w:pPr>
      <w:ind w:firstLine="420" w:firstLineChars="200"/>
    </w:pPr>
    <w:rPr>
      <w:rFonts w:cs="Calibri"/>
      <w:szCs w:val="21"/>
    </w:rPr>
  </w:style>
  <w:style w:type="paragraph" w:styleId="6">
    <w:name w:val="index 6"/>
    <w:basedOn w:val="1"/>
    <w:next w:val="1"/>
    <w:qFormat/>
    <w:uiPriority w:val="99"/>
    <w:pPr>
      <w:ind w:left="2100"/>
    </w:pPr>
  </w:style>
  <w:style w:type="paragraph" w:styleId="7">
    <w:name w:val="Body Text"/>
    <w:basedOn w:val="1"/>
    <w:next w:val="8"/>
    <w:qFormat/>
    <w:uiPriority w:val="0"/>
    <w:pPr>
      <w:spacing w:after="120" w:afterLines="0" w:afterAutospacing="0"/>
    </w:pPr>
  </w:style>
  <w:style w:type="paragraph" w:styleId="8">
    <w:name w:val="Title"/>
    <w:basedOn w:val="1"/>
    <w:next w:val="1"/>
    <w:qFormat/>
    <w:uiPriority w:val="0"/>
    <w:pPr>
      <w:widowControl/>
      <w:spacing w:line="590" w:lineRule="exact"/>
      <w:jc w:val="center"/>
      <w:outlineLvl w:val="0"/>
    </w:pPr>
    <w:rPr>
      <w:rFonts w:ascii="Cambria" w:hAnsi="Cambria" w:eastAsia="方正黑体_GBK" w:cs="宋体"/>
      <w:kern w:val="0"/>
      <w:sz w:val="32"/>
      <w:szCs w:val="32"/>
    </w:rPr>
  </w:style>
  <w:style w:type="paragraph" w:styleId="9">
    <w:name w:val="Date"/>
    <w:basedOn w:val="1"/>
    <w:next w:val="1"/>
    <w:link w:val="19"/>
    <w:unhideWhenUsed/>
    <w:qFormat/>
    <w:uiPriority w:val="0"/>
    <w:pPr>
      <w:ind w:left="100" w:leftChars="2500"/>
    </w:pPr>
  </w:style>
  <w:style w:type="paragraph" w:styleId="10">
    <w:name w:val="Balloon Text"/>
    <w:basedOn w:val="1"/>
    <w:link w:val="20"/>
    <w:qFormat/>
    <w:uiPriority w:val="0"/>
    <w:rPr>
      <w:sz w:val="18"/>
      <w:szCs w:val="18"/>
    </w:rPr>
  </w:style>
  <w:style w:type="paragraph" w:styleId="11">
    <w:name w:val="footer"/>
    <w:basedOn w:val="1"/>
    <w:next w:val="1"/>
    <w:link w:val="21"/>
    <w:qFormat/>
    <w:uiPriority w:val="99"/>
    <w:pPr>
      <w:tabs>
        <w:tab w:val="center" w:pos="4153"/>
        <w:tab w:val="right" w:pos="8306"/>
      </w:tabs>
      <w:snapToGrid w:val="0"/>
      <w:jc w:val="left"/>
    </w:pPr>
    <w:rPr>
      <w:sz w:val="18"/>
      <w:szCs w:val="18"/>
    </w:rPr>
  </w:style>
  <w:style w:type="paragraph" w:styleId="12">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6">
    <w:name w:val="Table Grid"/>
    <w:basedOn w:val="15"/>
    <w:qFormat/>
    <w:uiPriority w:val="59"/>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0"/>
  </w:style>
  <w:style w:type="character" w:customStyle="1" w:styleId="19">
    <w:name w:val="日期 Char"/>
    <w:link w:val="9"/>
    <w:semiHidden/>
    <w:qFormat/>
    <w:uiPriority w:val="0"/>
    <w:rPr>
      <w:kern w:val="2"/>
      <w:sz w:val="21"/>
      <w:szCs w:val="22"/>
    </w:rPr>
  </w:style>
  <w:style w:type="character" w:customStyle="1" w:styleId="20">
    <w:name w:val="批注框文本 Char"/>
    <w:link w:val="10"/>
    <w:qFormat/>
    <w:uiPriority w:val="0"/>
    <w:rPr>
      <w:kern w:val="2"/>
      <w:sz w:val="18"/>
      <w:szCs w:val="18"/>
    </w:rPr>
  </w:style>
  <w:style w:type="character" w:customStyle="1" w:styleId="21">
    <w:name w:val="页脚 Char"/>
    <w:link w:val="11"/>
    <w:qFormat/>
    <w:uiPriority w:val="99"/>
    <w:rPr>
      <w:kern w:val="2"/>
      <w:sz w:val="18"/>
      <w:szCs w:val="18"/>
    </w:rPr>
  </w:style>
  <w:style w:type="character" w:customStyle="1" w:styleId="22">
    <w:name w:val="页眉 Char"/>
    <w:link w:val="12"/>
    <w:qFormat/>
    <w:uiPriority w:val="99"/>
    <w:rPr>
      <w:kern w:val="2"/>
      <w:sz w:val="18"/>
      <w:szCs w:val="18"/>
    </w:rPr>
  </w:style>
  <w:style w:type="paragraph" w:customStyle="1" w:styleId="23">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7CE"/>
      <w:spacing w:before="100" w:beforeAutospacing="1" w:after="100" w:afterAutospacing="1"/>
      <w:jc w:val="center"/>
    </w:pPr>
    <w:rPr>
      <w:rFonts w:ascii="宋体" w:hAnsi="宋体" w:eastAsia="宋体" w:cs="宋体"/>
      <w:color w:val="9C0006"/>
      <w:kern w:val="0"/>
      <w:sz w:val="24"/>
      <w:szCs w:val="24"/>
    </w:rPr>
  </w:style>
  <w:style w:type="paragraph" w:customStyle="1" w:styleId="24">
    <w:name w:val="et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styleId="25">
    <w:name w:val="List Paragraph"/>
    <w:basedOn w:val="1"/>
    <w:qFormat/>
    <w:uiPriority w:val="99"/>
    <w:pPr>
      <w:ind w:firstLine="420" w:firstLineChars="200"/>
    </w:pPr>
  </w:style>
  <w:style w:type="paragraph" w:customStyle="1" w:styleId="26">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27">
    <w:name w:val="正文内容"/>
    <w:basedOn w:val="1"/>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 w:type="paragraph" w:customStyle="1" w:styleId="28">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29">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30">
    <w:name w:val="et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宋体" w:hAnsi="宋体" w:eastAsia="宋体" w:cs="宋体"/>
      <w:kern w:val="0"/>
      <w:sz w:val="24"/>
      <w:szCs w:val="24"/>
    </w:rPr>
  </w:style>
  <w:style w:type="paragraph" w:customStyle="1" w:styleId="3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2">
    <w:name w:val="正文1"/>
    <w:qFormat/>
    <w:uiPriority w:val="0"/>
    <w:pPr>
      <w:jc w:val="both"/>
    </w:pPr>
    <w:rPr>
      <w:rFonts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Gxsti</Company>
  <Pages>10</Pages>
  <Words>7523</Words>
  <Characters>7770</Characters>
  <Lines>25</Lines>
  <Paragraphs>7</Paragraphs>
  <TotalTime>4.33333333333333</TotalTime>
  <ScaleCrop>false</ScaleCrop>
  <LinksUpToDate>false</LinksUpToDate>
  <CharactersWithSpaces>7822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2023-01-22T11:12:00Z</dcterms:created>
  <dc:creator>梁晖</dc:creator>
  <cp:lastModifiedBy>墨迹夏子</cp:lastModifiedBy>
  <cp:lastPrinted>2024-04-08T02:48:54Z</cp:lastPrinted>
  <dcterms:modified xsi:type="dcterms:W3CDTF">2025-12-02T10:51:26Z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FB1C9876234C429DA3801C2E8283602B_13</vt:lpwstr>
  </property>
  <property fmtid="{D5CDD505-2E9C-101B-9397-08002B2CF9AE}" pid="4" name="KSOTemplateDocerSaveRecord">
    <vt:lpwstr>eyJoZGlkIjoiYzY5ZDFkYjAwZjNhYTM1NDBlZTczZjFiNGMyNzYxN2IiLCJ1c2VySWQiOiIzNjAwMjk3NDgifQ==</vt:lpwstr>
  </property>
</Properties>
</file>