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B835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黑体" w:cs="Times New Roman"/>
          <w:color w:val="auto"/>
          <w:spacing w:val="0"/>
          <w:sz w:val="32"/>
          <w:szCs w:val="32"/>
          <w:highlight w:val="none"/>
          <w:lang w:eastAsia="zh-CN"/>
        </w:rPr>
      </w:pPr>
      <w:bookmarkStart w:id="0" w:name="_GoBack"/>
      <w:bookmarkEnd w:id="0"/>
      <w:r>
        <w:rPr>
          <w:rFonts w:hint="default" w:ascii="Times New Roman" w:hAnsi="Times New Roman" w:eastAsia="黑体" w:cs="Times New Roman"/>
          <w:color w:val="auto"/>
          <w:spacing w:val="0"/>
          <w:sz w:val="32"/>
          <w:szCs w:val="32"/>
          <w:highlight w:val="none"/>
          <w:lang w:eastAsia="zh-CN"/>
        </w:rPr>
        <w:t>附件2</w:t>
      </w:r>
    </w:p>
    <w:p w14:paraId="6E200EF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pacing w:val="0"/>
          <w:sz w:val="44"/>
          <w:szCs w:val="44"/>
          <w:highlight w:val="none"/>
          <w:lang w:eastAsia="zh-CN"/>
        </w:rPr>
      </w:pPr>
    </w:p>
    <w:p w14:paraId="512F1C09">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方正小标宋简体" w:cs="Times New Roman"/>
          <w:color w:val="auto"/>
          <w:spacing w:val="0"/>
          <w:sz w:val="44"/>
          <w:szCs w:val="44"/>
          <w:highlight w:val="none"/>
          <w:lang w:val="en" w:eastAsia="zh-CN"/>
        </w:rPr>
      </w:pPr>
      <w:r>
        <w:rPr>
          <w:rFonts w:hint="default" w:ascii="Times New Roman" w:hAnsi="Times New Roman" w:eastAsia="方正小标宋简体" w:cs="Times New Roman"/>
          <w:color w:val="auto"/>
          <w:spacing w:val="0"/>
          <w:sz w:val="44"/>
          <w:szCs w:val="44"/>
          <w:highlight w:val="none"/>
          <w:lang w:val="en" w:eastAsia="zh-CN"/>
        </w:rPr>
        <w:t>广西科技计划项目</w:t>
      </w:r>
      <w:r>
        <w:rPr>
          <w:rFonts w:hint="eastAsia" w:ascii="Times New Roman" w:hAnsi="Times New Roman" w:eastAsia="方正小标宋简体" w:cs="Times New Roman"/>
          <w:color w:val="auto"/>
          <w:spacing w:val="0"/>
          <w:sz w:val="44"/>
          <w:szCs w:val="44"/>
          <w:highlight w:val="none"/>
          <w:lang w:val="en" w:eastAsia="zh-CN"/>
        </w:rPr>
        <w:t>验收结题</w:t>
      </w:r>
      <w:r>
        <w:rPr>
          <w:rFonts w:hint="default" w:ascii="Times New Roman" w:hAnsi="Times New Roman" w:eastAsia="方正小标宋简体" w:cs="Times New Roman"/>
          <w:color w:val="auto"/>
          <w:spacing w:val="0"/>
          <w:sz w:val="44"/>
          <w:szCs w:val="44"/>
          <w:highlight w:val="none"/>
          <w:lang w:val="en" w:eastAsia="zh-CN"/>
        </w:rPr>
        <w:t>管理办法</w:t>
      </w:r>
    </w:p>
    <w:p w14:paraId="5E0720B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0" w:firstLineChars="0"/>
        <w:jc w:val="center"/>
        <w:textAlignment w:val="auto"/>
        <w:outlineLvl w:val="0"/>
        <w:rPr>
          <w:rFonts w:hint="default" w:ascii="Times New Roman" w:hAnsi="Times New Roman" w:eastAsia="方正小标宋简体" w:cs="Times New Roman"/>
          <w:color w:val="auto"/>
          <w:spacing w:val="0"/>
          <w:sz w:val="44"/>
          <w:szCs w:val="44"/>
          <w:highlight w:val="none"/>
        </w:rPr>
      </w:pPr>
      <w:r>
        <w:rPr>
          <w:rFonts w:hint="default" w:ascii="Times New Roman" w:hAnsi="Times New Roman" w:eastAsia="方正小标宋简体" w:cs="Times New Roman"/>
          <w:color w:val="auto"/>
          <w:spacing w:val="0"/>
          <w:sz w:val="44"/>
          <w:szCs w:val="44"/>
          <w:highlight w:val="none"/>
          <w:lang w:val="en" w:eastAsia="zh-CN"/>
        </w:rPr>
        <w:t>（征求意见稿）</w:t>
      </w:r>
      <w:r>
        <w:rPr>
          <w:rFonts w:hint="default" w:ascii="Times New Roman" w:hAnsi="Times New Roman" w:eastAsia="方正小标宋简体" w:cs="Times New Roman"/>
          <w:color w:val="auto"/>
          <w:spacing w:val="0"/>
          <w:sz w:val="44"/>
          <w:szCs w:val="44"/>
          <w:highlight w:val="none"/>
          <w:lang w:eastAsia="zh-CN"/>
        </w:rPr>
        <w:t>起草说</w:t>
      </w:r>
      <w:r>
        <w:rPr>
          <w:rFonts w:hint="default" w:ascii="Times New Roman" w:hAnsi="Times New Roman" w:eastAsia="方正小标宋简体" w:cs="Times New Roman"/>
          <w:color w:val="auto"/>
          <w:spacing w:val="0"/>
          <w:sz w:val="44"/>
          <w:szCs w:val="44"/>
          <w:highlight w:val="none"/>
        </w:rPr>
        <w:t>明</w:t>
      </w:r>
    </w:p>
    <w:p w14:paraId="026035DD">
      <w:pPr>
        <w:pStyle w:val="2"/>
        <w:keepNext w:val="0"/>
        <w:keepLines w:val="0"/>
        <w:pageBreakBefore w:val="0"/>
        <w:widowControl w:val="0"/>
        <w:kinsoku/>
        <w:wordWrap/>
        <w:overflowPunct/>
        <w:topLinePunct w:val="0"/>
        <w:autoSpaceDE/>
        <w:autoSpaceDN/>
        <w:bidi w:val="0"/>
        <w:snapToGrid/>
      </w:pPr>
    </w:p>
    <w:p w14:paraId="166F4CF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jc w:val="both"/>
        <w:textAlignment w:val="auto"/>
        <w:rPr>
          <w:rFonts w:ascii="Times New Roman" w:hAnsi="Times New Roman" w:eastAsia="黑体" w:cs="Times New Roman"/>
          <w:color w:val="auto"/>
          <w:spacing w:val="0"/>
          <w:sz w:val="32"/>
          <w:szCs w:val="32"/>
          <w:highlight w:val="none"/>
        </w:rPr>
      </w:pPr>
      <w:r>
        <w:rPr>
          <w:rFonts w:hint="eastAsia" w:ascii="Times New Roman" w:hAnsi="Times New Roman" w:eastAsia="仿宋_GB2312" w:cs="Times New Roman"/>
          <w:color w:val="auto"/>
          <w:spacing w:val="0"/>
          <w:sz w:val="32"/>
          <w:szCs w:val="32"/>
          <w:highlight w:val="none"/>
          <w:lang w:eastAsia="zh-CN"/>
        </w:rPr>
        <w:t>为不断优化</w:t>
      </w:r>
      <w:r>
        <w:rPr>
          <w:rFonts w:hint="default" w:ascii="Times New Roman" w:hAnsi="Times New Roman" w:eastAsia="仿宋_GB2312" w:cs="Times New Roman"/>
          <w:color w:val="auto"/>
          <w:spacing w:val="0"/>
          <w:sz w:val="32"/>
          <w:szCs w:val="32"/>
          <w:highlight w:val="none"/>
        </w:rPr>
        <w:t>广西科技计划体系，推动科技创新与产业创新深度融合，</w:t>
      </w:r>
      <w:r>
        <w:rPr>
          <w:rFonts w:hint="eastAsia" w:ascii="Times New Roman" w:hAnsi="Times New Roman" w:eastAsia="仿宋_GB2312" w:cs="Times New Roman"/>
          <w:color w:val="auto"/>
          <w:spacing w:val="0"/>
          <w:sz w:val="32"/>
          <w:szCs w:val="32"/>
          <w:highlight w:val="none"/>
          <w:lang w:eastAsia="zh-CN"/>
        </w:rPr>
        <w:t>杜绝“重立项、轻管理、软验收”等问题，</w:t>
      </w:r>
      <w:r>
        <w:rPr>
          <w:rFonts w:hint="default" w:ascii="Times New Roman" w:hAnsi="Times New Roman" w:eastAsia="仿宋_GB2312" w:cs="Times New Roman"/>
          <w:color w:val="auto"/>
          <w:spacing w:val="0"/>
          <w:sz w:val="32"/>
          <w:szCs w:val="32"/>
          <w:highlight w:val="none"/>
        </w:rPr>
        <w:t>加快建设高水平创新型广西，</w:t>
      </w: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lang w:eastAsia="zh-CN"/>
        </w:rPr>
        <w:t>国家和自治区有关文件</w:t>
      </w:r>
      <w:r>
        <w:rPr>
          <w:rFonts w:hint="default" w:ascii="Times New Roman" w:hAnsi="Times New Roman" w:eastAsia="仿宋_GB2312" w:cs="Times New Roman"/>
          <w:color w:val="auto"/>
          <w:sz w:val="32"/>
          <w:szCs w:val="32"/>
          <w:highlight w:val="none"/>
        </w:rPr>
        <w:t>精神，自治区科技厅</w:t>
      </w:r>
      <w:r>
        <w:rPr>
          <w:rFonts w:hint="eastAsia" w:ascii="Times New Roman" w:hAnsi="Times New Roman" w:eastAsia="仿宋_GB2312" w:cs="Times New Roman"/>
          <w:color w:val="auto"/>
          <w:sz w:val="32"/>
          <w:szCs w:val="32"/>
          <w:highlight w:val="none"/>
          <w:lang w:eastAsia="zh-CN"/>
        </w:rPr>
        <w:t>牵头</w:t>
      </w:r>
      <w:r>
        <w:rPr>
          <w:rFonts w:hint="default" w:ascii="Times New Roman" w:hAnsi="Times New Roman" w:eastAsia="仿宋_GB2312" w:cs="Times New Roman"/>
          <w:color w:val="auto"/>
          <w:sz w:val="32"/>
          <w:szCs w:val="32"/>
          <w:highlight w:val="none"/>
          <w:lang w:eastAsia="zh-CN"/>
        </w:rPr>
        <w:t>研究起草了</w:t>
      </w:r>
      <w:r>
        <w:rPr>
          <w:rFonts w:hint="default" w:ascii="Times New Roman" w:hAnsi="Times New Roman" w:eastAsia="仿宋_GB2312" w:cs="Times New Roman"/>
          <w:color w:val="auto"/>
          <w:sz w:val="32"/>
          <w:szCs w:val="32"/>
          <w:highlight w:val="none"/>
          <w:lang w:val="en" w:eastAsia="zh-CN"/>
        </w:rPr>
        <w:t>《广西科技计划项目</w:t>
      </w:r>
      <w:r>
        <w:rPr>
          <w:rFonts w:hint="eastAsia" w:ascii="Times New Roman" w:hAnsi="Times New Roman" w:cs="Times New Roman"/>
          <w:color w:val="auto"/>
          <w:sz w:val="32"/>
          <w:szCs w:val="32"/>
          <w:highlight w:val="none"/>
          <w:lang w:val="en" w:eastAsia="zh-CN"/>
        </w:rPr>
        <w:t>验收结题</w:t>
      </w:r>
      <w:r>
        <w:rPr>
          <w:rFonts w:hint="default" w:ascii="Times New Roman" w:hAnsi="Times New Roman" w:eastAsia="仿宋_GB2312" w:cs="Times New Roman"/>
          <w:color w:val="auto"/>
          <w:sz w:val="32"/>
          <w:szCs w:val="32"/>
          <w:highlight w:val="none"/>
          <w:lang w:val="en" w:eastAsia="zh-CN"/>
        </w:rPr>
        <w:t>管理办法（征求意见稿）》</w:t>
      </w:r>
      <w:r>
        <w:rPr>
          <w:rFonts w:hint="eastAsia" w:ascii="Times New Roman" w:hAnsi="Times New Roman" w:eastAsia="仿宋_GB2312" w:cs="Times New Roman"/>
          <w:color w:val="auto"/>
          <w:sz w:val="32"/>
          <w:szCs w:val="32"/>
          <w:highlight w:val="none"/>
          <w:lang w:val="en" w:eastAsia="zh-CN"/>
        </w:rPr>
        <w:t>（</w:t>
      </w:r>
      <w:r>
        <w:rPr>
          <w:rFonts w:hint="eastAsia" w:ascii="Times New Roman" w:hAnsi="Times New Roman" w:cs="Times New Roman"/>
          <w:color w:val="auto"/>
          <w:sz w:val="32"/>
          <w:szCs w:val="32"/>
          <w:highlight w:val="none"/>
          <w:lang w:val="en" w:eastAsia="zh-CN"/>
        </w:rPr>
        <w:t>以下</w:t>
      </w:r>
      <w:r>
        <w:rPr>
          <w:rFonts w:hint="eastAsia" w:ascii="Times New Roman" w:hAnsi="Times New Roman" w:eastAsia="仿宋_GB2312" w:cs="Times New Roman"/>
          <w:color w:val="auto"/>
          <w:sz w:val="32"/>
          <w:szCs w:val="32"/>
          <w:highlight w:val="none"/>
          <w:lang w:val="en" w:eastAsia="zh-CN"/>
        </w:rPr>
        <w:t>简称《办法》）</w:t>
      </w:r>
      <w:r>
        <w:rPr>
          <w:rFonts w:hint="default" w:ascii="Times New Roman" w:hAnsi="Times New Roman" w:eastAsia="仿宋_GB2312" w:cs="Times New Roman"/>
          <w:color w:val="auto"/>
          <w:sz w:val="32"/>
          <w:szCs w:val="32"/>
          <w:highlight w:val="none"/>
        </w:rPr>
        <w:t>。现将起草情况说明如下</w:t>
      </w:r>
      <w:r>
        <w:rPr>
          <w:rFonts w:hint="eastAsia" w:ascii="Times New Roman" w:hAnsi="Times New Roman" w:cs="Times New Roman"/>
          <w:color w:val="auto"/>
          <w:sz w:val="32"/>
          <w:szCs w:val="32"/>
          <w:highlight w:val="none"/>
          <w:lang w:eastAsia="zh-CN"/>
        </w:rPr>
        <w:t>。</w:t>
      </w:r>
    </w:p>
    <w:p w14:paraId="134023F8">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jc w:val="both"/>
        <w:textAlignment w:val="auto"/>
        <w:outlineLvl w:val="0"/>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rPr>
        <w:t>一、修订背景</w:t>
      </w:r>
      <w:r>
        <w:rPr>
          <w:rFonts w:hint="default" w:ascii="Times New Roman" w:hAnsi="Times New Roman" w:eastAsia="黑体" w:cs="Times New Roman"/>
          <w:color w:val="auto"/>
          <w:spacing w:val="0"/>
          <w:sz w:val="32"/>
          <w:szCs w:val="32"/>
          <w:highlight w:val="none"/>
          <w:lang w:eastAsia="zh-CN"/>
        </w:rPr>
        <w:t>及必要性</w:t>
      </w:r>
    </w:p>
    <w:p w14:paraId="29B4553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jc w:val="both"/>
        <w:textAlignment w:val="auto"/>
        <w:rPr>
          <w:rFonts w:ascii="Times New Roman" w:hAnsi="Times New Roman" w:eastAsia="仿宋_GB2312" w:cs="Times New Roman"/>
          <w:color w:val="auto"/>
          <w:spacing w:val="0"/>
          <w:sz w:val="32"/>
          <w:szCs w:val="32"/>
          <w:highlight w:val="none"/>
        </w:rPr>
      </w:pPr>
      <w:r>
        <w:rPr>
          <w:rFonts w:hint="eastAsia" w:ascii="Times New Roman" w:hAnsi="Times New Roman" w:eastAsia="仿宋_GB2312" w:cs="Times New Roman"/>
          <w:color w:val="auto"/>
          <w:spacing w:val="0"/>
          <w:sz w:val="32"/>
          <w:szCs w:val="32"/>
          <w:highlight w:val="none"/>
          <w:lang w:eastAsia="zh-CN"/>
        </w:rPr>
        <w:t>一是</w:t>
      </w:r>
      <w:r>
        <w:rPr>
          <w:rFonts w:hint="default" w:ascii="Times New Roman" w:hAnsi="Times New Roman" w:eastAsia="仿宋_GB2312" w:cs="Times New Roman"/>
          <w:color w:val="auto"/>
          <w:spacing w:val="0"/>
          <w:sz w:val="32"/>
          <w:szCs w:val="32"/>
          <w:highlight w:val="none"/>
        </w:rPr>
        <w:t>为</w:t>
      </w:r>
      <w:r>
        <w:rPr>
          <w:rFonts w:hint="eastAsia" w:ascii="Times New Roman" w:hAnsi="Times New Roman" w:eastAsia="仿宋_GB2312" w:cs="Times New Roman"/>
          <w:color w:val="auto"/>
          <w:spacing w:val="0"/>
          <w:sz w:val="32"/>
          <w:szCs w:val="32"/>
          <w:highlight w:val="none"/>
          <w:lang w:eastAsia="zh-CN"/>
        </w:rPr>
        <w:t>贯彻落实《广西科技计划管理改革优化实施方案》（</w:t>
      </w:r>
      <w:r>
        <w:rPr>
          <w:rFonts w:hint="default" w:ascii="Times New Roman" w:hAnsi="Times New Roman" w:eastAsia="仿宋_GB2312" w:cs="Times New Roman"/>
          <w:color w:val="auto"/>
          <w:spacing w:val="0"/>
          <w:sz w:val="32"/>
          <w:szCs w:val="32"/>
          <w:highlight w:val="none"/>
        </w:rPr>
        <w:t>桂政</w:t>
      </w:r>
      <w:r>
        <w:rPr>
          <w:rFonts w:hint="eastAsia" w:ascii="Times New Roman" w:hAnsi="Times New Roman" w:eastAsia="仿宋_GB2312" w:cs="Times New Roman"/>
          <w:color w:val="auto"/>
          <w:spacing w:val="0"/>
          <w:sz w:val="32"/>
          <w:szCs w:val="32"/>
          <w:highlight w:val="none"/>
          <w:lang w:eastAsia="zh-CN"/>
        </w:rPr>
        <w:t>发</w:t>
      </w:r>
      <w:r>
        <w:rPr>
          <w:rFonts w:hint="default" w:ascii="Times New Roman" w:hAnsi="Times New Roman" w:eastAsia="仿宋_GB2312" w:cs="Times New Roman"/>
          <w:color w:val="auto"/>
          <w:spacing w:val="0"/>
          <w:sz w:val="32"/>
          <w:szCs w:val="32"/>
          <w:highlight w:val="none"/>
        </w:rPr>
        <w:t>〔20</w:t>
      </w:r>
      <w:r>
        <w:rPr>
          <w:rFonts w:hint="eastAsia" w:ascii="Times New Roman" w:hAnsi="Times New Roman" w:eastAsia="仿宋_GB2312" w:cs="Times New Roman"/>
          <w:color w:val="auto"/>
          <w:spacing w:val="0"/>
          <w:sz w:val="32"/>
          <w:szCs w:val="32"/>
          <w:highlight w:val="none"/>
          <w:lang w:val="en-US" w:eastAsia="zh-CN"/>
        </w:rPr>
        <w:t>24</w:t>
      </w:r>
      <w:r>
        <w:rPr>
          <w:rFonts w:hint="default" w:ascii="Times New Roman" w:hAnsi="Times New Roman" w:eastAsia="仿宋_GB2312" w:cs="Times New Roman"/>
          <w:color w:val="auto"/>
          <w:spacing w:val="0"/>
          <w:sz w:val="32"/>
          <w:szCs w:val="32"/>
          <w:highlight w:val="none"/>
        </w:rPr>
        <w:t>〕</w:t>
      </w:r>
      <w:r>
        <w:rPr>
          <w:rFonts w:hint="eastAsia" w:ascii="Times New Roman" w:hAnsi="Times New Roman" w:eastAsia="仿宋_GB2312" w:cs="Times New Roman"/>
          <w:color w:val="auto"/>
          <w:spacing w:val="0"/>
          <w:sz w:val="32"/>
          <w:szCs w:val="32"/>
          <w:highlight w:val="none"/>
          <w:lang w:val="en-US" w:eastAsia="zh-CN"/>
        </w:rPr>
        <w:t>35</w:t>
      </w:r>
      <w:r>
        <w:rPr>
          <w:rFonts w:hint="default" w:ascii="Times New Roman" w:hAnsi="Times New Roman" w:eastAsia="仿宋_GB2312" w:cs="Times New Roman"/>
          <w:color w:val="auto"/>
          <w:spacing w:val="0"/>
          <w:sz w:val="32"/>
          <w:szCs w:val="32"/>
          <w:highlight w:val="none"/>
        </w:rPr>
        <w:t>号</w:t>
      </w:r>
      <w:r>
        <w:rPr>
          <w:rFonts w:hint="eastAsia" w:ascii="Times New Roman" w:hAnsi="Times New Roman" w:eastAsia="仿宋_GB2312" w:cs="Times New Roman"/>
          <w:color w:val="auto"/>
          <w:spacing w:val="0"/>
          <w:sz w:val="32"/>
          <w:szCs w:val="32"/>
          <w:highlight w:val="none"/>
          <w:lang w:eastAsia="zh-CN"/>
        </w:rPr>
        <w:t>）等文件要求，对</w:t>
      </w:r>
      <w:r>
        <w:rPr>
          <w:rFonts w:hint="eastAsia" w:ascii="Times New Roman" w:hAnsi="Times New Roman" w:eastAsia="仿宋_GB2312" w:cs="Times New Roman"/>
          <w:color w:val="auto"/>
          <w:sz w:val="32"/>
          <w:szCs w:val="32"/>
          <w:highlight w:val="none"/>
          <w:lang w:val="en" w:eastAsia="zh-CN"/>
        </w:rPr>
        <w:t>广西科技计划项目管理体系进行全面更新及完善；</w:t>
      </w:r>
      <w:r>
        <w:rPr>
          <w:rFonts w:hint="eastAsia" w:ascii="Times New Roman" w:hAnsi="Times New Roman" w:eastAsia="仿宋_GB2312" w:cs="Times New Roman"/>
          <w:color w:val="auto"/>
          <w:spacing w:val="0"/>
          <w:sz w:val="32"/>
          <w:szCs w:val="32"/>
          <w:highlight w:val="none"/>
          <w:lang w:eastAsia="zh-CN"/>
        </w:rPr>
        <w:t>二是</w:t>
      </w:r>
      <w:r>
        <w:rPr>
          <w:rFonts w:hint="eastAsia" w:ascii="Times New Roman" w:hAnsi="Times New Roman" w:eastAsia="仿宋_GB2312" w:cs="Times New Roman"/>
          <w:color w:val="auto"/>
          <w:sz w:val="32"/>
          <w:szCs w:val="32"/>
          <w:highlight w:val="none"/>
          <w:lang w:eastAsia="zh-CN"/>
        </w:rPr>
        <w:t>为结合近几年针对</w:t>
      </w:r>
      <w:r>
        <w:rPr>
          <w:rFonts w:hint="default" w:ascii="Times New Roman" w:hAnsi="Times New Roman" w:eastAsia="仿宋_GB2312" w:cs="Times New Roman"/>
          <w:color w:val="auto"/>
          <w:sz w:val="32"/>
          <w:szCs w:val="32"/>
          <w:highlight w:val="none"/>
        </w:rPr>
        <w:t>自治区</w:t>
      </w:r>
      <w:r>
        <w:rPr>
          <w:rFonts w:hint="default" w:ascii="Times New Roman" w:hAnsi="Times New Roman" w:eastAsia="仿宋_GB2312" w:cs="Times New Roman"/>
          <w:color w:val="auto"/>
          <w:sz w:val="32"/>
          <w:szCs w:val="32"/>
          <w:highlight w:val="none"/>
          <w:lang w:eastAsia="zh-CN"/>
        </w:rPr>
        <w:t>本级</w:t>
      </w:r>
      <w:r>
        <w:rPr>
          <w:rFonts w:hint="default" w:ascii="Times New Roman" w:hAnsi="Times New Roman" w:eastAsia="仿宋_GB2312" w:cs="Times New Roman"/>
          <w:color w:val="auto"/>
          <w:sz w:val="32"/>
          <w:szCs w:val="32"/>
          <w:highlight w:val="none"/>
        </w:rPr>
        <w:t>科技计划</w:t>
      </w:r>
      <w:r>
        <w:rPr>
          <w:rFonts w:hint="eastAsia" w:ascii="Times New Roman" w:hAnsi="Times New Roman" w:eastAsia="仿宋_GB2312" w:cs="Times New Roman"/>
          <w:color w:val="auto"/>
          <w:sz w:val="32"/>
          <w:szCs w:val="32"/>
          <w:highlight w:val="none"/>
          <w:lang w:eastAsia="zh-CN"/>
        </w:rPr>
        <w:t>项目验收管理工作中的实际问题反馈，</w:t>
      </w:r>
      <w:r>
        <w:rPr>
          <w:rFonts w:hint="default" w:ascii="Times New Roman" w:hAnsi="Times New Roman" w:eastAsia="仿宋_GB2312" w:cs="Times New Roman"/>
          <w:color w:val="auto"/>
          <w:sz w:val="32"/>
          <w:szCs w:val="32"/>
          <w:highlight w:val="none"/>
          <w:lang w:eastAsia="zh-CN"/>
        </w:rPr>
        <w:t>持续</w:t>
      </w:r>
      <w:r>
        <w:rPr>
          <w:rFonts w:hint="default" w:ascii="Times New Roman" w:hAnsi="Times New Roman" w:eastAsia="仿宋_GB2312" w:cs="Times New Roman"/>
          <w:color w:val="auto"/>
          <w:sz w:val="32"/>
          <w:szCs w:val="32"/>
          <w:highlight w:val="none"/>
        </w:rPr>
        <w:t>规范</w:t>
      </w:r>
      <w:r>
        <w:rPr>
          <w:rFonts w:hint="eastAsia" w:ascii="Times New Roman" w:hAnsi="Times New Roman" w:eastAsia="仿宋_GB2312" w:cs="Times New Roman"/>
          <w:color w:val="auto"/>
          <w:sz w:val="32"/>
          <w:szCs w:val="32"/>
          <w:highlight w:val="none"/>
          <w:lang w:eastAsia="zh-CN"/>
        </w:rPr>
        <w:t>并推动</w:t>
      </w:r>
      <w:r>
        <w:rPr>
          <w:rFonts w:hint="eastAsia" w:ascii="Times New Roman" w:hAnsi="Times New Roman" w:eastAsia="仿宋_GB2312" w:cs="Times New Roman"/>
          <w:color w:val="auto"/>
          <w:spacing w:val="0"/>
          <w:sz w:val="32"/>
          <w:szCs w:val="32"/>
          <w:highlight w:val="none"/>
          <w:lang w:val="en-US" w:eastAsia="zh-CN"/>
        </w:rPr>
        <w:t>项目</w:t>
      </w:r>
      <w:r>
        <w:rPr>
          <w:rFonts w:hint="eastAsia" w:ascii="Times New Roman" w:hAnsi="Times New Roman" w:cs="Times New Roman"/>
          <w:color w:val="auto"/>
          <w:spacing w:val="0"/>
          <w:sz w:val="32"/>
          <w:szCs w:val="32"/>
          <w:highlight w:val="none"/>
          <w:lang w:val="en-US" w:eastAsia="zh-CN"/>
        </w:rPr>
        <w:t>验收结题</w:t>
      </w:r>
      <w:r>
        <w:rPr>
          <w:rFonts w:hint="eastAsia" w:ascii="Times New Roman" w:hAnsi="Times New Roman" w:eastAsia="仿宋_GB2312" w:cs="Times New Roman"/>
          <w:color w:val="auto"/>
          <w:spacing w:val="0"/>
          <w:sz w:val="32"/>
          <w:szCs w:val="32"/>
          <w:highlight w:val="none"/>
          <w:lang w:val="en-US" w:eastAsia="zh-CN"/>
        </w:rPr>
        <w:t>管理工作</w:t>
      </w:r>
      <w:r>
        <w:rPr>
          <w:rFonts w:hint="eastAsia" w:ascii="Times New Roman" w:hAnsi="Times New Roman" w:eastAsia="仿宋_GB2312" w:cs="Times New Roman"/>
          <w:color w:val="auto"/>
          <w:spacing w:val="0"/>
          <w:sz w:val="32"/>
          <w:szCs w:val="32"/>
          <w:highlight w:val="none"/>
          <w:lang w:eastAsia="zh-CN"/>
        </w:rPr>
        <w:t>改革</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pacing w:val="0"/>
          <w:sz w:val="32"/>
          <w:szCs w:val="32"/>
          <w:highlight w:val="none"/>
          <w:lang w:eastAsia="zh-CN"/>
        </w:rPr>
        <w:t>杜绝“重立项、轻管理、软验收”等问题，</w:t>
      </w:r>
      <w:r>
        <w:rPr>
          <w:rFonts w:hint="eastAsia" w:ascii="Times New Roman" w:hAnsi="Times New Roman" w:eastAsia="仿宋_GB2312" w:cs="Times New Roman"/>
          <w:color w:val="auto"/>
          <w:sz w:val="32"/>
          <w:szCs w:val="32"/>
          <w:highlight w:val="none"/>
          <w:lang w:eastAsia="zh-CN"/>
        </w:rPr>
        <w:t>细化落实项目</w:t>
      </w:r>
      <w:r>
        <w:rPr>
          <w:rFonts w:hint="eastAsia" w:ascii="Times New Roman" w:hAnsi="Times New Roman" w:cs="Times New Roman"/>
          <w:color w:val="auto"/>
          <w:sz w:val="32"/>
          <w:szCs w:val="32"/>
          <w:highlight w:val="none"/>
          <w:lang w:eastAsia="zh-CN"/>
        </w:rPr>
        <w:t>验收结题</w:t>
      </w:r>
      <w:r>
        <w:rPr>
          <w:rFonts w:hint="eastAsia" w:ascii="Times New Roman" w:hAnsi="Times New Roman" w:eastAsia="仿宋_GB2312" w:cs="Times New Roman"/>
          <w:color w:val="auto"/>
          <w:sz w:val="32"/>
          <w:szCs w:val="32"/>
          <w:highlight w:val="none"/>
          <w:lang w:eastAsia="zh-CN"/>
        </w:rPr>
        <w:t>各阶段工作职责，</w:t>
      </w:r>
      <w:r>
        <w:rPr>
          <w:rFonts w:hint="eastAsia" w:ascii="Times New Roman" w:hAnsi="Times New Roman" w:cs="Times New Roman"/>
          <w:color w:val="auto"/>
          <w:sz w:val="32"/>
          <w:szCs w:val="32"/>
          <w:highlight w:val="none"/>
          <w:lang w:eastAsia="zh-CN"/>
        </w:rPr>
        <w:t>须</w:t>
      </w:r>
      <w:r>
        <w:rPr>
          <w:rFonts w:hint="default" w:ascii="Times New Roman" w:hAnsi="Times New Roman" w:eastAsia="仿宋_GB2312" w:cs="Times New Roman"/>
          <w:color w:val="auto"/>
          <w:spacing w:val="0"/>
          <w:sz w:val="32"/>
          <w:szCs w:val="32"/>
          <w:highlight w:val="none"/>
        </w:rPr>
        <w:t>研究修订《办法》。</w:t>
      </w:r>
    </w:p>
    <w:p w14:paraId="5A53C95E">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60" w:lineRule="exact"/>
        <w:ind w:firstLine="632" w:firstLineChars="200"/>
        <w:jc w:val="both"/>
        <w:textAlignment w:val="auto"/>
        <w:outlineLvl w:val="0"/>
        <w:rPr>
          <w:rFonts w:hint="eastAsia" w:ascii="Times New Roman" w:hAnsi="Times New Roman" w:eastAsia="黑体" w:cs="Times New Roman"/>
          <w:b w:val="0"/>
          <w:bCs/>
          <w:color w:val="auto"/>
          <w:sz w:val="32"/>
          <w:szCs w:val="32"/>
          <w:highlight w:val="none"/>
          <w:lang w:eastAsia="zh-CN"/>
        </w:rPr>
      </w:pPr>
      <w:r>
        <w:rPr>
          <w:rFonts w:hint="eastAsia" w:ascii="Times New Roman" w:hAnsi="Times New Roman" w:eastAsia="黑体" w:cs="Times New Roman"/>
          <w:b w:val="0"/>
          <w:bCs/>
          <w:color w:val="auto"/>
          <w:sz w:val="32"/>
          <w:szCs w:val="32"/>
          <w:highlight w:val="none"/>
          <w:lang w:eastAsia="zh-CN"/>
        </w:rPr>
        <w:t>政策依据</w:t>
      </w:r>
    </w:p>
    <w:p w14:paraId="704BD67F">
      <w:pPr>
        <w:pStyle w:val="2"/>
        <w:keepNext w:val="0"/>
        <w:keepLines w:val="0"/>
        <w:pageBreakBefore w:val="0"/>
        <w:widowControl w:val="0"/>
        <w:numPr>
          <w:ilvl w:val="0"/>
          <w:numId w:val="2"/>
        </w:numPr>
        <w:kinsoku/>
        <w:wordWrap/>
        <w:overflowPunct/>
        <w:topLinePunct w:val="0"/>
        <w:autoSpaceDE/>
        <w:autoSpaceDN/>
        <w:bidi w:val="0"/>
        <w:snapToGrid/>
        <w:ind w:firstLine="632" w:firstLineChars="200"/>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《国家科技重大专项（民口）验收管理办法》（</w:t>
      </w:r>
      <w:r>
        <w:rPr>
          <w:rFonts w:hint="eastAsia" w:ascii="Times New Roman" w:hAnsi="Times New Roman" w:eastAsia="仿宋_GB2312" w:cs="Times New Roman"/>
          <w:color w:val="auto"/>
          <w:spacing w:val="0"/>
          <w:sz w:val="32"/>
          <w:szCs w:val="32"/>
          <w:highlight w:val="none"/>
          <w:lang w:val="en-US" w:eastAsia="zh-CN"/>
        </w:rPr>
        <w:t>国科发专</w:t>
      </w:r>
      <w:r>
        <w:rPr>
          <w:rFonts w:hint="default" w:ascii="Times New Roman" w:hAnsi="Times New Roman" w:eastAsia="仿宋_GB2312" w:cs="Times New Roman"/>
          <w:color w:val="auto"/>
          <w:spacing w:val="0"/>
          <w:sz w:val="32"/>
          <w:szCs w:val="32"/>
          <w:highlight w:val="none"/>
        </w:rPr>
        <w:t>〔20</w:t>
      </w:r>
      <w:r>
        <w:rPr>
          <w:rFonts w:hint="eastAsia" w:ascii="Times New Roman" w:hAnsi="Times New Roman" w:eastAsia="仿宋_GB2312" w:cs="Times New Roman"/>
          <w:color w:val="auto"/>
          <w:spacing w:val="0"/>
          <w:sz w:val="32"/>
          <w:szCs w:val="32"/>
          <w:highlight w:val="none"/>
          <w:lang w:val="en-US" w:eastAsia="zh-CN"/>
        </w:rPr>
        <w:t>18</w:t>
      </w:r>
      <w:r>
        <w:rPr>
          <w:rFonts w:hint="default" w:ascii="Times New Roman" w:hAnsi="Times New Roman" w:eastAsia="仿宋_GB2312" w:cs="Times New Roman"/>
          <w:color w:val="auto"/>
          <w:spacing w:val="0"/>
          <w:sz w:val="32"/>
          <w:szCs w:val="32"/>
          <w:highlight w:val="none"/>
        </w:rPr>
        <w:t>〕</w:t>
      </w:r>
      <w:r>
        <w:rPr>
          <w:rFonts w:hint="eastAsia" w:ascii="Times New Roman" w:hAnsi="Times New Roman" w:eastAsia="仿宋_GB2312" w:cs="Times New Roman"/>
          <w:color w:val="auto"/>
          <w:spacing w:val="0"/>
          <w:sz w:val="32"/>
          <w:szCs w:val="32"/>
          <w:highlight w:val="none"/>
          <w:lang w:val="en-US" w:eastAsia="zh-CN"/>
        </w:rPr>
        <w:t>37</w:t>
      </w:r>
      <w:r>
        <w:rPr>
          <w:rFonts w:hint="default" w:ascii="Times New Roman" w:hAnsi="Times New Roman" w:eastAsia="仿宋_GB2312" w:cs="Times New Roman"/>
          <w:color w:val="auto"/>
          <w:spacing w:val="0"/>
          <w:sz w:val="32"/>
          <w:szCs w:val="32"/>
          <w:highlight w:val="none"/>
        </w:rPr>
        <w:t>号</w:t>
      </w:r>
      <w:r>
        <w:rPr>
          <w:rFonts w:hint="default" w:ascii="Times New Roman" w:hAnsi="Times New Roman" w:eastAsia="仿宋_GB2312" w:cs="Times New Roman"/>
          <w:b w:val="0"/>
          <w:bCs w:val="0"/>
          <w:color w:val="auto"/>
          <w:kern w:val="2"/>
          <w:sz w:val="32"/>
          <w:szCs w:val="32"/>
          <w:highlight w:val="none"/>
          <w:u w:val="none"/>
          <w:lang w:val="en-US" w:eastAsia="zh-CN" w:bidi="ar-SA"/>
        </w:rPr>
        <w:t>）</w:t>
      </w:r>
      <w:r>
        <w:rPr>
          <w:rFonts w:hint="eastAsia" w:ascii="Times New Roman" w:hAnsi="Times New Roman" w:eastAsia="仿宋_GB2312" w:cs="Times New Roman"/>
          <w:b w:val="0"/>
          <w:bCs w:val="0"/>
          <w:color w:val="auto"/>
          <w:kern w:val="2"/>
          <w:sz w:val="32"/>
          <w:szCs w:val="32"/>
          <w:highlight w:val="none"/>
          <w:u w:val="none"/>
          <w:lang w:val="en-US" w:eastAsia="zh-CN" w:bidi="ar-SA"/>
        </w:rPr>
        <w:t>；</w:t>
      </w:r>
    </w:p>
    <w:p w14:paraId="2AB55644">
      <w:pPr>
        <w:pStyle w:val="2"/>
        <w:keepNext w:val="0"/>
        <w:keepLines w:val="0"/>
        <w:pageBreakBefore w:val="0"/>
        <w:widowControl w:val="0"/>
        <w:numPr>
          <w:ilvl w:val="0"/>
          <w:numId w:val="2"/>
        </w:numPr>
        <w:kinsoku/>
        <w:wordWrap/>
        <w:overflowPunct/>
        <w:topLinePunct w:val="0"/>
        <w:autoSpaceDE/>
        <w:autoSpaceDN/>
        <w:bidi w:val="0"/>
        <w:snapToGrid/>
        <w:ind w:firstLine="632" w:firstLineChars="200"/>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《中央财政科技计划（专项、基金等）绩效评估规范（试行）》（</w:t>
      </w:r>
      <w:r>
        <w:rPr>
          <w:rFonts w:hint="default" w:ascii="Times New Roman" w:hAnsi="Times New Roman" w:eastAsia="仿宋_GB2312" w:cs="Times New Roman"/>
          <w:color w:val="auto"/>
          <w:spacing w:val="0"/>
          <w:sz w:val="32"/>
          <w:szCs w:val="32"/>
          <w:highlight w:val="none"/>
          <w:lang w:eastAsia="zh-CN"/>
        </w:rPr>
        <w:t>国科发监</w:t>
      </w:r>
      <w:r>
        <w:rPr>
          <w:rFonts w:hint="default" w:ascii="Times New Roman" w:hAnsi="Times New Roman" w:eastAsia="仿宋_GB2312" w:cs="Times New Roman"/>
          <w:color w:val="auto"/>
          <w:spacing w:val="0"/>
          <w:sz w:val="32"/>
          <w:szCs w:val="32"/>
          <w:highlight w:val="none"/>
        </w:rPr>
        <w:t>〔20</w:t>
      </w:r>
      <w:r>
        <w:rPr>
          <w:rFonts w:hint="default" w:ascii="Times New Roman" w:hAnsi="Times New Roman" w:eastAsia="仿宋_GB2312" w:cs="Times New Roman"/>
          <w:color w:val="auto"/>
          <w:spacing w:val="0"/>
          <w:sz w:val="32"/>
          <w:szCs w:val="32"/>
          <w:highlight w:val="none"/>
          <w:lang w:val="en-US" w:eastAsia="zh-CN"/>
        </w:rPr>
        <w:t>20</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val="en-US" w:eastAsia="zh-CN"/>
        </w:rPr>
        <w:t>165</w:t>
      </w:r>
      <w:r>
        <w:rPr>
          <w:rFonts w:hint="default" w:ascii="Times New Roman" w:hAnsi="Times New Roman" w:eastAsia="仿宋_GB2312" w:cs="Times New Roman"/>
          <w:color w:val="auto"/>
          <w:spacing w:val="0"/>
          <w:sz w:val="32"/>
          <w:szCs w:val="32"/>
          <w:highlight w:val="none"/>
        </w:rPr>
        <w:t>号</w:t>
      </w:r>
      <w:r>
        <w:rPr>
          <w:rFonts w:hint="default" w:ascii="Times New Roman" w:hAnsi="Times New Roman" w:eastAsia="仿宋_GB2312" w:cs="Times New Roman"/>
          <w:b w:val="0"/>
          <w:bCs w:val="0"/>
          <w:color w:val="auto"/>
          <w:kern w:val="2"/>
          <w:sz w:val="32"/>
          <w:szCs w:val="32"/>
          <w:highlight w:val="none"/>
          <w:u w:val="none"/>
          <w:lang w:val="en-US" w:eastAsia="zh-CN" w:bidi="ar-SA"/>
        </w:rPr>
        <w:t>）</w:t>
      </w:r>
      <w:r>
        <w:rPr>
          <w:rFonts w:hint="eastAsia" w:ascii="Times New Roman" w:hAnsi="Times New Roman" w:eastAsia="仿宋_GB2312" w:cs="Times New Roman"/>
          <w:b w:val="0"/>
          <w:bCs w:val="0"/>
          <w:color w:val="auto"/>
          <w:kern w:val="2"/>
          <w:sz w:val="32"/>
          <w:szCs w:val="32"/>
          <w:highlight w:val="none"/>
          <w:u w:val="none"/>
          <w:lang w:val="en-US" w:eastAsia="zh-CN" w:bidi="ar-SA"/>
        </w:rPr>
        <w:t>；</w:t>
      </w:r>
    </w:p>
    <w:p w14:paraId="364960AE">
      <w:pPr>
        <w:pStyle w:val="2"/>
        <w:keepNext w:val="0"/>
        <w:keepLines w:val="0"/>
        <w:pageBreakBefore w:val="0"/>
        <w:widowControl w:val="0"/>
        <w:numPr>
          <w:ilvl w:val="0"/>
          <w:numId w:val="2"/>
        </w:numPr>
        <w:kinsoku/>
        <w:wordWrap/>
        <w:overflowPunct/>
        <w:topLinePunct w:val="0"/>
        <w:autoSpaceDE/>
        <w:autoSpaceDN/>
        <w:bidi w:val="0"/>
        <w:snapToGrid/>
        <w:ind w:firstLine="632" w:firstLineChars="200"/>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《广东省省级科技计划项目验收管理办法》（</w:t>
      </w:r>
      <w:r>
        <w:rPr>
          <w:rFonts w:hint="default" w:ascii="Times New Roman" w:hAnsi="Times New Roman" w:eastAsia="仿宋_GB2312" w:cs="Times New Roman"/>
          <w:color w:val="auto"/>
          <w:spacing w:val="0"/>
          <w:sz w:val="32"/>
          <w:szCs w:val="32"/>
          <w:highlight w:val="none"/>
          <w:lang w:eastAsia="zh-CN"/>
        </w:rPr>
        <w:t>粤科规范字</w:t>
      </w:r>
      <w:r>
        <w:rPr>
          <w:rFonts w:hint="default" w:ascii="Times New Roman" w:hAnsi="Times New Roman" w:eastAsia="仿宋_GB2312" w:cs="Times New Roman"/>
          <w:color w:val="auto"/>
          <w:spacing w:val="0"/>
          <w:sz w:val="32"/>
          <w:szCs w:val="32"/>
          <w:highlight w:val="none"/>
        </w:rPr>
        <w:t>〔20</w:t>
      </w:r>
      <w:r>
        <w:rPr>
          <w:rFonts w:hint="default" w:ascii="Times New Roman" w:hAnsi="Times New Roman" w:eastAsia="仿宋_GB2312" w:cs="Times New Roman"/>
          <w:color w:val="auto"/>
          <w:spacing w:val="0"/>
          <w:sz w:val="32"/>
          <w:szCs w:val="32"/>
          <w:highlight w:val="none"/>
          <w:lang w:val="en-US" w:eastAsia="zh-CN"/>
        </w:rPr>
        <w:t>24</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val="en-US" w:eastAsia="zh-CN"/>
        </w:rPr>
        <w:t>4</w:t>
      </w:r>
      <w:r>
        <w:rPr>
          <w:rFonts w:hint="default" w:ascii="Times New Roman" w:hAnsi="Times New Roman" w:eastAsia="仿宋_GB2312" w:cs="Times New Roman"/>
          <w:color w:val="auto"/>
          <w:spacing w:val="0"/>
          <w:sz w:val="32"/>
          <w:szCs w:val="32"/>
          <w:highlight w:val="none"/>
        </w:rPr>
        <w:t>号</w:t>
      </w:r>
      <w:r>
        <w:rPr>
          <w:rFonts w:hint="default" w:ascii="Times New Roman" w:hAnsi="Times New Roman" w:eastAsia="仿宋_GB2312" w:cs="Times New Roman"/>
          <w:b w:val="0"/>
          <w:bCs w:val="0"/>
          <w:color w:val="auto"/>
          <w:kern w:val="2"/>
          <w:sz w:val="32"/>
          <w:szCs w:val="32"/>
          <w:highlight w:val="none"/>
          <w:u w:val="none"/>
          <w:lang w:val="en-US" w:eastAsia="zh-CN" w:bidi="ar-SA"/>
        </w:rPr>
        <w:t>）</w:t>
      </w:r>
      <w:r>
        <w:rPr>
          <w:rFonts w:hint="eastAsia" w:ascii="Times New Roman" w:hAnsi="Times New Roman" w:eastAsia="仿宋_GB2312" w:cs="Times New Roman"/>
          <w:b w:val="0"/>
          <w:bCs w:val="0"/>
          <w:color w:val="auto"/>
          <w:kern w:val="2"/>
          <w:sz w:val="32"/>
          <w:szCs w:val="32"/>
          <w:highlight w:val="none"/>
          <w:u w:val="none"/>
          <w:lang w:val="en-US" w:eastAsia="zh-CN" w:bidi="ar-SA"/>
        </w:rPr>
        <w:t>；</w:t>
      </w:r>
    </w:p>
    <w:p w14:paraId="0C9D1201">
      <w:pPr>
        <w:pStyle w:val="2"/>
        <w:keepNext w:val="0"/>
        <w:keepLines w:val="0"/>
        <w:pageBreakBefore w:val="0"/>
        <w:widowControl w:val="0"/>
        <w:numPr>
          <w:ilvl w:val="0"/>
          <w:numId w:val="2"/>
        </w:numPr>
        <w:kinsoku/>
        <w:wordWrap/>
        <w:overflowPunct/>
        <w:topLinePunct w:val="0"/>
        <w:autoSpaceDE/>
        <w:autoSpaceDN/>
        <w:bidi w:val="0"/>
        <w:snapToGrid/>
        <w:ind w:firstLine="632" w:firstLineChars="200"/>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《四川省科技计划项目验收暨绩效评价工作规程》（</w:t>
      </w:r>
      <w:r>
        <w:rPr>
          <w:rFonts w:hint="default" w:ascii="Times New Roman" w:hAnsi="Times New Roman" w:eastAsia="仿宋_GB2312" w:cs="Times New Roman"/>
          <w:color w:val="auto"/>
          <w:spacing w:val="0"/>
          <w:sz w:val="32"/>
          <w:szCs w:val="32"/>
          <w:highlight w:val="none"/>
          <w:lang w:eastAsia="zh-CN"/>
        </w:rPr>
        <w:t>川科政</w:t>
      </w:r>
      <w:r>
        <w:rPr>
          <w:rFonts w:hint="default" w:ascii="Times New Roman" w:hAnsi="Times New Roman" w:eastAsia="仿宋_GB2312" w:cs="Times New Roman"/>
          <w:color w:val="auto"/>
          <w:spacing w:val="0"/>
          <w:sz w:val="32"/>
          <w:szCs w:val="32"/>
          <w:highlight w:val="none"/>
        </w:rPr>
        <w:t>〔20</w:t>
      </w:r>
      <w:r>
        <w:rPr>
          <w:rFonts w:hint="default" w:ascii="Times New Roman" w:hAnsi="Times New Roman" w:eastAsia="仿宋_GB2312" w:cs="Times New Roman"/>
          <w:color w:val="auto"/>
          <w:spacing w:val="0"/>
          <w:sz w:val="32"/>
          <w:szCs w:val="32"/>
          <w:highlight w:val="none"/>
          <w:lang w:val="en-US" w:eastAsia="zh-CN"/>
        </w:rPr>
        <w:t>24</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val="en-US" w:eastAsia="zh-CN"/>
        </w:rPr>
        <w:t>2</w:t>
      </w:r>
      <w:r>
        <w:rPr>
          <w:rFonts w:hint="default" w:ascii="Times New Roman" w:hAnsi="Times New Roman" w:eastAsia="仿宋_GB2312" w:cs="Times New Roman"/>
          <w:color w:val="auto"/>
          <w:spacing w:val="0"/>
          <w:sz w:val="32"/>
          <w:szCs w:val="32"/>
          <w:highlight w:val="none"/>
        </w:rPr>
        <w:t>号</w:t>
      </w:r>
      <w:r>
        <w:rPr>
          <w:rFonts w:hint="default" w:ascii="Times New Roman" w:hAnsi="Times New Roman" w:eastAsia="仿宋_GB2312" w:cs="Times New Roman"/>
          <w:b w:val="0"/>
          <w:bCs w:val="0"/>
          <w:color w:val="auto"/>
          <w:kern w:val="2"/>
          <w:sz w:val="32"/>
          <w:szCs w:val="32"/>
          <w:highlight w:val="none"/>
          <w:u w:val="none"/>
          <w:lang w:val="en-US" w:eastAsia="zh-CN" w:bidi="ar-SA"/>
        </w:rPr>
        <w:t>）</w:t>
      </w:r>
      <w:r>
        <w:rPr>
          <w:rFonts w:hint="eastAsia" w:ascii="Times New Roman" w:hAnsi="Times New Roman" w:eastAsia="仿宋_GB2312" w:cs="Times New Roman"/>
          <w:b w:val="0"/>
          <w:bCs w:val="0"/>
          <w:color w:val="auto"/>
          <w:kern w:val="2"/>
          <w:sz w:val="32"/>
          <w:szCs w:val="32"/>
          <w:highlight w:val="none"/>
          <w:u w:val="none"/>
          <w:lang w:val="en-US" w:eastAsia="zh-CN" w:bidi="ar-SA"/>
        </w:rPr>
        <w:t>；</w:t>
      </w:r>
    </w:p>
    <w:p w14:paraId="646FFB88">
      <w:pPr>
        <w:pStyle w:val="2"/>
        <w:keepNext w:val="0"/>
        <w:keepLines w:val="0"/>
        <w:pageBreakBefore w:val="0"/>
        <w:widowControl w:val="0"/>
        <w:numPr>
          <w:ilvl w:val="0"/>
          <w:numId w:val="2"/>
        </w:numPr>
        <w:kinsoku/>
        <w:wordWrap/>
        <w:overflowPunct/>
        <w:topLinePunct w:val="0"/>
        <w:autoSpaceDE/>
        <w:autoSpaceDN/>
        <w:bidi w:val="0"/>
        <w:snapToGrid/>
        <w:ind w:firstLine="632" w:firstLineChars="200"/>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《广西科技计划项目验收结题管理办法》（</w:t>
      </w:r>
      <w:r>
        <w:rPr>
          <w:rFonts w:hint="default" w:ascii="Times New Roman" w:hAnsi="Times New Roman" w:eastAsia="仿宋_GB2312" w:cs="Times New Roman"/>
          <w:color w:val="auto"/>
          <w:sz w:val="32"/>
          <w:szCs w:val="32"/>
          <w:highlight w:val="none"/>
        </w:rPr>
        <w:t>桂科</w:t>
      </w:r>
      <w:r>
        <w:rPr>
          <w:rFonts w:hint="default" w:ascii="Times New Roman" w:hAnsi="Times New Roman" w:eastAsia="仿宋_GB2312" w:cs="Times New Roman"/>
          <w:color w:val="auto"/>
          <w:sz w:val="32"/>
          <w:szCs w:val="32"/>
          <w:highlight w:val="none"/>
          <w:lang w:val="en-US" w:eastAsia="zh-CN"/>
        </w:rPr>
        <w:t>政</w:t>
      </w:r>
      <w:r>
        <w:rPr>
          <w:rFonts w:hint="default" w:ascii="Times New Roman" w:hAnsi="Times New Roman" w:eastAsia="仿宋_GB2312" w:cs="Times New Roman"/>
          <w:color w:val="auto"/>
          <w:sz w:val="32"/>
          <w:szCs w:val="32"/>
          <w:highlight w:val="none"/>
        </w:rPr>
        <w:t>字〔</w:t>
      </w:r>
      <w:r>
        <w:rPr>
          <w:rFonts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14</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b w:val="0"/>
          <w:bCs w:val="0"/>
          <w:color w:val="auto"/>
          <w:kern w:val="2"/>
          <w:sz w:val="32"/>
          <w:szCs w:val="32"/>
          <w:highlight w:val="none"/>
          <w:u w:val="none"/>
          <w:lang w:val="en-US" w:eastAsia="zh-CN" w:bidi="ar-SA"/>
        </w:rPr>
        <w:t>）</w:t>
      </w:r>
      <w:r>
        <w:rPr>
          <w:rFonts w:hint="eastAsia" w:ascii="Times New Roman" w:hAnsi="Times New Roman" w:eastAsia="仿宋_GB2312" w:cs="Times New Roman"/>
          <w:b w:val="0"/>
          <w:bCs w:val="0"/>
          <w:color w:val="auto"/>
          <w:kern w:val="2"/>
          <w:sz w:val="32"/>
          <w:szCs w:val="32"/>
          <w:highlight w:val="none"/>
          <w:u w:val="none"/>
          <w:lang w:val="en-US" w:eastAsia="zh-CN" w:bidi="ar-SA"/>
        </w:rPr>
        <w:t>。</w:t>
      </w:r>
    </w:p>
    <w:p w14:paraId="10468FCD">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jc w:val="both"/>
        <w:textAlignment w:val="auto"/>
        <w:outlineLvl w:val="0"/>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lang w:val="en-US" w:eastAsia="zh-CN"/>
        </w:rPr>
        <w:t>三、</w:t>
      </w:r>
      <w:r>
        <w:rPr>
          <w:rFonts w:hint="default" w:ascii="Times New Roman" w:hAnsi="Times New Roman" w:eastAsia="黑体" w:cs="Times New Roman"/>
          <w:color w:val="auto"/>
          <w:spacing w:val="0"/>
          <w:sz w:val="32"/>
          <w:szCs w:val="32"/>
          <w:highlight w:val="none"/>
        </w:rPr>
        <w:t>《办法》的主要框架和内容</w:t>
      </w:r>
    </w:p>
    <w:p w14:paraId="71E9B22C">
      <w:pPr>
        <w:keepNext w:val="0"/>
        <w:keepLines w:val="0"/>
        <w:pageBreakBefore w:val="0"/>
        <w:widowControl w:val="0"/>
        <w:shd w:val="clear" w:color="auto" w:fill="auto"/>
        <w:kinsoku/>
        <w:wordWrap/>
        <w:overflowPunct/>
        <w:topLinePunct w:val="0"/>
        <w:autoSpaceDE/>
        <w:autoSpaceDN/>
        <w:bidi w:val="0"/>
        <w:adjustRightInd/>
        <w:snapToGrid/>
        <w:spacing w:line="540" w:lineRule="exact"/>
        <w:ind w:firstLine="632" w:firstLineChars="200"/>
        <w:jc w:val="left"/>
        <w:textAlignment w:val="auto"/>
        <w:outlineLvl w:val="1"/>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《办法》包括总则、</w:t>
      </w:r>
      <w:r>
        <w:rPr>
          <w:rFonts w:hint="default" w:ascii="Times New Roman" w:hAnsi="Times New Roman" w:eastAsia="仿宋_GB2312" w:cs="Times New Roman"/>
          <w:color w:val="auto"/>
          <w:spacing w:val="0"/>
          <w:sz w:val="32"/>
          <w:szCs w:val="32"/>
          <w:highlight w:val="none"/>
          <w:lang w:eastAsia="zh-CN"/>
        </w:rPr>
        <w:t>管理职责</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z w:val="32"/>
          <w:szCs w:val="32"/>
          <w:highlight w:val="none"/>
          <w:lang w:bidi="ar"/>
        </w:rPr>
        <w:t>验收方式及准备</w:t>
      </w:r>
      <w:r>
        <w:rPr>
          <w:rFonts w:hint="default" w:ascii="Times New Roman" w:hAnsi="Times New Roman" w:eastAsia="仿宋_GB2312" w:cs="Times New Roman"/>
          <w:color w:val="auto"/>
          <w:spacing w:val="0"/>
          <w:sz w:val="32"/>
          <w:szCs w:val="32"/>
          <w:highlight w:val="none"/>
          <w:lang w:val="en-US" w:eastAsia="zh-CN"/>
        </w:rPr>
        <w:t>、</w:t>
      </w:r>
      <w:r>
        <w:rPr>
          <w:rFonts w:hint="eastAsia" w:ascii="Times New Roman" w:hAnsi="Times New Roman" w:cs="Times New Roman"/>
          <w:color w:val="auto"/>
          <w:sz w:val="32"/>
          <w:szCs w:val="32"/>
          <w:highlight w:val="none"/>
          <w:lang w:val="en" w:eastAsia="zh-CN" w:bidi="ar"/>
        </w:rPr>
        <w:t>验收结题</w:t>
      </w:r>
      <w:r>
        <w:rPr>
          <w:rFonts w:hint="default" w:ascii="Times New Roman" w:hAnsi="Times New Roman" w:eastAsia="仿宋_GB2312" w:cs="Times New Roman"/>
          <w:color w:val="auto"/>
          <w:sz w:val="32"/>
          <w:szCs w:val="32"/>
          <w:highlight w:val="none"/>
          <w:lang w:eastAsia="zh-CN" w:bidi="ar"/>
        </w:rPr>
        <w:t>、</w:t>
      </w:r>
      <w:r>
        <w:rPr>
          <w:rFonts w:hint="default" w:ascii="Times New Roman" w:hAnsi="Times New Roman" w:eastAsia="仿宋_GB2312" w:cs="Times New Roman"/>
          <w:color w:val="auto"/>
          <w:sz w:val="32"/>
          <w:szCs w:val="32"/>
          <w:highlight w:val="none"/>
          <w:lang w:bidi="ar"/>
        </w:rPr>
        <w:t>验收组织</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z w:val="32"/>
          <w:szCs w:val="32"/>
          <w:highlight w:val="none"/>
          <w:lang w:bidi="ar"/>
        </w:rPr>
        <w:t>终止结题组织</w:t>
      </w:r>
      <w:r>
        <w:rPr>
          <w:rFonts w:hint="default" w:ascii="Times New Roman" w:hAnsi="Times New Roman" w:eastAsia="仿宋_GB2312" w:cs="Times New Roman"/>
          <w:color w:val="auto"/>
          <w:sz w:val="32"/>
          <w:szCs w:val="32"/>
          <w:highlight w:val="none"/>
          <w:lang w:eastAsia="zh-CN" w:bidi="ar"/>
        </w:rPr>
        <w:t>、监督管理</w:t>
      </w:r>
      <w:r>
        <w:rPr>
          <w:rFonts w:hint="default" w:ascii="Times New Roman" w:hAnsi="Times New Roman"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rPr>
        <w:t>附则等，共</w:t>
      </w:r>
      <w:r>
        <w:rPr>
          <w:rFonts w:hint="default" w:ascii="Times New Roman" w:hAnsi="Times New Roman" w:eastAsia="仿宋_GB2312" w:cs="Times New Roman"/>
          <w:color w:val="auto"/>
          <w:spacing w:val="0"/>
          <w:sz w:val="32"/>
          <w:szCs w:val="32"/>
          <w:highlight w:val="none"/>
          <w:lang w:val="en-US" w:eastAsia="zh-CN"/>
        </w:rPr>
        <w:t>七</w:t>
      </w:r>
      <w:r>
        <w:rPr>
          <w:rFonts w:hint="default" w:ascii="Times New Roman" w:hAnsi="Times New Roman" w:eastAsia="仿宋_GB2312" w:cs="Times New Roman"/>
          <w:color w:val="auto"/>
          <w:spacing w:val="0"/>
          <w:sz w:val="32"/>
          <w:szCs w:val="32"/>
          <w:highlight w:val="none"/>
        </w:rPr>
        <w:t>章</w:t>
      </w:r>
      <w:r>
        <w:rPr>
          <w:rFonts w:hint="eastAsia" w:ascii="Times New Roman" w:hAnsi="Times New Roman" w:eastAsia="仿宋_GB2312" w:cs="Times New Roman"/>
          <w:color w:val="auto"/>
          <w:spacing w:val="0"/>
          <w:sz w:val="32"/>
          <w:szCs w:val="32"/>
          <w:highlight w:val="none"/>
          <w:lang w:val="en-US" w:eastAsia="zh-CN"/>
        </w:rPr>
        <w:t>四</w:t>
      </w:r>
      <w:r>
        <w:rPr>
          <w:rFonts w:hint="default" w:ascii="Times New Roman" w:hAnsi="Times New Roman" w:eastAsia="仿宋_GB2312" w:cs="Times New Roman"/>
          <w:color w:val="auto"/>
          <w:spacing w:val="0"/>
          <w:sz w:val="32"/>
          <w:szCs w:val="32"/>
          <w:highlight w:val="none"/>
          <w:lang w:val="en-US" w:eastAsia="zh-CN"/>
        </w:rPr>
        <w:t>十</w:t>
      </w:r>
      <w:r>
        <w:rPr>
          <w:rFonts w:hint="eastAsia" w:ascii="Times New Roman" w:hAnsi="Times New Roman" w:cs="Times New Roman"/>
          <w:color w:val="auto"/>
          <w:spacing w:val="0"/>
          <w:sz w:val="32"/>
          <w:szCs w:val="32"/>
          <w:highlight w:val="none"/>
          <w:lang w:val="en-US" w:eastAsia="zh-CN"/>
        </w:rPr>
        <w:t>二</w:t>
      </w:r>
      <w:r>
        <w:rPr>
          <w:rFonts w:hint="default" w:ascii="Times New Roman" w:hAnsi="Times New Roman" w:eastAsia="仿宋_GB2312" w:cs="Times New Roman"/>
          <w:color w:val="auto"/>
          <w:spacing w:val="0"/>
          <w:sz w:val="32"/>
          <w:szCs w:val="32"/>
          <w:highlight w:val="none"/>
        </w:rPr>
        <w:t>条。</w:t>
      </w:r>
    </w:p>
    <w:p w14:paraId="55F2545D">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仿宋_GB2312"/>
          <w:color w:val="auto"/>
          <w:sz w:val="32"/>
          <w:szCs w:val="32"/>
          <w:highlight w:val="none"/>
          <w:lang w:val="en-US" w:eastAsia="zh-CN"/>
        </w:rPr>
      </w:pPr>
      <w:r>
        <w:rPr>
          <w:rFonts w:hint="default" w:ascii="Times New Roman" w:hAnsi="Times New Roman" w:eastAsia="楷体_GB2312" w:cs="Times New Roman"/>
          <w:b/>
          <w:bCs/>
          <w:color w:val="auto"/>
          <w:kern w:val="2"/>
          <w:sz w:val="32"/>
          <w:szCs w:val="22"/>
          <w:highlight w:val="none"/>
          <w:u w:val="none"/>
          <w:lang w:val="en-US" w:eastAsia="zh-CN" w:bidi="ar-SA"/>
        </w:rPr>
        <w:t>（一）总则。</w:t>
      </w:r>
      <w:r>
        <w:rPr>
          <w:rFonts w:hint="default" w:ascii="Times New Roman" w:hAnsi="Times New Roman" w:eastAsia="仿宋_GB2312"/>
          <w:color w:val="auto"/>
          <w:sz w:val="32"/>
          <w:szCs w:val="32"/>
          <w:highlight w:val="none"/>
          <w:lang w:val="en" w:eastAsia="zh-CN"/>
        </w:rPr>
        <w:t>明确了《办法》设立的依据、管理范围、在项目管理环节中的地位、</w:t>
      </w:r>
      <w:r>
        <w:rPr>
          <w:rFonts w:hint="eastAsia" w:ascii="Times New Roman" w:hAnsi="Times New Roman"/>
          <w:color w:val="auto"/>
          <w:sz w:val="32"/>
          <w:szCs w:val="32"/>
          <w:highlight w:val="none"/>
          <w:lang w:val="en" w:eastAsia="zh-CN"/>
        </w:rPr>
        <w:t>验收结题</w:t>
      </w:r>
      <w:r>
        <w:rPr>
          <w:rFonts w:hint="default" w:ascii="Times New Roman" w:hAnsi="Times New Roman" w:eastAsia="仿宋_GB2312"/>
          <w:color w:val="auto"/>
          <w:sz w:val="32"/>
          <w:szCs w:val="32"/>
          <w:highlight w:val="none"/>
          <w:lang w:val="en" w:eastAsia="zh-CN"/>
        </w:rPr>
        <w:t>依据及核查内容、实施原则</w:t>
      </w:r>
      <w:r>
        <w:rPr>
          <w:rFonts w:hint="default" w:ascii="Times New Roman" w:hAnsi="Times New Roman" w:eastAsia="仿宋_GB2312"/>
          <w:color w:val="auto"/>
          <w:sz w:val="32"/>
          <w:szCs w:val="32"/>
          <w:highlight w:val="none"/>
          <w:lang w:val="en-US" w:eastAsia="zh-CN"/>
        </w:rPr>
        <w:t>，为第一至</w:t>
      </w:r>
      <w:r>
        <w:rPr>
          <w:rFonts w:hint="eastAsia" w:ascii="Times New Roman" w:hAnsi="Times New Roman"/>
          <w:color w:val="auto"/>
          <w:sz w:val="32"/>
          <w:szCs w:val="32"/>
          <w:highlight w:val="none"/>
          <w:lang w:val="en-US" w:eastAsia="zh-CN"/>
        </w:rPr>
        <w:t>四</w:t>
      </w:r>
      <w:r>
        <w:rPr>
          <w:rFonts w:hint="default" w:ascii="Times New Roman" w:hAnsi="Times New Roman" w:eastAsia="仿宋_GB2312"/>
          <w:color w:val="auto"/>
          <w:sz w:val="32"/>
          <w:szCs w:val="32"/>
          <w:highlight w:val="none"/>
          <w:lang w:val="en-US" w:eastAsia="zh-CN"/>
        </w:rPr>
        <w:t>条。</w:t>
      </w:r>
    </w:p>
    <w:p w14:paraId="4B1DA2C6">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仿宋_GB2312" w:cs="Times New Roman"/>
          <w:color w:val="auto"/>
          <w:kern w:val="2"/>
          <w:sz w:val="32"/>
          <w:szCs w:val="22"/>
          <w:highlight w:val="none"/>
          <w:u w:val="none"/>
          <w:lang w:val="en-US" w:eastAsia="zh-CN" w:bidi="ar-SA"/>
        </w:rPr>
      </w:pPr>
      <w:r>
        <w:rPr>
          <w:rFonts w:hint="default" w:ascii="Times New Roman" w:hAnsi="Times New Roman" w:eastAsia="楷体_GB2312" w:cs="Times New Roman"/>
          <w:b/>
          <w:bCs/>
          <w:color w:val="auto"/>
          <w:kern w:val="2"/>
          <w:sz w:val="32"/>
          <w:szCs w:val="22"/>
          <w:highlight w:val="none"/>
          <w:u w:val="none"/>
          <w:lang w:val="en-US" w:eastAsia="zh-CN" w:bidi="ar-SA"/>
        </w:rPr>
        <w:t>（二）管理职责。</w:t>
      </w:r>
      <w:r>
        <w:rPr>
          <w:rFonts w:hint="default" w:ascii="Times New Roman" w:hAnsi="Times New Roman" w:eastAsia="仿宋_GB2312" w:cs="Times New Roman"/>
          <w:color w:val="auto"/>
          <w:kern w:val="2"/>
          <w:sz w:val="32"/>
          <w:szCs w:val="22"/>
          <w:highlight w:val="none"/>
          <w:u w:val="none"/>
          <w:lang w:val="en-US" w:eastAsia="zh-CN" w:bidi="ar-SA"/>
        </w:rPr>
        <w:t>明确自治区科技厅、项目管理机构、项目承担单位、项目负责人、评审专家的责任</w:t>
      </w:r>
      <w:r>
        <w:rPr>
          <w:rFonts w:hint="default" w:ascii="Times New Roman" w:hAnsi="Times New Roman"/>
          <w:b w:val="0"/>
          <w:color w:val="auto"/>
          <w:szCs w:val="22"/>
          <w:highlight w:val="none"/>
          <w:lang w:eastAsia="zh-CN"/>
        </w:rPr>
        <w:t>，</w:t>
      </w:r>
      <w:r>
        <w:rPr>
          <w:rFonts w:hint="default" w:ascii="Times New Roman" w:hAnsi="Times New Roman" w:eastAsia="仿宋_GB2312" w:cs="Times New Roman"/>
          <w:color w:val="auto"/>
          <w:kern w:val="2"/>
          <w:sz w:val="32"/>
          <w:szCs w:val="22"/>
          <w:highlight w:val="none"/>
          <w:u w:val="none"/>
          <w:lang w:val="en-US" w:eastAsia="zh-CN" w:bidi="ar-SA"/>
        </w:rPr>
        <w:t>涉及第</w:t>
      </w:r>
      <w:r>
        <w:rPr>
          <w:rFonts w:hint="eastAsia" w:ascii="Times New Roman" w:hAnsi="Times New Roman" w:cs="Times New Roman"/>
          <w:color w:val="auto"/>
          <w:kern w:val="2"/>
          <w:sz w:val="32"/>
          <w:szCs w:val="22"/>
          <w:highlight w:val="none"/>
          <w:u w:val="none"/>
          <w:lang w:val="en-US" w:eastAsia="zh-CN" w:bidi="ar-SA"/>
        </w:rPr>
        <w:t>五</w:t>
      </w:r>
      <w:r>
        <w:rPr>
          <w:rFonts w:hint="default" w:ascii="Times New Roman" w:hAnsi="Times New Roman" w:eastAsia="仿宋_GB2312" w:cs="Times New Roman"/>
          <w:color w:val="auto"/>
          <w:kern w:val="2"/>
          <w:sz w:val="32"/>
          <w:szCs w:val="22"/>
          <w:highlight w:val="none"/>
          <w:u w:val="none"/>
          <w:lang w:val="en-US" w:eastAsia="zh-CN" w:bidi="ar-SA"/>
        </w:rPr>
        <w:t>至</w:t>
      </w:r>
      <w:r>
        <w:rPr>
          <w:rFonts w:hint="eastAsia" w:ascii="Times New Roman" w:hAnsi="Times New Roman" w:cs="Times New Roman"/>
          <w:color w:val="auto"/>
          <w:kern w:val="2"/>
          <w:sz w:val="32"/>
          <w:szCs w:val="22"/>
          <w:highlight w:val="none"/>
          <w:u w:val="none"/>
          <w:lang w:val="en-US" w:eastAsia="zh-CN" w:bidi="ar-SA"/>
        </w:rPr>
        <w:t>九</w:t>
      </w:r>
      <w:r>
        <w:rPr>
          <w:rFonts w:hint="default" w:ascii="Times New Roman" w:hAnsi="Times New Roman" w:eastAsia="仿宋_GB2312" w:cs="Times New Roman"/>
          <w:color w:val="auto"/>
          <w:kern w:val="2"/>
          <w:sz w:val="32"/>
          <w:szCs w:val="22"/>
          <w:highlight w:val="none"/>
          <w:u w:val="none"/>
          <w:lang w:val="en-US" w:eastAsia="zh-CN" w:bidi="ar-SA"/>
        </w:rPr>
        <w:t>条。</w:t>
      </w:r>
    </w:p>
    <w:p w14:paraId="5C69B9C7">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仿宋_GB2312" w:cs="Times New Roman"/>
          <w:color w:val="auto"/>
          <w:kern w:val="2"/>
          <w:sz w:val="32"/>
          <w:szCs w:val="22"/>
          <w:highlight w:val="none"/>
          <w:u w:val="none"/>
          <w:lang w:val="en-US" w:eastAsia="zh-CN" w:bidi="ar-SA"/>
        </w:rPr>
      </w:pPr>
      <w:r>
        <w:rPr>
          <w:rFonts w:hint="default" w:ascii="Times New Roman" w:hAnsi="Times New Roman" w:eastAsia="楷体_GB2312" w:cs="Times New Roman"/>
          <w:b/>
          <w:bCs/>
          <w:color w:val="auto"/>
          <w:kern w:val="2"/>
          <w:sz w:val="32"/>
          <w:szCs w:val="22"/>
          <w:highlight w:val="none"/>
          <w:u w:val="none"/>
          <w:lang w:val="en-US" w:eastAsia="zh-CN" w:bidi="ar-SA"/>
        </w:rPr>
        <w:t>（三）</w:t>
      </w:r>
      <w:r>
        <w:rPr>
          <w:rFonts w:hint="eastAsia" w:ascii="Times New Roman" w:hAnsi="Times New Roman" w:eastAsia="楷体_GB2312" w:cs="Times New Roman"/>
          <w:b/>
          <w:bCs/>
          <w:color w:val="auto"/>
          <w:kern w:val="2"/>
          <w:sz w:val="32"/>
          <w:szCs w:val="22"/>
          <w:highlight w:val="none"/>
          <w:u w:val="none"/>
          <w:lang w:val="en-US" w:eastAsia="zh-CN" w:bidi="ar-SA"/>
        </w:rPr>
        <w:t>验收结题</w:t>
      </w:r>
      <w:r>
        <w:rPr>
          <w:rFonts w:hint="default" w:ascii="Times New Roman" w:hAnsi="Times New Roman" w:eastAsia="楷体_GB2312" w:cs="Times New Roman"/>
          <w:b/>
          <w:bCs/>
          <w:color w:val="auto"/>
          <w:kern w:val="2"/>
          <w:sz w:val="32"/>
          <w:szCs w:val="22"/>
          <w:highlight w:val="none"/>
          <w:u w:val="none"/>
          <w:lang w:val="en-US" w:eastAsia="zh-CN" w:bidi="ar-SA"/>
        </w:rPr>
        <w:t>申请。</w:t>
      </w:r>
      <w:r>
        <w:rPr>
          <w:rFonts w:hint="default" w:ascii="Times New Roman" w:hAnsi="Times New Roman" w:eastAsia="仿宋_GB2312" w:cs="Times New Roman"/>
          <w:b w:val="0"/>
          <w:bCs w:val="0"/>
          <w:color w:val="auto"/>
          <w:kern w:val="2"/>
          <w:sz w:val="32"/>
          <w:szCs w:val="22"/>
          <w:highlight w:val="none"/>
          <w:u w:val="none"/>
          <w:lang w:val="en-US" w:eastAsia="zh-CN" w:bidi="ar-SA"/>
        </w:rPr>
        <w:t>明确了</w:t>
      </w:r>
      <w:r>
        <w:rPr>
          <w:rFonts w:hint="default" w:ascii="Times New Roman" w:hAnsi="Times New Roman" w:eastAsia="仿宋_GB2312" w:cs="Times New Roman"/>
          <w:color w:val="auto"/>
          <w:kern w:val="2"/>
          <w:sz w:val="32"/>
          <w:szCs w:val="22"/>
          <w:highlight w:val="none"/>
          <w:u w:val="none"/>
          <w:lang w:val="en-US" w:eastAsia="zh-CN" w:bidi="ar-SA"/>
        </w:rPr>
        <w:t>验收申请、延期验收申请的材料提交</w:t>
      </w:r>
      <w:r>
        <w:rPr>
          <w:rFonts w:hint="eastAsia" w:ascii="Times New Roman" w:hAnsi="Times New Roman" w:eastAsia="仿宋_GB2312" w:cs="Times New Roman"/>
          <w:color w:val="auto"/>
          <w:kern w:val="2"/>
          <w:sz w:val="32"/>
          <w:szCs w:val="22"/>
          <w:highlight w:val="none"/>
          <w:u w:val="none"/>
          <w:lang w:val="en-US" w:eastAsia="zh-CN" w:bidi="ar-SA"/>
        </w:rPr>
        <w:t>、验收</w:t>
      </w:r>
      <w:r>
        <w:rPr>
          <w:rFonts w:hint="default" w:ascii="Times New Roman" w:hAnsi="Times New Roman" w:eastAsia="仿宋_GB2312" w:cs="Times New Roman"/>
          <w:color w:val="auto"/>
          <w:kern w:val="2"/>
          <w:sz w:val="32"/>
          <w:szCs w:val="22"/>
          <w:highlight w:val="none"/>
          <w:u w:val="none"/>
          <w:lang w:val="en-US" w:eastAsia="zh-CN" w:bidi="ar-SA"/>
        </w:rPr>
        <w:t>审查关键</w:t>
      </w:r>
      <w:r>
        <w:rPr>
          <w:rFonts w:hint="eastAsia" w:ascii="Times New Roman" w:hAnsi="Times New Roman" w:cs="Times New Roman"/>
          <w:color w:val="auto"/>
          <w:kern w:val="2"/>
          <w:sz w:val="32"/>
          <w:szCs w:val="22"/>
          <w:highlight w:val="none"/>
          <w:u w:val="none"/>
          <w:lang w:val="en-US" w:eastAsia="zh-CN" w:bidi="ar-SA"/>
        </w:rPr>
        <w:t>环节</w:t>
      </w:r>
      <w:r>
        <w:rPr>
          <w:rFonts w:hint="eastAsia" w:ascii="Times New Roman" w:hAnsi="Times New Roman" w:eastAsia="仿宋_GB2312" w:cs="Times New Roman"/>
          <w:color w:val="auto"/>
          <w:kern w:val="2"/>
          <w:sz w:val="32"/>
          <w:szCs w:val="22"/>
          <w:highlight w:val="none"/>
          <w:u w:val="none"/>
          <w:lang w:val="en-US" w:eastAsia="zh-CN" w:bidi="ar-SA"/>
        </w:rPr>
        <w:t>和时间节点</w:t>
      </w:r>
      <w:r>
        <w:rPr>
          <w:rFonts w:hint="default" w:ascii="Times New Roman" w:hAnsi="Times New Roman" w:eastAsia="仿宋_GB2312" w:cs="Times New Roman"/>
          <w:color w:val="auto"/>
          <w:kern w:val="2"/>
          <w:sz w:val="32"/>
          <w:szCs w:val="22"/>
          <w:highlight w:val="none"/>
          <w:u w:val="none"/>
          <w:lang w:val="en-US" w:eastAsia="zh-CN" w:bidi="ar-SA"/>
        </w:rPr>
        <w:t>、提交流程细节、所需材料清单及要求、材料的确认准则，涉及第十条至第十</w:t>
      </w:r>
      <w:r>
        <w:rPr>
          <w:rFonts w:hint="eastAsia" w:ascii="Times New Roman" w:hAnsi="Times New Roman" w:cs="Times New Roman"/>
          <w:color w:val="auto"/>
          <w:kern w:val="2"/>
          <w:sz w:val="32"/>
          <w:szCs w:val="22"/>
          <w:highlight w:val="none"/>
          <w:u w:val="none"/>
          <w:lang w:val="en-US" w:eastAsia="zh-CN" w:bidi="ar-SA"/>
        </w:rPr>
        <w:t>三</w:t>
      </w:r>
      <w:r>
        <w:rPr>
          <w:rFonts w:hint="default" w:ascii="Times New Roman" w:hAnsi="Times New Roman" w:eastAsia="仿宋_GB2312" w:cs="Times New Roman"/>
          <w:color w:val="auto"/>
          <w:kern w:val="2"/>
          <w:sz w:val="32"/>
          <w:szCs w:val="22"/>
          <w:highlight w:val="none"/>
          <w:u w:val="none"/>
          <w:lang w:val="en-US" w:eastAsia="zh-CN" w:bidi="ar-SA"/>
        </w:rPr>
        <w:t>条。</w:t>
      </w:r>
    </w:p>
    <w:p w14:paraId="1A672942">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仿宋_GB2312" w:cs="Times New Roman"/>
          <w:color w:val="auto"/>
          <w:kern w:val="2"/>
          <w:sz w:val="32"/>
          <w:szCs w:val="22"/>
          <w:highlight w:val="none"/>
          <w:u w:val="none"/>
          <w:lang w:val="en-US" w:eastAsia="zh-CN" w:bidi="ar-SA"/>
        </w:rPr>
      </w:pPr>
      <w:r>
        <w:rPr>
          <w:rFonts w:hint="default" w:ascii="Times New Roman" w:hAnsi="Times New Roman" w:eastAsia="楷体_GB2312" w:cs="Times New Roman"/>
          <w:b/>
          <w:bCs/>
          <w:color w:val="auto"/>
          <w:kern w:val="2"/>
          <w:sz w:val="32"/>
          <w:szCs w:val="22"/>
          <w:highlight w:val="none"/>
          <w:u w:val="none"/>
          <w:lang w:val="en-US" w:eastAsia="zh-CN" w:bidi="ar-SA"/>
        </w:rPr>
        <w:t>（四）验收组织。</w:t>
      </w:r>
      <w:r>
        <w:rPr>
          <w:rFonts w:hint="default" w:ascii="Times New Roman" w:hAnsi="Times New Roman" w:eastAsia="仿宋_GB2312" w:cs="Times New Roman"/>
          <w:color w:val="auto"/>
          <w:kern w:val="2"/>
          <w:sz w:val="32"/>
          <w:szCs w:val="22"/>
          <w:highlight w:val="none"/>
          <w:u w:val="none"/>
          <w:lang w:val="en-US" w:eastAsia="zh-CN" w:bidi="ar-SA"/>
        </w:rPr>
        <w:t>明确了不同类别项目的验收方式、验收程序、期限节点、专家人数和结构、专家遴选条件、验收准则</w:t>
      </w:r>
      <w:r>
        <w:rPr>
          <w:rFonts w:hint="eastAsia" w:ascii="Times New Roman" w:hAnsi="Times New Roman" w:cs="Times New Roman"/>
          <w:color w:val="auto"/>
          <w:kern w:val="2"/>
          <w:sz w:val="32"/>
          <w:szCs w:val="22"/>
          <w:highlight w:val="none"/>
          <w:u w:val="none"/>
          <w:lang w:val="en-US" w:eastAsia="zh-CN" w:bidi="ar-SA"/>
        </w:rPr>
        <w:t>、</w:t>
      </w:r>
      <w:r>
        <w:rPr>
          <w:rFonts w:hint="default" w:ascii="Times New Roman" w:hAnsi="Times New Roman" w:eastAsia="仿宋_GB2312" w:cs="Times New Roman"/>
          <w:color w:val="auto"/>
          <w:kern w:val="2"/>
          <w:sz w:val="32"/>
          <w:szCs w:val="22"/>
          <w:highlight w:val="none"/>
          <w:u w:val="none"/>
          <w:lang w:val="en-US" w:eastAsia="zh-CN" w:bidi="ar-SA"/>
        </w:rPr>
        <w:t>成果确认准则、验收结论类型及处理、公示程序、</w:t>
      </w:r>
      <w:r>
        <w:rPr>
          <w:rFonts w:hint="eastAsia" w:ascii="Times New Roman" w:hAnsi="Times New Roman" w:cs="Times New Roman"/>
          <w:color w:val="auto"/>
          <w:kern w:val="2"/>
          <w:sz w:val="32"/>
          <w:szCs w:val="22"/>
          <w:highlight w:val="none"/>
          <w:u w:val="none"/>
          <w:lang w:val="en-US" w:eastAsia="zh-CN" w:bidi="ar-SA"/>
        </w:rPr>
        <w:t>经费</w:t>
      </w:r>
      <w:r>
        <w:rPr>
          <w:rFonts w:hint="default" w:ascii="Times New Roman" w:hAnsi="Times New Roman" w:eastAsia="仿宋_GB2312" w:cs="Times New Roman"/>
          <w:color w:val="auto"/>
          <w:kern w:val="2"/>
          <w:sz w:val="32"/>
          <w:szCs w:val="22"/>
          <w:highlight w:val="none"/>
          <w:u w:val="none"/>
          <w:lang w:val="en-US" w:eastAsia="zh-CN" w:bidi="ar-SA"/>
        </w:rPr>
        <w:t>回收等验收各环节的内容进行说明，涉及第十</w:t>
      </w:r>
      <w:r>
        <w:rPr>
          <w:rFonts w:hint="eastAsia" w:ascii="Times New Roman" w:hAnsi="Times New Roman" w:cs="Times New Roman"/>
          <w:color w:val="auto"/>
          <w:kern w:val="2"/>
          <w:sz w:val="32"/>
          <w:szCs w:val="22"/>
          <w:highlight w:val="none"/>
          <w:u w:val="none"/>
          <w:lang w:val="en-US" w:eastAsia="zh-CN" w:bidi="ar-SA"/>
        </w:rPr>
        <w:t>四</w:t>
      </w:r>
      <w:r>
        <w:rPr>
          <w:rFonts w:hint="default" w:ascii="Times New Roman" w:hAnsi="Times New Roman" w:eastAsia="仿宋_GB2312" w:cs="Times New Roman"/>
          <w:color w:val="auto"/>
          <w:kern w:val="2"/>
          <w:sz w:val="32"/>
          <w:szCs w:val="22"/>
          <w:highlight w:val="none"/>
          <w:u w:val="none"/>
          <w:lang w:val="en-US" w:eastAsia="zh-CN" w:bidi="ar-SA"/>
        </w:rPr>
        <w:t>条和第二十</w:t>
      </w:r>
      <w:r>
        <w:rPr>
          <w:rFonts w:hint="eastAsia" w:ascii="Times New Roman" w:hAnsi="Times New Roman" w:cs="Times New Roman"/>
          <w:color w:val="auto"/>
          <w:kern w:val="2"/>
          <w:sz w:val="32"/>
          <w:szCs w:val="22"/>
          <w:highlight w:val="none"/>
          <w:u w:val="none"/>
          <w:lang w:val="en-US" w:eastAsia="zh-CN" w:bidi="ar-SA"/>
        </w:rPr>
        <w:t>六</w:t>
      </w:r>
      <w:r>
        <w:rPr>
          <w:rFonts w:hint="default" w:ascii="Times New Roman" w:hAnsi="Times New Roman" w:eastAsia="仿宋_GB2312" w:cs="Times New Roman"/>
          <w:color w:val="auto"/>
          <w:kern w:val="2"/>
          <w:sz w:val="32"/>
          <w:szCs w:val="22"/>
          <w:highlight w:val="none"/>
          <w:u w:val="none"/>
          <w:lang w:val="en-US" w:eastAsia="zh-CN" w:bidi="ar-SA"/>
        </w:rPr>
        <w:t>条。</w:t>
      </w:r>
    </w:p>
    <w:p w14:paraId="08858AD2">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仿宋_GB2312" w:cs="Times New Roman"/>
          <w:color w:val="auto"/>
          <w:kern w:val="2"/>
          <w:sz w:val="32"/>
          <w:szCs w:val="22"/>
          <w:highlight w:val="none"/>
          <w:u w:val="none"/>
          <w:lang w:val="en-US" w:eastAsia="zh-CN" w:bidi="ar-SA"/>
        </w:rPr>
      </w:pPr>
      <w:r>
        <w:rPr>
          <w:rFonts w:hint="default" w:ascii="Times New Roman" w:hAnsi="Times New Roman" w:eastAsia="楷体_GB2312" w:cs="Times New Roman"/>
          <w:b/>
          <w:bCs/>
          <w:color w:val="auto"/>
          <w:kern w:val="2"/>
          <w:sz w:val="32"/>
          <w:szCs w:val="22"/>
          <w:highlight w:val="none"/>
          <w:u w:val="none"/>
          <w:lang w:val="en-US" w:eastAsia="zh-CN" w:bidi="ar-SA"/>
        </w:rPr>
        <w:t>（五）终止结题组织。</w:t>
      </w:r>
      <w:r>
        <w:rPr>
          <w:rFonts w:hint="default" w:ascii="Times New Roman" w:hAnsi="Times New Roman" w:eastAsia="仿宋_GB2312" w:cs="Times New Roman"/>
          <w:color w:val="auto"/>
          <w:kern w:val="2"/>
          <w:sz w:val="32"/>
          <w:szCs w:val="22"/>
          <w:highlight w:val="none"/>
          <w:u w:val="none"/>
          <w:lang w:val="en-US" w:eastAsia="zh-CN" w:bidi="ar-SA"/>
        </w:rPr>
        <w:t>明确了项目终止结题的定义、类型及终止确认细则、申报流程节点、材料清单、评审内容、免责情况说明，涉及第</w:t>
      </w:r>
      <w:r>
        <w:rPr>
          <w:rFonts w:hint="eastAsia" w:ascii="Times New Roman" w:hAnsi="Times New Roman" w:eastAsia="仿宋_GB2312" w:cs="Times New Roman"/>
          <w:color w:val="auto"/>
          <w:kern w:val="2"/>
          <w:sz w:val="32"/>
          <w:szCs w:val="22"/>
          <w:highlight w:val="none"/>
          <w:u w:val="none"/>
          <w:lang w:val="en-US" w:eastAsia="zh-CN" w:bidi="ar-SA"/>
        </w:rPr>
        <w:t>二十</w:t>
      </w:r>
      <w:r>
        <w:rPr>
          <w:rFonts w:hint="eastAsia" w:ascii="Times New Roman" w:hAnsi="Times New Roman" w:cs="Times New Roman"/>
          <w:color w:val="auto"/>
          <w:kern w:val="2"/>
          <w:sz w:val="32"/>
          <w:szCs w:val="22"/>
          <w:highlight w:val="none"/>
          <w:u w:val="none"/>
          <w:lang w:val="en-US" w:eastAsia="zh-CN" w:bidi="ar-SA"/>
        </w:rPr>
        <w:t>七</w:t>
      </w:r>
      <w:r>
        <w:rPr>
          <w:rFonts w:hint="default" w:ascii="Times New Roman" w:hAnsi="Times New Roman" w:eastAsia="仿宋_GB2312" w:cs="Times New Roman"/>
          <w:color w:val="auto"/>
          <w:kern w:val="2"/>
          <w:sz w:val="32"/>
          <w:szCs w:val="22"/>
          <w:highlight w:val="none"/>
          <w:u w:val="none"/>
          <w:lang w:val="en-US" w:eastAsia="zh-CN" w:bidi="ar-SA"/>
        </w:rPr>
        <w:t>条至第</w:t>
      </w:r>
      <w:r>
        <w:rPr>
          <w:rFonts w:hint="eastAsia" w:ascii="Times New Roman" w:hAnsi="Times New Roman" w:eastAsia="仿宋_GB2312" w:cs="Times New Roman"/>
          <w:color w:val="auto"/>
          <w:kern w:val="2"/>
          <w:sz w:val="32"/>
          <w:szCs w:val="22"/>
          <w:highlight w:val="none"/>
          <w:u w:val="none"/>
          <w:lang w:val="en-US" w:eastAsia="zh-CN" w:bidi="ar-SA"/>
        </w:rPr>
        <w:t>三十</w:t>
      </w:r>
      <w:r>
        <w:rPr>
          <w:rFonts w:hint="eastAsia" w:ascii="Times New Roman" w:hAnsi="Times New Roman" w:cs="Times New Roman"/>
          <w:color w:val="auto"/>
          <w:kern w:val="2"/>
          <w:sz w:val="32"/>
          <w:szCs w:val="22"/>
          <w:highlight w:val="none"/>
          <w:u w:val="none"/>
          <w:lang w:val="en-US" w:eastAsia="zh-CN" w:bidi="ar-SA"/>
        </w:rPr>
        <w:t>四</w:t>
      </w:r>
      <w:r>
        <w:rPr>
          <w:rFonts w:hint="default" w:ascii="Times New Roman" w:hAnsi="Times New Roman" w:eastAsia="仿宋_GB2312" w:cs="Times New Roman"/>
          <w:color w:val="auto"/>
          <w:kern w:val="2"/>
          <w:sz w:val="32"/>
          <w:szCs w:val="22"/>
          <w:highlight w:val="none"/>
          <w:u w:val="none"/>
          <w:lang w:val="en-US" w:eastAsia="zh-CN" w:bidi="ar-SA"/>
        </w:rPr>
        <w:t>条。</w:t>
      </w:r>
    </w:p>
    <w:p w14:paraId="5BF09870">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eastAsia="仿宋_GB2312" w:cs="Times New Roman"/>
          <w:color w:val="auto"/>
          <w:kern w:val="2"/>
          <w:sz w:val="32"/>
          <w:szCs w:val="22"/>
          <w:highlight w:val="none"/>
          <w:u w:val="none"/>
          <w:lang w:val="en-US" w:eastAsia="zh-CN" w:bidi="ar-SA"/>
        </w:rPr>
      </w:pPr>
      <w:r>
        <w:rPr>
          <w:rFonts w:hint="default" w:ascii="Times New Roman" w:hAnsi="Times New Roman" w:eastAsia="楷体_GB2312" w:cs="Times New Roman"/>
          <w:b/>
          <w:bCs/>
          <w:color w:val="auto"/>
          <w:kern w:val="2"/>
          <w:sz w:val="32"/>
          <w:szCs w:val="22"/>
          <w:highlight w:val="none"/>
          <w:u w:val="none"/>
          <w:lang w:val="en-US" w:eastAsia="zh-CN" w:bidi="ar-SA"/>
        </w:rPr>
        <w:t>（六）监督管理。</w:t>
      </w:r>
      <w:r>
        <w:rPr>
          <w:rFonts w:hint="default" w:ascii="Times New Roman" w:hAnsi="Times New Roman" w:eastAsia="仿宋_GB2312" w:cs="Times New Roman"/>
          <w:color w:val="auto"/>
          <w:kern w:val="2"/>
          <w:sz w:val="32"/>
          <w:szCs w:val="22"/>
          <w:highlight w:val="none"/>
          <w:u w:val="none"/>
          <w:lang w:val="en-US" w:eastAsia="zh-CN" w:bidi="ar-SA"/>
        </w:rPr>
        <w:t>明确了监督和评价的形式、内容，对项目科研诚信问题进行约束，涉及第</w:t>
      </w:r>
      <w:r>
        <w:rPr>
          <w:rFonts w:hint="eastAsia" w:ascii="Times New Roman" w:hAnsi="Times New Roman" w:eastAsia="仿宋_GB2312" w:cs="Times New Roman"/>
          <w:color w:val="auto"/>
          <w:kern w:val="2"/>
          <w:sz w:val="32"/>
          <w:szCs w:val="22"/>
          <w:highlight w:val="none"/>
          <w:u w:val="none"/>
          <w:lang w:val="en-US" w:eastAsia="zh-CN" w:bidi="ar-SA"/>
        </w:rPr>
        <w:t>三十</w:t>
      </w:r>
      <w:r>
        <w:rPr>
          <w:rFonts w:hint="eastAsia" w:ascii="Times New Roman" w:hAnsi="Times New Roman" w:cs="Times New Roman"/>
          <w:color w:val="auto"/>
          <w:kern w:val="2"/>
          <w:sz w:val="32"/>
          <w:szCs w:val="22"/>
          <w:highlight w:val="none"/>
          <w:u w:val="none"/>
          <w:lang w:val="en-US" w:eastAsia="zh-CN" w:bidi="ar-SA"/>
        </w:rPr>
        <w:t>五</w:t>
      </w:r>
      <w:r>
        <w:rPr>
          <w:rFonts w:hint="default" w:ascii="Times New Roman" w:hAnsi="Times New Roman" w:eastAsia="仿宋_GB2312" w:cs="Times New Roman"/>
          <w:color w:val="auto"/>
          <w:kern w:val="2"/>
          <w:sz w:val="32"/>
          <w:szCs w:val="22"/>
          <w:highlight w:val="none"/>
          <w:u w:val="none"/>
          <w:lang w:val="en-US" w:eastAsia="zh-CN" w:bidi="ar-SA"/>
        </w:rPr>
        <w:t>条至</w:t>
      </w:r>
      <w:r>
        <w:rPr>
          <w:rFonts w:hint="eastAsia" w:ascii="Times New Roman" w:hAnsi="Times New Roman" w:eastAsia="仿宋_GB2312" w:cs="Times New Roman"/>
          <w:color w:val="auto"/>
          <w:kern w:val="2"/>
          <w:sz w:val="32"/>
          <w:szCs w:val="22"/>
          <w:highlight w:val="none"/>
          <w:u w:val="none"/>
          <w:lang w:val="en-US" w:eastAsia="zh-CN" w:bidi="ar-SA"/>
        </w:rPr>
        <w:t>三十</w:t>
      </w:r>
      <w:r>
        <w:rPr>
          <w:rFonts w:hint="eastAsia" w:ascii="Times New Roman" w:hAnsi="Times New Roman" w:cs="Times New Roman"/>
          <w:color w:val="auto"/>
          <w:kern w:val="2"/>
          <w:sz w:val="32"/>
          <w:szCs w:val="22"/>
          <w:highlight w:val="none"/>
          <w:u w:val="none"/>
          <w:lang w:val="en-US" w:eastAsia="zh-CN" w:bidi="ar-SA"/>
        </w:rPr>
        <w:t>八</w:t>
      </w:r>
      <w:r>
        <w:rPr>
          <w:rFonts w:hint="default" w:ascii="Times New Roman" w:hAnsi="Times New Roman" w:eastAsia="仿宋_GB2312" w:cs="Times New Roman"/>
          <w:color w:val="auto"/>
          <w:kern w:val="2"/>
          <w:sz w:val="32"/>
          <w:szCs w:val="22"/>
          <w:highlight w:val="none"/>
          <w:u w:val="none"/>
          <w:lang w:val="en-US" w:eastAsia="zh-CN" w:bidi="ar-SA"/>
        </w:rPr>
        <w:t>条。</w:t>
      </w:r>
    </w:p>
    <w:p w14:paraId="00BB2AAE">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1"/>
        <w:rPr>
          <w:rFonts w:hint="default" w:ascii="Times New Roman" w:hAnsi="Times New Roman"/>
          <w:color w:val="auto"/>
          <w:szCs w:val="24"/>
          <w:highlight w:val="none"/>
          <w:lang w:val="en-US" w:eastAsia="zh-CN"/>
        </w:rPr>
      </w:pPr>
      <w:r>
        <w:rPr>
          <w:rFonts w:hint="default" w:ascii="Times New Roman" w:hAnsi="Times New Roman" w:eastAsia="楷体_GB2312" w:cs="Times New Roman"/>
          <w:b/>
          <w:bCs/>
          <w:color w:val="auto"/>
          <w:kern w:val="2"/>
          <w:sz w:val="32"/>
          <w:szCs w:val="22"/>
          <w:highlight w:val="none"/>
          <w:u w:val="none"/>
          <w:lang w:val="en-US" w:eastAsia="zh-CN" w:bidi="ar-SA"/>
        </w:rPr>
        <w:t>（七）附则。</w:t>
      </w:r>
      <w:r>
        <w:rPr>
          <w:rFonts w:hint="default" w:ascii="Times New Roman" w:hAnsi="Times New Roman" w:eastAsia="仿宋_GB2312" w:cs="Times New Roman"/>
          <w:b w:val="0"/>
          <w:bCs w:val="0"/>
          <w:color w:val="auto"/>
          <w:kern w:val="2"/>
          <w:sz w:val="32"/>
          <w:szCs w:val="22"/>
          <w:highlight w:val="none"/>
          <w:u w:val="none"/>
          <w:lang w:val="en-US" w:eastAsia="zh-CN" w:bidi="ar-SA"/>
        </w:rPr>
        <w:t>对国家科技计划项目及部分广西计划科技项目验收形式及实施主体作出特别约定，</w:t>
      </w:r>
      <w:r>
        <w:rPr>
          <w:rFonts w:hint="default" w:ascii="Times New Roman" w:hAnsi="Times New Roman" w:eastAsia="仿宋_GB2312" w:cs="Times New Roman"/>
          <w:color w:val="auto"/>
          <w:kern w:val="2"/>
          <w:sz w:val="32"/>
          <w:szCs w:val="22"/>
          <w:highlight w:val="none"/>
          <w:u w:val="none"/>
          <w:lang w:val="en-US" w:eastAsia="zh-CN" w:bidi="ar-SA"/>
        </w:rPr>
        <w:t>对政策的解释和政策施行时间、政策衔接等进行了规定，涉及第</w:t>
      </w:r>
      <w:r>
        <w:rPr>
          <w:rFonts w:hint="eastAsia" w:ascii="Times New Roman" w:hAnsi="Times New Roman" w:eastAsia="仿宋_GB2312" w:cs="Times New Roman"/>
          <w:color w:val="auto"/>
          <w:kern w:val="2"/>
          <w:sz w:val="32"/>
          <w:szCs w:val="22"/>
          <w:highlight w:val="none"/>
          <w:u w:val="none"/>
          <w:lang w:val="en-US" w:eastAsia="zh-CN" w:bidi="ar-SA"/>
        </w:rPr>
        <w:t>三十</w:t>
      </w:r>
      <w:r>
        <w:rPr>
          <w:rFonts w:hint="eastAsia" w:ascii="Times New Roman" w:hAnsi="Times New Roman" w:cs="Times New Roman"/>
          <w:color w:val="auto"/>
          <w:kern w:val="2"/>
          <w:sz w:val="32"/>
          <w:szCs w:val="22"/>
          <w:highlight w:val="none"/>
          <w:u w:val="none"/>
          <w:lang w:val="en-US" w:eastAsia="zh-CN" w:bidi="ar-SA"/>
        </w:rPr>
        <w:t>九</w:t>
      </w:r>
      <w:r>
        <w:rPr>
          <w:rFonts w:hint="default" w:ascii="Times New Roman" w:hAnsi="Times New Roman" w:eastAsia="仿宋_GB2312" w:cs="Times New Roman"/>
          <w:color w:val="auto"/>
          <w:kern w:val="2"/>
          <w:sz w:val="32"/>
          <w:szCs w:val="22"/>
          <w:highlight w:val="none"/>
          <w:u w:val="none"/>
          <w:lang w:val="en-US" w:eastAsia="zh-CN" w:bidi="ar-SA"/>
        </w:rPr>
        <w:t>条至第</w:t>
      </w:r>
      <w:r>
        <w:rPr>
          <w:rFonts w:hint="eastAsia" w:ascii="Times New Roman" w:hAnsi="Times New Roman" w:eastAsia="仿宋_GB2312" w:cs="Times New Roman"/>
          <w:color w:val="auto"/>
          <w:kern w:val="2"/>
          <w:sz w:val="32"/>
          <w:szCs w:val="22"/>
          <w:highlight w:val="none"/>
          <w:u w:val="none"/>
          <w:lang w:val="en-US" w:eastAsia="zh-CN" w:bidi="ar-SA"/>
        </w:rPr>
        <w:t>四十</w:t>
      </w:r>
      <w:r>
        <w:rPr>
          <w:rFonts w:hint="eastAsia" w:ascii="Times New Roman" w:hAnsi="Times New Roman" w:cs="Times New Roman"/>
          <w:color w:val="auto"/>
          <w:kern w:val="2"/>
          <w:sz w:val="32"/>
          <w:szCs w:val="22"/>
          <w:highlight w:val="none"/>
          <w:u w:val="none"/>
          <w:lang w:val="en-US" w:eastAsia="zh-CN" w:bidi="ar-SA"/>
        </w:rPr>
        <w:t>二</w:t>
      </w:r>
      <w:r>
        <w:rPr>
          <w:rFonts w:hint="default" w:ascii="Times New Roman" w:hAnsi="Times New Roman" w:eastAsia="仿宋_GB2312" w:cs="Times New Roman"/>
          <w:color w:val="auto"/>
          <w:kern w:val="2"/>
          <w:sz w:val="32"/>
          <w:szCs w:val="22"/>
          <w:highlight w:val="none"/>
          <w:u w:val="none"/>
          <w:lang w:val="en-US" w:eastAsia="zh-CN" w:bidi="ar-SA"/>
        </w:rPr>
        <w:t>条。</w:t>
      </w:r>
    </w:p>
    <w:p w14:paraId="0BB1EE72">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jc w:val="both"/>
        <w:textAlignment w:val="auto"/>
        <w:outlineLvl w:val="0"/>
        <w:rPr>
          <w:rFonts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lang w:eastAsia="zh-CN"/>
        </w:rPr>
        <w:t>四</w:t>
      </w:r>
      <w:r>
        <w:rPr>
          <w:rFonts w:hint="default" w:ascii="Times New Roman" w:hAnsi="Times New Roman" w:eastAsia="黑体" w:cs="Times New Roman"/>
          <w:color w:val="auto"/>
          <w:spacing w:val="0"/>
          <w:sz w:val="32"/>
          <w:szCs w:val="32"/>
          <w:highlight w:val="none"/>
        </w:rPr>
        <w:t>、修订主要内容</w:t>
      </w:r>
    </w:p>
    <w:p w14:paraId="6CE09A7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jc w:val="both"/>
        <w:textAlignment w:val="auto"/>
        <w:rPr>
          <w:rFonts w:ascii="Times New Roman" w:hAnsi="Times New Roman" w:eastAsia="仿宋_GB2312"/>
          <w:color w:val="auto"/>
          <w:spacing w:val="0"/>
          <w:sz w:val="32"/>
          <w:szCs w:val="32"/>
          <w:highlight w:val="none"/>
        </w:rPr>
      </w:pPr>
      <w:r>
        <w:rPr>
          <w:rFonts w:hint="eastAsia" w:ascii="Times New Roman" w:hAnsi="Times New Roman" w:eastAsia="仿宋_GB2312"/>
          <w:color w:val="auto"/>
          <w:spacing w:val="0"/>
          <w:sz w:val="32"/>
          <w:szCs w:val="32"/>
          <w:highlight w:val="none"/>
        </w:rPr>
        <w:t>修订后的</w:t>
      </w:r>
      <w:r>
        <w:rPr>
          <w:rFonts w:ascii="Times New Roman" w:hAnsi="Times New Roman" w:eastAsia="仿宋_GB2312"/>
          <w:color w:val="auto"/>
          <w:spacing w:val="0"/>
          <w:sz w:val="32"/>
          <w:szCs w:val="32"/>
          <w:highlight w:val="none"/>
        </w:rPr>
        <w:t>《办法》</w:t>
      </w:r>
      <w:r>
        <w:rPr>
          <w:rFonts w:hint="eastAsia" w:ascii="Times New Roman" w:hAnsi="Times New Roman" w:eastAsia="仿宋_GB2312"/>
          <w:color w:val="auto"/>
          <w:spacing w:val="0"/>
          <w:sz w:val="32"/>
          <w:szCs w:val="32"/>
          <w:highlight w:val="none"/>
          <w:lang w:eastAsia="zh-CN"/>
        </w:rPr>
        <w:t>由原本的六章四十六条优化</w:t>
      </w:r>
      <w:r>
        <w:rPr>
          <w:rFonts w:ascii="Times New Roman" w:hAnsi="Times New Roman" w:eastAsia="仿宋_GB2312"/>
          <w:color w:val="auto"/>
          <w:spacing w:val="0"/>
          <w:sz w:val="32"/>
          <w:szCs w:val="32"/>
          <w:highlight w:val="none"/>
        </w:rPr>
        <w:t>为</w:t>
      </w:r>
      <w:r>
        <w:rPr>
          <w:rFonts w:hint="eastAsia" w:ascii="Times New Roman" w:hAnsi="Times New Roman" w:eastAsia="仿宋_GB2312"/>
          <w:color w:val="auto"/>
          <w:spacing w:val="0"/>
          <w:sz w:val="32"/>
          <w:szCs w:val="32"/>
          <w:highlight w:val="none"/>
          <w:lang w:val="en-US" w:eastAsia="zh-CN"/>
        </w:rPr>
        <w:t>七</w:t>
      </w:r>
      <w:r>
        <w:rPr>
          <w:rFonts w:ascii="Times New Roman" w:hAnsi="Times New Roman" w:eastAsia="仿宋_GB2312"/>
          <w:color w:val="auto"/>
          <w:spacing w:val="0"/>
          <w:sz w:val="32"/>
          <w:szCs w:val="32"/>
          <w:highlight w:val="none"/>
        </w:rPr>
        <w:t>章</w:t>
      </w:r>
      <w:r>
        <w:rPr>
          <w:rFonts w:hint="eastAsia" w:ascii="Times New Roman" w:hAnsi="Times New Roman" w:eastAsia="仿宋_GB2312"/>
          <w:color w:val="auto"/>
          <w:spacing w:val="0"/>
          <w:sz w:val="32"/>
          <w:szCs w:val="32"/>
          <w:highlight w:val="none"/>
          <w:lang w:val="en-US" w:eastAsia="zh-CN"/>
        </w:rPr>
        <w:t>四十</w:t>
      </w:r>
      <w:r>
        <w:rPr>
          <w:rFonts w:hint="eastAsia" w:ascii="Times New Roman" w:hAnsi="Times New Roman"/>
          <w:color w:val="auto"/>
          <w:spacing w:val="0"/>
          <w:sz w:val="32"/>
          <w:szCs w:val="32"/>
          <w:highlight w:val="none"/>
          <w:lang w:val="en-US" w:eastAsia="zh-CN"/>
        </w:rPr>
        <w:t>二</w:t>
      </w:r>
      <w:r>
        <w:rPr>
          <w:rFonts w:hint="eastAsia" w:ascii="Times New Roman" w:hAnsi="Times New Roman" w:eastAsia="仿宋_GB2312"/>
          <w:color w:val="auto"/>
          <w:spacing w:val="0"/>
          <w:sz w:val="32"/>
          <w:szCs w:val="32"/>
          <w:highlight w:val="none"/>
          <w:lang w:val="en-US" w:eastAsia="zh-CN"/>
        </w:rPr>
        <w:t>条</w:t>
      </w:r>
      <w:r>
        <w:rPr>
          <w:rFonts w:ascii="Times New Roman" w:hAnsi="Times New Roman" w:eastAsia="仿宋_GB2312"/>
          <w:color w:val="auto"/>
          <w:spacing w:val="0"/>
          <w:sz w:val="32"/>
          <w:szCs w:val="32"/>
          <w:highlight w:val="none"/>
        </w:rPr>
        <w:t>。</w:t>
      </w:r>
      <w:r>
        <w:rPr>
          <w:rFonts w:hint="eastAsia" w:ascii="Times New Roman" w:hAnsi="Times New Roman" w:eastAsia="仿宋_GB2312"/>
          <w:color w:val="auto"/>
          <w:spacing w:val="0"/>
          <w:sz w:val="32"/>
          <w:szCs w:val="32"/>
          <w:highlight w:val="none"/>
          <w:lang w:eastAsia="zh-CN"/>
        </w:rPr>
        <w:t>相较</w:t>
      </w:r>
      <w:r>
        <w:rPr>
          <w:rFonts w:hint="eastAsia" w:ascii="Times New Roman" w:hAnsi="Times New Roman" w:eastAsia="仿宋_GB2312"/>
          <w:color w:val="auto"/>
          <w:spacing w:val="0"/>
          <w:sz w:val="32"/>
          <w:szCs w:val="32"/>
          <w:highlight w:val="none"/>
          <w:lang w:val="en-US" w:eastAsia="zh-CN"/>
        </w:rPr>
        <w:t>2022年版本，增加了“管理职责”、“监督评价及诚信管理”章节，删除了“验收方式及准备”章节，主要</w:t>
      </w:r>
      <w:r>
        <w:rPr>
          <w:rFonts w:hint="eastAsia" w:ascii="Times New Roman" w:hAnsi="Times New Roman" w:eastAsia="仿宋_GB2312"/>
          <w:color w:val="auto"/>
          <w:spacing w:val="0"/>
          <w:sz w:val="32"/>
          <w:szCs w:val="32"/>
          <w:highlight w:val="none"/>
        </w:rPr>
        <w:t>修订内容如下：</w:t>
      </w:r>
    </w:p>
    <w:p w14:paraId="21ADAF0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color w:val="auto"/>
          <w:kern w:val="2"/>
          <w:sz w:val="32"/>
          <w:szCs w:val="22"/>
          <w:highlight w:val="none"/>
          <w:u w:val="none"/>
          <w:lang w:val="en-US" w:eastAsia="zh-CN" w:bidi="ar-SA"/>
        </w:rPr>
      </w:pPr>
      <w:r>
        <w:rPr>
          <w:rFonts w:hint="eastAsia" w:ascii="Times New Roman" w:hAnsi="Times New Roman" w:eastAsia="仿宋_GB2312" w:cs="Times New Roman"/>
          <w:color w:val="auto"/>
          <w:spacing w:val="0"/>
          <w:kern w:val="0"/>
          <w:sz w:val="32"/>
          <w:szCs w:val="32"/>
          <w:highlight w:val="none"/>
          <w:lang w:eastAsia="zh-CN" w:bidi="ar"/>
        </w:rPr>
        <w:t>（一）</w:t>
      </w:r>
      <w:r>
        <w:rPr>
          <w:rFonts w:hint="eastAsia" w:ascii="Times New Roman" w:hAnsi="Times New Roman" w:eastAsia="仿宋_GB2312" w:cs="Times New Roman"/>
          <w:b/>
          <w:bCs/>
          <w:color w:val="auto"/>
          <w:spacing w:val="0"/>
          <w:kern w:val="0"/>
          <w:sz w:val="32"/>
          <w:szCs w:val="32"/>
          <w:highlight w:val="none"/>
          <w:lang w:val="en-US" w:eastAsia="zh-CN" w:bidi="ar"/>
        </w:rPr>
        <w:t>管理职责</w:t>
      </w:r>
      <w:r>
        <w:rPr>
          <w:rFonts w:hint="eastAsia" w:ascii="Times New Roman" w:hAnsi="Times New Roman" w:eastAsia="仿宋_GB2312" w:cs="Times New Roman"/>
          <w:color w:val="auto"/>
          <w:spacing w:val="0"/>
          <w:kern w:val="0"/>
          <w:sz w:val="32"/>
          <w:szCs w:val="32"/>
          <w:highlight w:val="none"/>
          <w:lang w:eastAsia="zh-CN" w:bidi="ar"/>
        </w:rPr>
        <w:t>章节。为新补充章节，分别对</w:t>
      </w:r>
      <w:r>
        <w:rPr>
          <w:rFonts w:hint="default" w:ascii="Times New Roman" w:hAnsi="Times New Roman" w:eastAsia="仿宋_GB2312" w:cs="Times New Roman"/>
          <w:color w:val="auto"/>
          <w:kern w:val="2"/>
          <w:sz w:val="32"/>
          <w:szCs w:val="22"/>
          <w:highlight w:val="none"/>
          <w:u w:val="none"/>
          <w:lang w:val="en-US" w:eastAsia="zh-CN" w:bidi="ar-SA"/>
        </w:rPr>
        <w:t>自治区科技厅、项目管理机构、项目承担单位、项目负责人、评审专家等责任主体的在涉及验收管理的全过程的任务分工和职责进行了详细补充描述，明晰验收各环节责任主体具体工作和角色定位，提高验收工作实施和监督管理效能。</w:t>
      </w:r>
    </w:p>
    <w:p w14:paraId="1705793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pacing w:val="0"/>
          <w:kern w:val="0"/>
          <w:sz w:val="32"/>
          <w:szCs w:val="32"/>
          <w:highlight w:val="none"/>
          <w:lang w:eastAsia="zh-CN" w:bidi="ar"/>
        </w:rPr>
        <w:t>（二）</w:t>
      </w:r>
      <w:r>
        <w:rPr>
          <w:rFonts w:hint="eastAsia" w:ascii="Times New Roman" w:hAnsi="Times New Roman" w:cs="Times New Roman"/>
          <w:b/>
          <w:bCs/>
          <w:color w:val="auto"/>
          <w:spacing w:val="0"/>
          <w:kern w:val="0"/>
          <w:sz w:val="32"/>
          <w:szCs w:val="32"/>
          <w:highlight w:val="none"/>
          <w:lang w:eastAsia="zh-CN" w:bidi="ar"/>
        </w:rPr>
        <w:t>验收结题</w:t>
      </w:r>
      <w:r>
        <w:rPr>
          <w:rFonts w:hint="eastAsia" w:ascii="Times New Roman" w:hAnsi="Times New Roman" w:eastAsia="仿宋_GB2312" w:cs="Times New Roman"/>
          <w:b/>
          <w:bCs/>
          <w:color w:val="auto"/>
          <w:spacing w:val="0"/>
          <w:kern w:val="0"/>
          <w:sz w:val="32"/>
          <w:szCs w:val="32"/>
          <w:highlight w:val="none"/>
          <w:lang w:eastAsia="zh-CN" w:bidi="ar"/>
        </w:rPr>
        <w:t>申请</w:t>
      </w:r>
      <w:r>
        <w:rPr>
          <w:rFonts w:hint="eastAsia" w:ascii="Times New Roman" w:hAnsi="Times New Roman" w:eastAsia="仿宋_GB2312" w:cs="Times New Roman"/>
          <w:b w:val="0"/>
          <w:bCs w:val="0"/>
          <w:color w:val="auto"/>
          <w:spacing w:val="0"/>
          <w:kern w:val="0"/>
          <w:sz w:val="32"/>
          <w:szCs w:val="32"/>
          <w:highlight w:val="none"/>
          <w:lang w:eastAsia="zh-CN" w:bidi="ar"/>
        </w:rPr>
        <w:t>章节。</w:t>
      </w:r>
      <w:r>
        <w:rPr>
          <w:rFonts w:hint="eastAsia" w:ascii="Times New Roman" w:hAnsi="Times New Roman" w:eastAsia="仿宋_GB2312" w:cs="Times New Roman"/>
          <w:b w:val="0"/>
          <w:bCs w:val="0"/>
          <w:color w:val="auto"/>
          <w:spacing w:val="0"/>
          <w:kern w:val="0"/>
          <w:sz w:val="32"/>
          <w:szCs w:val="32"/>
          <w:highlight w:val="none"/>
          <w:lang w:val="en-US" w:eastAsia="zh-CN" w:bidi="ar"/>
        </w:rPr>
        <w:t>针</w:t>
      </w:r>
      <w:r>
        <w:rPr>
          <w:rFonts w:hint="eastAsia" w:ascii="Times New Roman" w:hAnsi="Times New Roman" w:eastAsia="仿宋_GB2312" w:cs="Times New Roman"/>
          <w:color w:val="auto"/>
          <w:spacing w:val="0"/>
          <w:kern w:val="0"/>
          <w:sz w:val="32"/>
          <w:szCs w:val="32"/>
          <w:highlight w:val="none"/>
          <w:lang w:val="en-US" w:eastAsia="zh-CN" w:bidi="ar"/>
        </w:rPr>
        <w:t>对正常验收申请，补充项目提前验收申请</w:t>
      </w:r>
      <w:r>
        <w:rPr>
          <w:rFonts w:hint="eastAsia" w:ascii="Times New Roman" w:hAnsi="Times New Roman" w:cs="Times New Roman"/>
          <w:color w:val="auto"/>
          <w:spacing w:val="0"/>
          <w:kern w:val="0"/>
          <w:sz w:val="32"/>
          <w:szCs w:val="32"/>
          <w:highlight w:val="none"/>
          <w:lang w:val="en-US" w:eastAsia="zh-CN" w:bidi="ar"/>
        </w:rPr>
        <w:t>及要求的</w:t>
      </w:r>
      <w:r>
        <w:rPr>
          <w:rFonts w:hint="eastAsia" w:ascii="Times New Roman" w:hAnsi="Times New Roman" w:eastAsia="仿宋_GB2312" w:cs="Times New Roman"/>
          <w:color w:val="auto"/>
          <w:spacing w:val="0"/>
          <w:kern w:val="0"/>
          <w:sz w:val="32"/>
          <w:szCs w:val="32"/>
          <w:highlight w:val="none"/>
          <w:lang w:val="en-US" w:eastAsia="zh-CN" w:bidi="ar"/>
        </w:rPr>
        <w:t>描述；针对验收提醒和延期验收申请，补充了前期验收通知及延期申请的节点，并限定了延期申请次数和延期时间，细化验收申请环节工作。补充明确了项目经费审计依据及进行项目审计的中介机构的资质要求</w:t>
      </w:r>
      <w:r>
        <w:rPr>
          <w:rFonts w:hint="eastAsia" w:ascii="Times New Roman" w:hAnsi="Times New Roman" w:cs="Times New Roman"/>
          <w:color w:val="auto"/>
          <w:spacing w:val="0"/>
          <w:kern w:val="0"/>
          <w:sz w:val="32"/>
          <w:szCs w:val="32"/>
          <w:highlight w:val="none"/>
          <w:lang w:val="en-US" w:eastAsia="zh-CN" w:bidi="ar"/>
        </w:rPr>
        <w:t>，</w:t>
      </w:r>
      <w:r>
        <w:rPr>
          <w:rFonts w:hint="eastAsia" w:ascii="Times New Roman" w:hAnsi="Times New Roman" w:cs="Times New Roman"/>
          <w:color w:val="auto"/>
          <w:kern w:val="2"/>
          <w:sz w:val="32"/>
          <w:szCs w:val="22"/>
          <w:highlight w:val="none"/>
          <w:u w:val="none"/>
          <w:lang w:val="en-US" w:eastAsia="zh-CN" w:bidi="ar-SA"/>
        </w:rPr>
        <w:t>明确了项目下设课题的经费决算和结余经费超限需情况说明并按规划支出</w:t>
      </w:r>
      <w:r>
        <w:rPr>
          <w:rFonts w:hint="eastAsia" w:ascii="Times New Roman" w:hAnsi="Times New Roman" w:eastAsia="仿宋_GB2312" w:cs="Times New Roman"/>
          <w:color w:val="auto"/>
          <w:spacing w:val="0"/>
          <w:kern w:val="0"/>
          <w:sz w:val="32"/>
          <w:szCs w:val="32"/>
          <w:highlight w:val="none"/>
          <w:lang w:val="en-US" w:eastAsia="zh-CN" w:bidi="ar"/>
        </w:rPr>
        <w:t>。对项目承担单位提交验收申请前的经费核查管理方式和经费支出期限做出补充说明，并强调了期间的</w:t>
      </w:r>
      <w:r>
        <w:rPr>
          <w:rFonts w:hint="eastAsia" w:ascii="Times New Roman" w:hAnsi="Times New Roman" w:cs="Times New Roman"/>
          <w:color w:val="auto"/>
          <w:spacing w:val="0"/>
          <w:kern w:val="0"/>
          <w:sz w:val="32"/>
          <w:szCs w:val="32"/>
          <w:highlight w:val="none"/>
          <w:lang w:val="en-US" w:eastAsia="zh-CN" w:bidi="ar"/>
        </w:rPr>
        <w:t>验收申请材料</w:t>
      </w:r>
      <w:r>
        <w:rPr>
          <w:rFonts w:hint="eastAsia" w:ascii="Times New Roman" w:hAnsi="Times New Roman" w:eastAsia="仿宋_GB2312" w:cs="Times New Roman"/>
          <w:color w:val="auto"/>
          <w:spacing w:val="0"/>
          <w:kern w:val="0"/>
          <w:sz w:val="32"/>
          <w:szCs w:val="32"/>
          <w:highlight w:val="none"/>
          <w:lang w:val="en-US" w:eastAsia="zh-CN" w:bidi="ar"/>
        </w:rPr>
        <w:t>自查工作，便于提高整体正式验收申请材料质量，提升形式审查效率。</w:t>
      </w:r>
      <w:r>
        <w:rPr>
          <w:rFonts w:hint="default" w:ascii="Times New Roman" w:hAnsi="Times New Roman" w:eastAsia="仿宋_GB2312" w:cs="Times New Roman"/>
          <w:color w:val="auto"/>
          <w:sz w:val="32"/>
          <w:szCs w:val="32"/>
          <w:highlight w:val="none"/>
          <w:lang w:val="en-US" w:eastAsia="zh-CN" w:bidi="ar"/>
        </w:rPr>
        <w:t>对形式审查</w:t>
      </w:r>
      <w:r>
        <w:rPr>
          <w:rFonts w:hint="default" w:ascii="Times New Roman" w:hAnsi="Times New Roman" w:eastAsia="仿宋_GB2312" w:cs="Times New Roman"/>
          <w:color w:val="auto"/>
          <w:sz w:val="32"/>
          <w:szCs w:val="32"/>
          <w:highlight w:val="none"/>
        </w:rPr>
        <w:t>不符合规定要求的</w:t>
      </w:r>
      <w:r>
        <w:rPr>
          <w:rFonts w:hint="eastAsia" w:ascii="Times New Roman" w:hAnsi="Times New Roman" w:eastAsia="仿宋_GB2312" w:cs="Times New Roman"/>
          <w:color w:val="auto"/>
          <w:sz w:val="32"/>
          <w:szCs w:val="32"/>
          <w:highlight w:val="none"/>
          <w:lang w:eastAsia="zh-CN"/>
        </w:rPr>
        <w:t>项目，对项目承担单位提交补正材料的次数、期限、后续流程进行一定的修订说明，明确执行的标准，使形式审查管理更加有据可依</w:t>
      </w:r>
      <w:r>
        <w:rPr>
          <w:rFonts w:hint="eastAsia" w:ascii="Times New Roman" w:hAnsi="Times New Roman" w:cs="Times New Roman"/>
          <w:color w:val="auto"/>
          <w:sz w:val="32"/>
          <w:szCs w:val="32"/>
          <w:highlight w:val="none"/>
          <w:lang w:eastAsia="zh-CN"/>
        </w:rPr>
        <w:t>。</w:t>
      </w:r>
    </w:p>
    <w:p w14:paraId="6072B0B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Times New Roman" w:hAnsi="Times New Roman" w:eastAsia="仿宋_GB2312" w:cs="Times New Roman"/>
          <w:color w:val="auto"/>
          <w:spacing w:val="0"/>
          <w:kern w:val="0"/>
          <w:sz w:val="32"/>
          <w:szCs w:val="32"/>
          <w:highlight w:val="none"/>
          <w:lang w:val="en-US" w:eastAsia="zh-CN" w:bidi="ar"/>
        </w:rPr>
      </w:pPr>
      <w:r>
        <w:rPr>
          <w:rFonts w:hint="eastAsia" w:ascii="Times New Roman" w:hAnsi="Times New Roman" w:eastAsia="仿宋_GB2312" w:cs="Times New Roman"/>
          <w:color w:val="auto"/>
          <w:sz w:val="32"/>
          <w:szCs w:val="32"/>
          <w:highlight w:val="none"/>
          <w:lang w:eastAsia="zh-CN"/>
        </w:rPr>
        <w:t>（三）</w:t>
      </w:r>
      <w:r>
        <w:rPr>
          <w:rFonts w:hint="eastAsia" w:ascii="Times New Roman" w:hAnsi="Times New Roman" w:eastAsia="仿宋_GB2312" w:cs="Times New Roman"/>
          <w:b/>
          <w:bCs/>
          <w:color w:val="auto"/>
          <w:spacing w:val="0"/>
          <w:kern w:val="0"/>
          <w:sz w:val="32"/>
          <w:szCs w:val="32"/>
          <w:highlight w:val="none"/>
          <w:lang w:eastAsia="zh-CN" w:bidi="ar"/>
        </w:rPr>
        <w:t>验收组织</w:t>
      </w:r>
      <w:r>
        <w:rPr>
          <w:rFonts w:hint="eastAsia" w:ascii="Times New Roman" w:hAnsi="Times New Roman" w:eastAsia="仿宋_GB2312" w:cs="Times New Roman"/>
          <w:b w:val="0"/>
          <w:bCs w:val="0"/>
          <w:color w:val="auto"/>
          <w:spacing w:val="0"/>
          <w:kern w:val="0"/>
          <w:sz w:val="32"/>
          <w:szCs w:val="32"/>
          <w:highlight w:val="none"/>
          <w:lang w:eastAsia="zh-CN" w:bidi="ar"/>
        </w:rPr>
        <w:t>章节。</w:t>
      </w:r>
      <w:r>
        <w:rPr>
          <w:rFonts w:hint="eastAsia" w:ascii="Times New Roman" w:hAnsi="Times New Roman" w:eastAsia="仿宋_GB2312" w:cs="Times New Roman"/>
          <w:color w:val="auto"/>
          <w:spacing w:val="0"/>
          <w:kern w:val="0"/>
          <w:sz w:val="32"/>
          <w:szCs w:val="32"/>
          <w:highlight w:val="none"/>
          <w:lang w:val="en-US" w:eastAsia="zh-CN" w:bidi="ar"/>
        </w:rPr>
        <w:t>相较于2022年版，本章节变化较大。</w:t>
      </w:r>
    </w:p>
    <w:p w14:paraId="72C3031D">
      <w:pPr>
        <w:keepNext w:val="0"/>
        <w:keepLines w:val="0"/>
        <w:pageBreakBefore w:val="0"/>
        <w:widowControl w:val="0"/>
        <w:shd w:val="clear" w:color="auto" w:fill="auto"/>
        <w:kinsoku/>
        <w:wordWrap/>
        <w:overflowPunct/>
        <w:topLinePunct w:val="0"/>
        <w:autoSpaceDE/>
        <w:autoSpaceDN/>
        <w:bidi w:val="0"/>
        <w:snapToGrid/>
        <w:spacing w:line="560" w:lineRule="exact"/>
        <w:ind w:firstLine="632" w:firstLineChars="200"/>
        <w:outlineLvl w:val="9"/>
        <w:rPr>
          <w:rFonts w:hint="default" w:ascii="Times New Roman" w:hAnsi="Times New Roman" w:eastAsia="仿宋_GB2312" w:cs="Times New Roman"/>
          <w:color w:val="auto"/>
          <w:spacing w:val="0"/>
          <w:kern w:val="0"/>
          <w:sz w:val="32"/>
          <w:szCs w:val="32"/>
          <w:highlight w:val="none"/>
          <w:lang w:val="en-US" w:eastAsia="zh-CN" w:bidi="ar"/>
        </w:rPr>
      </w:pPr>
      <w:r>
        <w:rPr>
          <w:rFonts w:hint="default" w:ascii="Times New Roman" w:hAnsi="Times New Roman" w:eastAsia="仿宋_GB2312" w:cs="Times New Roman"/>
          <w:color w:val="auto"/>
          <w:spacing w:val="0"/>
          <w:kern w:val="0"/>
          <w:sz w:val="32"/>
          <w:szCs w:val="32"/>
          <w:highlight w:val="none"/>
          <w:lang w:val="en-US" w:eastAsia="zh-CN" w:bidi="ar"/>
        </w:rPr>
        <w:t xml:space="preserve">1. </w:t>
      </w:r>
      <w:r>
        <w:rPr>
          <w:rFonts w:hint="eastAsia" w:ascii="Times New Roman" w:hAnsi="Times New Roman" w:eastAsia="仿宋_GB2312" w:cs="Times New Roman"/>
          <w:b w:val="0"/>
          <w:bCs w:val="0"/>
          <w:color w:val="auto"/>
          <w:spacing w:val="0"/>
          <w:kern w:val="0"/>
          <w:sz w:val="32"/>
          <w:szCs w:val="32"/>
          <w:highlight w:val="none"/>
          <w:lang w:val="en-US" w:eastAsia="zh-CN" w:bidi="ar"/>
        </w:rPr>
        <w:t>验收方式和验收程序</w:t>
      </w:r>
      <w:r>
        <w:rPr>
          <w:rFonts w:hint="eastAsia" w:ascii="Times New Roman" w:hAnsi="Times New Roman" w:eastAsia="仿宋_GB2312" w:cs="Times New Roman"/>
          <w:color w:val="auto"/>
          <w:spacing w:val="0"/>
          <w:kern w:val="0"/>
          <w:sz w:val="32"/>
          <w:szCs w:val="32"/>
          <w:highlight w:val="none"/>
          <w:lang w:val="en-US" w:eastAsia="zh-CN" w:bidi="ar"/>
        </w:rPr>
        <w:t>。</w:t>
      </w:r>
      <w:r>
        <w:rPr>
          <w:rFonts w:hint="eastAsia" w:ascii="Times New Roman" w:hAnsi="Times New Roman" w:cs="Times New Roman"/>
          <w:color w:val="auto"/>
          <w:spacing w:val="0"/>
          <w:kern w:val="0"/>
          <w:sz w:val="32"/>
          <w:szCs w:val="32"/>
          <w:highlight w:val="none"/>
          <w:lang w:val="en-US" w:eastAsia="zh-CN" w:bidi="ar"/>
        </w:rPr>
        <w:t>整合了</w:t>
      </w:r>
      <w:r>
        <w:rPr>
          <w:rFonts w:hint="eastAsia" w:ascii="Times New Roman" w:hAnsi="Times New Roman" w:eastAsia="仿宋_GB2312" w:cs="Times New Roman"/>
          <w:color w:val="auto"/>
          <w:spacing w:val="0"/>
          <w:kern w:val="0"/>
          <w:sz w:val="32"/>
          <w:szCs w:val="32"/>
          <w:highlight w:val="none"/>
          <w:lang w:val="en-US" w:eastAsia="zh-CN" w:bidi="ar"/>
        </w:rPr>
        <w:t>原</w:t>
      </w:r>
      <w:r>
        <w:rPr>
          <w:rFonts w:hint="eastAsia" w:ascii="Times New Roman" w:hAnsi="Times New Roman" w:eastAsia="仿宋_GB2312"/>
          <w:color w:val="auto"/>
          <w:spacing w:val="0"/>
          <w:sz w:val="32"/>
          <w:szCs w:val="32"/>
          <w:highlight w:val="none"/>
          <w:lang w:val="en-US" w:eastAsia="zh-CN"/>
        </w:rPr>
        <w:t>验收方式及准备章节内容</w:t>
      </w:r>
      <w:r>
        <w:rPr>
          <w:rFonts w:hint="eastAsia" w:ascii="Times New Roman" w:hAnsi="Times New Roman"/>
          <w:color w:val="auto"/>
          <w:spacing w:val="0"/>
          <w:sz w:val="32"/>
          <w:szCs w:val="32"/>
          <w:highlight w:val="none"/>
          <w:lang w:val="en-US" w:eastAsia="zh-CN"/>
        </w:rPr>
        <w:t>，</w:t>
      </w:r>
      <w:r>
        <w:rPr>
          <w:rFonts w:hint="eastAsia" w:ascii="Times New Roman" w:hAnsi="Times New Roman" w:eastAsia="仿宋_GB2312" w:cs="Times New Roman"/>
          <w:color w:val="auto"/>
          <w:spacing w:val="0"/>
          <w:kern w:val="0"/>
          <w:sz w:val="32"/>
          <w:szCs w:val="32"/>
          <w:highlight w:val="none"/>
          <w:lang w:val="en-US" w:eastAsia="zh-CN" w:bidi="ar"/>
        </w:rPr>
        <w:t>对</w:t>
      </w:r>
      <w:r>
        <w:rPr>
          <w:rFonts w:hint="eastAsia" w:ascii="Times New Roman" w:hAnsi="Times New Roman" w:eastAsia="仿宋_GB2312" w:cs="Times New Roman"/>
          <w:b w:val="0"/>
          <w:bCs w:val="0"/>
          <w:color w:val="auto"/>
          <w:spacing w:val="0"/>
          <w:kern w:val="0"/>
          <w:sz w:val="32"/>
          <w:szCs w:val="32"/>
          <w:highlight w:val="none"/>
          <w:lang w:val="en-US" w:eastAsia="zh-CN" w:bidi="ar"/>
        </w:rPr>
        <w:t>验收受理</w:t>
      </w:r>
      <w:r>
        <w:rPr>
          <w:rFonts w:hint="eastAsia" w:ascii="Times New Roman" w:hAnsi="Times New Roman" w:eastAsia="仿宋_GB2312" w:cs="Times New Roman"/>
          <w:color w:val="auto"/>
          <w:spacing w:val="0"/>
          <w:kern w:val="0"/>
          <w:sz w:val="32"/>
          <w:szCs w:val="32"/>
          <w:highlight w:val="none"/>
          <w:lang w:val="en-US" w:eastAsia="zh-CN" w:bidi="ar"/>
        </w:rPr>
        <w:t>后</w:t>
      </w:r>
      <w:r>
        <w:rPr>
          <w:rFonts w:hint="eastAsia" w:ascii="Times New Roman" w:hAnsi="Times New Roman" w:cs="Times New Roman"/>
          <w:color w:val="auto"/>
          <w:spacing w:val="0"/>
          <w:kern w:val="0"/>
          <w:sz w:val="32"/>
          <w:szCs w:val="32"/>
          <w:highlight w:val="none"/>
          <w:lang w:val="en-US" w:eastAsia="zh-CN" w:bidi="ar"/>
        </w:rPr>
        <w:t>的</w:t>
      </w:r>
      <w:r>
        <w:rPr>
          <w:rFonts w:hint="eastAsia" w:ascii="Times New Roman" w:hAnsi="Times New Roman" w:eastAsia="仿宋_GB2312" w:cs="Times New Roman"/>
          <w:color w:val="auto"/>
          <w:spacing w:val="0"/>
          <w:kern w:val="0"/>
          <w:sz w:val="32"/>
          <w:szCs w:val="32"/>
          <w:highlight w:val="none"/>
          <w:lang w:val="en-US" w:eastAsia="zh-CN" w:bidi="ar"/>
        </w:rPr>
        <w:t>验收完结期限做出调整，并对集中验收的适用情况进行补充描述，明确业务主管处的职责，验收时间更充裕，验收方式更灵活，提升验收效率和质量。</w:t>
      </w:r>
      <w:r>
        <w:rPr>
          <w:rFonts w:hint="default" w:ascii="Times New Roman" w:hAnsi="Times New Roman" w:eastAsia="仿宋_GB2312" w:cs="Times New Roman"/>
          <w:color w:val="auto"/>
          <w:spacing w:val="0"/>
          <w:kern w:val="0"/>
          <w:sz w:val="32"/>
          <w:szCs w:val="32"/>
          <w:highlight w:val="none"/>
          <w:lang w:val="en-US" w:eastAsia="zh-CN" w:bidi="ar"/>
        </w:rPr>
        <w:t>细化明确不同资助金额及类别项目的验收方式、专家的人数和结构、验收重点予以详细描述。修订并优化了专家的遴选条件和选用机制，对现场查定环节查定机构的委派及</w:t>
      </w:r>
      <w:r>
        <w:rPr>
          <w:rFonts w:hint="eastAsia" w:ascii="Times New Roman" w:hAnsi="Times New Roman" w:cs="Times New Roman"/>
          <w:color w:val="auto"/>
          <w:spacing w:val="0"/>
          <w:kern w:val="0"/>
          <w:sz w:val="32"/>
          <w:szCs w:val="32"/>
          <w:highlight w:val="none"/>
          <w:lang w:val="en-US" w:eastAsia="zh-CN" w:bidi="ar"/>
        </w:rPr>
        <w:t>境</w:t>
      </w:r>
      <w:r>
        <w:rPr>
          <w:rFonts w:hint="default" w:ascii="Times New Roman" w:hAnsi="Times New Roman" w:eastAsia="仿宋_GB2312" w:cs="Times New Roman"/>
          <w:color w:val="auto"/>
          <w:spacing w:val="0"/>
          <w:kern w:val="0"/>
          <w:sz w:val="32"/>
          <w:szCs w:val="32"/>
          <w:highlight w:val="none"/>
          <w:lang w:val="en-US" w:eastAsia="zh-CN" w:bidi="ar"/>
        </w:rPr>
        <w:t>外项目的专家遴选确定做出指导性安排。相关内容描述更详细，且与新修订管理规程统一，专家选用更贴合项目验收需求，更有利于指导实际验收工作的开展。</w:t>
      </w:r>
      <w:r>
        <w:rPr>
          <w:rFonts w:hint="eastAsia" w:ascii="Times New Roman" w:hAnsi="Times New Roman" w:eastAsia="仿宋_GB2312" w:cs="Times New Roman"/>
          <w:color w:val="auto"/>
          <w:spacing w:val="0"/>
          <w:kern w:val="0"/>
          <w:sz w:val="32"/>
          <w:szCs w:val="32"/>
          <w:highlight w:val="none"/>
          <w:lang w:val="en-US" w:eastAsia="zh-CN" w:bidi="ar"/>
        </w:rPr>
        <w:t>专家组验收意见环节细化专家意见及结论形成程序和准则，补充落实全流程记录留痕的管理要求。</w:t>
      </w:r>
      <w:r>
        <w:rPr>
          <w:rFonts w:hint="default" w:ascii="Times New Roman" w:hAnsi="Times New Roman" w:eastAsia="仿宋_GB2312" w:cs="Times New Roman"/>
          <w:color w:val="auto"/>
          <w:spacing w:val="0"/>
          <w:kern w:val="0"/>
          <w:sz w:val="32"/>
          <w:szCs w:val="32"/>
          <w:highlight w:val="none"/>
          <w:lang w:val="en-US" w:eastAsia="zh-CN" w:bidi="ar"/>
        </w:rPr>
        <w:t>补充明确了</w:t>
      </w:r>
      <w:r>
        <w:rPr>
          <w:rFonts w:hint="eastAsia" w:ascii="Times New Roman" w:hAnsi="Times New Roman" w:eastAsia="仿宋_GB2312" w:cs="Times New Roman"/>
          <w:color w:val="auto"/>
          <w:spacing w:val="0"/>
          <w:kern w:val="0"/>
          <w:sz w:val="32"/>
          <w:szCs w:val="32"/>
          <w:highlight w:val="none"/>
          <w:lang w:val="en-US" w:eastAsia="zh-CN" w:bidi="ar"/>
        </w:rPr>
        <w:t>评审专家、</w:t>
      </w:r>
      <w:r>
        <w:rPr>
          <w:rFonts w:hint="default" w:ascii="Times New Roman" w:hAnsi="Times New Roman" w:eastAsia="仿宋_GB2312" w:cs="Times New Roman"/>
          <w:color w:val="auto"/>
          <w:spacing w:val="0"/>
          <w:kern w:val="0"/>
          <w:sz w:val="32"/>
          <w:szCs w:val="32"/>
          <w:highlight w:val="none"/>
          <w:lang w:val="en-US" w:eastAsia="zh-CN" w:bidi="ar"/>
        </w:rPr>
        <w:t>项目管理机构</w:t>
      </w:r>
      <w:r>
        <w:rPr>
          <w:rFonts w:hint="eastAsia" w:ascii="Times New Roman" w:hAnsi="Times New Roman" w:eastAsia="仿宋_GB2312" w:cs="Times New Roman"/>
          <w:color w:val="auto"/>
          <w:spacing w:val="0"/>
          <w:kern w:val="0"/>
          <w:sz w:val="32"/>
          <w:szCs w:val="32"/>
          <w:highlight w:val="none"/>
          <w:lang w:val="en-US" w:eastAsia="zh-CN" w:bidi="ar"/>
        </w:rPr>
        <w:t>及其工作人员对项目的</w:t>
      </w:r>
      <w:r>
        <w:rPr>
          <w:rFonts w:hint="default" w:ascii="Times New Roman" w:hAnsi="Times New Roman" w:eastAsia="仿宋_GB2312" w:cs="Times New Roman"/>
          <w:color w:val="auto"/>
          <w:spacing w:val="0"/>
          <w:kern w:val="0"/>
          <w:sz w:val="32"/>
          <w:szCs w:val="32"/>
          <w:highlight w:val="none"/>
          <w:lang w:val="en-US" w:eastAsia="zh-CN" w:bidi="ar"/>
        </w:rPr>
        <w:t>保密职责。</w:t>
      </w:r>
    </w:p>
    <w:p w14:paraId="52DD3658">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left"/>
        <w:textAlignment w:val="auto"/>
        <w:outlineLvl w:val="2"/>
        <w:rPr>
          <w:rFonts w:hint="default" w:ascii="Times New Roman" w:hAnsi="Times New Roman" w:eastAsia="仿宋_GB2312" w:cs="Times New Roman"/>
          <w:color w:val="auto"/>
          <w:spacing w:val="0"/>
          <w:kern w:val="0"/>
          <w:sz w:val="32"/>
          <w:szCs w:val="32"/>
          <w:highlight w:val="none"/>
          <w:lang w:val="en-US" w:eastAsia="zh-CN" w:bidi="ar"/>
        </w:rPr>
      </w:pPr>
      <w:r>
        <w:rPr>
          <w:rFonts w:hint="default" w:ascii="Times New Roman" w:hAnsi="Times New Roman" w:eastAsia="仿宋_GB2312" w:cs="Times New Roman"/>
          <w:color w:val="auto"/>
          <w:spacing w:val="0"/>
          <w:kern w:val="0"/>
          <w:sz w:val="32"/>
          <w:szCs w:val="32"/>
          <w:highlight w:val="none"/>
          <w:lang w:val="en-US" w:eastAsia="zh-CN" w:bidi="ar"/>
        </w:rPr>
        <w:t>2. 验收结论环节</w:t>
      </w:r>
      <w:r>
        <w:rPr>
          <w:rFonts w:hint="eastAsia" w:ascii="Times New Roman" w:hAnsi="Times New Roman" w:cs="Times New Roman"/>
          <w:color w:val="auto"/>
          <w:spacing w:val="0"/>
          <w:kern w:val="0"/>
          <w:sz w:val="32"/>
          <w:szCs w:val="32"/>
          <w:highlight w:val="none"/>
          <w:lang w:val="en-US" w:eastAsia="zh-CN" w:bidi="ar"/>
        </w:rPr>
        <w:t>。对</w:t>
      </w:r>
      <w:r>
        <w:rPr>
          <w:rFonts w:hint="default" w:ascii="Times New Roman" w:hAnsi="Times New Roman" w:eastAsia="仿宋_GB2312" w:cs="Times New Roman"/>
          <w:color w:val="auto"/>
          <w:spacing w:val="0"/>
          <w:kern w:val="0"/>
          <w:sz w:val="32"/>
          <w:szCs w:val="32"/>
          <w:highlight w:val="none"/>
          <w:lang w:val="en-US" w:eastAsia="zh-CN" w:bidi="ar"/>
        </w:rPr>
        <w:t>每年的成果跟踪等材料提交时间节点做出调整，结合新的管理规程、项目管理办法及实际需求，对不通过验收的项目适用情况做了调整和补充明确</w:t>
      </w:r>
      <w:r>
        <w:rPr>
          <w:rFonts w:hint="default" w:ascii="Times New Roman" w:hAnsi="Times New Roman" w:eastAsia="仿宋_GB2312" w:cs="Times New Roman"/>
          <w:color w:val="auto"/>
          <w:spacing w:val="0"/>
          <w:kern w:val="0"/>
          <w:sz w:val="32"/>
          <w:szCs w:val="32"/>
          <w:highlight w:val="none"/>
          <w:lang w:val="en" w:eastAsia="zh-CN" w:bidi="ar"/>
        </w:rPr>
        <w:t>，</w:t>
      </w:r>
      <w:r>
        <w:rPr>
          <w:rFonts w:hint="default" w:ascii="Times New Roman" w:hAnsi="Times New Roman" w:eastAsia="仿宋_GB2312" w:cs="Times New Roman"/>
          <w:color w:val="auto"/>
          <w:spacing w:val="0"/>
          <w:kern w:val="0"/>
          <w:sz w:val="32"/>
          <w:szCs w:val="32"/>
          <w:highlight w:val="none"/>
          <w:lang w:val="en-US" w:eastAsia="zh-CN" w:bidi="ar"/>
        </w:rPr>
        <w:t>任务书所有考核指标必须“全部完成”，“财政科技经费”不能违规使用，</w:t>
      </w:r>
      <w:r>
        <w:rPr>
          <w:rFonts w:hint="default" w:ascii="Times New Roman" w:hAnsi="Times New Roman" w:eastAsia="仿宋_GB2312" w:cs="Times New Roman"/>
          <w:color w:val="auto"/>
          <w:spacing w:val="0"/>
          <w:kern w:val="0"/>
          <w:sz w:val="32"/>
          <w:szCs w:val="32"/>
          <w:highlight w:val="none"/>
          <w:lang w:val="en" w:eastAsia="zh-CN" w:bidi="ar"/>
        </w:rPr>
        <w:t>子课题通过验收但项目未通过验收的也应当收回全部剩余经费</w:t>
      </w:r>
      <w:r>
        <w:rPr>
          <w:rFonts w:hint="default" w:ascii="Times New Roman" w:hAnsi="Times New Roman" w:eastAsia="仿宋_GB2312" w:cs="Times New Roman"/>
          <w:color w:val="auto"/>
          <w:spacing w:val="0"/>
          <w:kern w:val="0"/>
          <w:sz w:val="32"/>
          <w:szCs w:val="32"/>
          <w:highlight w:val="none"/>
          <w:lang w:val="en-US" w:eastAsia="zh-CN" w:bidi="ar"/>
        </w:rPr>
        <w:t>。</w:t>
      </w:r>
    </w:p>
    <w:p w14:paraId="21FB02BE">
      <w:pPr>
        <w:keepNext w:val="0"/>
        <w:keepLines w:val="0"/>
        <w:pageBreakBefore w:val="0"/>
        <w:widowControl w:val="0"/>
        <w:kinsoku/>
        <w:wordWrap/>
        <w:overflowPunct/>
        <w:topLinePunct w:val="0"/>
        <w:autoSpaceDE/>
        <w:autoSpaceDN/>
        <w:bidi w:val="0"/>
        <w:snapToGrid/>
        <w:spacing w:line="560" w:lineRule="exact"/>
        <w:ind w:firstLine="632" w:firstLineChars="200"/>
        <w:jc w:val="both"/>
        <w:outlineLvl w:val="2"/>
        <w:rPr>
          <w:rFonts w:hint="default" w:ascii="Times New Roman" w:hAnsi="Times New Roman" w:eastAsia="Arial" w:cs="Times New Roman"/>
          <w:color w:val="auto"/>
          <w:kern w:val="2"/>
          <w:sz w:val="21"/>
          <w:szCs w:val="21"/>
          <w:highlight w:val="none"/>
          <w:lang w:val="en-US" w:eastAsia="zh-CN" w:bidi="ar-SA"/>
        </w:rPr>
      </w:pPr>
      <w:r>
        <w:rPr>
          <w:rFonts w:hint="default" w:ascii="Times New Roman" w:hAnsi="Times New Roman" w:eastAsia="仿宋_GB2312" w:cs="Times New Roman"/>
          <w:color w:val="auto"/>
          <w:spacing w:val="0"/>
          <w:kern w:val="0"/>
          <w:sz w:val="32"/>
          <w:szCs w:val="32"/>
          <w:highlight w:val="none"/>
          <w:lang w:val="en-US" w:eastAsia="zh-CN" w:bidi="ar"/>
        </w:rPr>
        <w:t>3. 验收结论公示环节</w:t>
      </w:r>
      <w:r>
        <w:rPr>
          <w:rFonts w:hint="eastAsia" w:ascii="Times New Roman" w:hAnsi="Times New Roman" w:cs="Times New Roman"/>
          <w:color w:val="auto"/>
          <w:spacing w:val="0"/>
          <w:kern w:val="0"/>
          <w:sz w:val="32"/>
          <w:szCs w:val="32"/>
          <w:highlight w:val="none"/>
          <w:lang w:val="en-US" w:eastAsia="zh-CN" w:bidi="ar"/>
        </w:rPr>
        <w:t>。</w:t>
      </w:r>
      <w:r>
        <w:rPr>
          <w:rFonts w:hint="default" w:ascii="Times New Roman" w:hAnsi="Times New Roman" w:eastAsia="仿宋_GB2312" w:cs="Times New Roman"/>
          <w:color w:val="auto"/>
          <w:spacing w:val="0"/>
          <w:kern w:val="0"/>
          <w:sz w:val="32"/>
          <w:szCs w:val="32"/>
          <w:highlight w:val="none"/>
          <w:lang w:val="en-US" w:eastAsia="zh-CN" w:bidi="ar"/>
        </w:rPr>
        <w:t>补充了项目验收结论的公示渠道、通知对象及通知方式；验收报告的责任主体、核发期限及渠道；对异议处理方式进行说明，细化并明确责任主体职责和渠道方式，推动项目</w:t>
      </w:r>
      <w:r>
        <w:rPr>
          <w:rFonts w:hint="eastAsia" w:ascii="Times New Roman" w:hAnsi="Times New Roman" w:cs="Times New Roman"/>
          <w:color w:val="auto"/>
          <w:spacing w:val="0"/>
          <w:kern w:val="0"/>
          <w:sz w:val="32"/>
          <w:szCs w:val="32"/>
          <w:highlight w:val="none"/>
          <w:lang w:val="en-US" w:eastAsia="zh-CN" w:bidi="ar"/>
        </w:rPr>
        <w:t>验收结题</w:t>
      </w:r>
      <w:r>
        <w:rPr>
          <w:rFonts w:hint="default" w:ascii="Times New Roman" w:hAnsi="Times New Roman" w:eastAsia="仿宋_GB2312" w:cs="Times New Roman"/>
          <w:color w:val="auto"/>
          <w:spacing w:val="0"/>
          <w:kern w:val="0"/>
          <w:sz w:val="32"/>
          <w:szCs w:val="32"/>
          <w:highlight w:val="none"/>
          <w:lang w:val="en-US" w:eastAsia="zh-CN" w:bidi="ar"/>
        </w:rPr>
        <w:t>工作稳步实施。</w:t>
      </w:r>
    </w:p>
    <w:p w14:paraId="6AD24CC1">
      <w:pPr>
        <w:keepNext w:val="0"/>
        <w:keepLines w:val="0"/>
        <w:pageBreakBefore w:val="0"/>
        <w:widowControl w:val="0"/>
        <w:kinsoku/>
        <w:wordWrap/>
        <w:overflowPunct/>
        <w:topLinePunct w:val="0"/>
        <w:autoSpaceDE/>
        <w:autoSpaceDN/>
        <w:bidi w:val="0"/>
        <w:adjustRightInd w:val="0"/>
        <w:snapToGrid/>
        <w:ind w:firstLine="632" w:firstLineChars="200"/>
        <w:jc w:val="both"/>
        <w:textAlignment w:val="baseline"/>
        <w:outlineLvl w:val="2"/>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spacing w:val="0"/>
          <w:kern w:val="0"/>
          <w:sz w:val="32"/>
          <w:szCs w:val="32"/>
          <w:highlight w:val="none"/>
          <w:lang w:val="en-US" w:eastAsia="zh-CN" w:bidi="ar"/>
        </w:rPr>
        <w:t>4.</w:t>
      </w:r>
      <w:r>
        <w:rPr>
          <w:rFonts w:hint="default" w:ascii="Times New Roman" w:hAnsi="Times New Roman" w:eastAsia="仿宋_GB2312" w:cs="Times New Roman"/>
          <w:color w:val="auto"/>
          <w:spacing w:val="0"/>
          <w:kern w:val="0"/>
          <w:sz w:val="32"/>
          <w:szCs w:val="32"/>
          <w:highlight w:val="none"/>
          <w:lang w:val="en-US" w:eastAsia="zh-CN" w:bidi="ar"/>
        </w:rPr>
        <w:t xml:space="preserve"> </w:t>
      </w:r>
      <w:r>
        <w:rPr>
          <w:rFonts w:hint="eastAsia" w:ascii="Times New Roman" w:hAnsi="Times New Roman" w:eastAsia="仿宋_GB2312" w:cs="Times New Roman"/>
          <w:color w:val="auto"/>
          <w:spacing w:val="0"/>
          <w:kern w:val="0"/>
          <w:sz w:val="32"/>
          <w:szCs w:val="32"/>
          <w:highlight w:val="none"/>
          <w:lang w:val="en-US" w:eastAsia="zh-CN" w:bidi="ar"/>
        </w:rPr>
        <w:t>成果登记环节</w:t>
      </w:r>
      <w:r>
        <w:rPr>
          <w:rFonts w:hint="eastAsia" w:ascii="Times New Roman" w:hAnsi="Times New Roman" w:cs="Times New Roman"/>
          <w:color w:val="auto"/>
          <w:spacing w:val="0"/>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着重对研究成果的项目来源的标注内容、标注次序及其在成果确认的重要性进行补充说明，为研究成果的确证、考核指标完成情况的准确界定提供依据。</w:t>
      </w:r>
    </w:p>
    <w:p w14:paraId="176D3EF9">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outlineLvl w:val="2"/>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bidi="ar"/>
        </w:rPr>
        <w:t>5.</w:t>
      </w:r>
      <w:r>
        <w:rPr>
          <w:rFonts w:hint="default" w:ascii="Times New Roman" w:hAnsi="Times New Roman" w:eastAsia="仿宋_GB2312" w:cs="Times New Roman"/>
          <w:color w:val="auto"/>
          <w:spacing w:val="0"/>
          <w:kern w:val="0"/>
          <w:sz w:val="32"/>
          <w:szCs w:val="32"/>
          <w:highlight w:val="none"/>
          <w:lang w:val="en-US" w:eastAsia="zh-CN" w:bidi="ar"/>
        </w:rPr>
        <w:t xml:space="preserve"> 后补助经费</w:t>
      </w:r>
      <w:r>
        <w:rPr>
          <w:rFonts w:hint="eastAsia" w:ascii="Times New Roman" w:hAnsi="Times New Roman" w:cs="Times New Roman"/>
          <w:color w:val="auto"/>
          <w:spacing w:val="0"/>
          <w:kern w:val="0"/>
          <w:sz w:val="32"/>
          <w:szCs w:val="32"/>
          <w:highlight w:val="none"/>
          <w:lang w:val="en-US" w:eastAsia="zh-CN" w:bidi="ar"/>
        </w:rPr>
        <w:t>管理及项目</w:t>
      </w:r>
      <w:r>
        <w:rPr>
          <w:rFonts w:hint="eastAsia" w:ascii="Times New Roman" w:hAnsi="Times New Roman" w:cs="Times New Roman"/>
          <w:color w:val="auto"/>
          <w:sz w:val="32"/>
          <w:szCs w:val="32"/>
          <w:highlight w:val="none"/>
          <w:lang w:val="en-US" w:eastAsia="zh-CN" w:bidi="ar"/>
        </w:rPr>
        <w:t>经费</w:t>
      </w:r>
      <w:r>
        <w:rPr>
          <w:rFonts w:hint="default" w:ascii="Times New Roman" w:hAnsi="Times New Roman" w:eastAsia="仿宋_GB2312" w:cs="Times New Roman"/>
          <w:color w:val="auto"/>
          <w:sz w:val="32"/>
          <w:szCs w:val="32"/>
          <w:highlight w:val="none"/>
          <w:lang w:val="en-US" w:eastAsia="zh-CN" w:bidi="ar"/>
        </w:rPr>
        <w:t>回收环节</w:t>
      </w:r>
      <w:r>
        <w:rPr>
          <w:rFonts w:hint="eastAsia" w:ascii="Times New Roman" w:hAnsi="Times New Roman" w:cs="Times New Roman"/>
          <w:color w:val="auto"/>
          <w:sz w:val="32"/>
          <w:szCs w:val="32"/>
          <w:highlight w:val="none"/>
          <w:lang w:val="en-US" w:eastAsia="zh-CN" w:bidi="ar"/>
        </w:rPr>
        <w:t>。</w:t>
      </w:r>
      <w:r>
        <w:rPr>
          <w:rFonts w:hint="eastAsia" w:ascii="Times New Roman" w:hAnsi="Times New Roman" w:eastAsia="仿宋_GB2312" w:cs="Times New Roman"/>
          <w:color w:val="auto"/>
          <w:sz w:val="32"/>
          <w:szCs w:val="32"/>
          <w:highlight w:val="none"/>
          <w:lang w:eastAsia="zh-CN"/>
        </w:rPr>
        <w:t>修订补充了对于事前立项事后补助（含贷补联动）项目，</w:t>
      </w:r>
      <w:r>
        <w:rPr>
          <w:rFonts w:hint="eastAsia" w:ascii="Times New Roman" w:hAnsi="Times New Roman" w:cs="Times New Roman"/>
          <w:color w:val="auto"/>
          <w:sz w:val="32"/>
          <w:szCs w:val="32"/>
          <w:highlight w:val="none"/>
          <w:lang w:eastAsia="zh-CN"/>
        </w:rPr>
        <w:t>明确了后补助经费的支出、分配、管理等程序。同时补充了经费</w:t>
      </w:r>
      <w:r>
        <w:rPr>
          <w:rFonts w:hint="eastAsia" w:ascii="Times New Roman" w:hAnsi="Times New Roman" w:eastAsia="仿宋_GB2312" w:cs="Times New Roman"/>
          <w:color w:val="auto"/>
          <w:sz w:val="32"/>
          <w:szCs w:val="32"/>
          <w:highlight w:val="none"/>
          <w:lang w:eastAsia="zh-CN"/>
        </w:rPr>
        <w:t>的留用和退回的界定方式，并详细描述</w:t>
      </w:r>
      <w:r>
        <w:rPr>
          <w:rFonts w:hint="eastAsia" w:ascii="Times New Roman" w:hAnsi="Times New Roman" w:cs="Times New Roman"/>
          <w:color w:val="auto"/>
          <w:sz w:val="32"/>
          <w:szCs w:val="32"/>
          <w:highlight w:val="none"/>
          <w:lang w:eastAsia="zh-CN"/>
        </w:rPr>
        <w:t>经费</w:t>
      </w:r>
      <w:r>
        <w:rPr>
          <w:rFonts w:hint="eastAsia" w:ascii="Times New Roman" w:hAnsi="Times New Roman" w:eastAsia="仿宋_GB2312" w:cs="Times New Roman"/>
          <w:color w:val="auto"/>
          <w:sz w:val="32"/>
          <w:szCs w:val="32"/>
          <w:highlight w:val="none"/>
          <w:lang w:eastAsia="zh-CN"/>
        </w:rPr>
        <w:t>回收的责任主体、回收类型、渠道、通知方式、时间节点及流程等，并明确了对应退未退情况（含涉及的违纪违法行为）的处理依据和方式，以及将会采取的法律手段等内容，使得</w:t>
      </w:r>
      <w:r>
        <w:rPr>
          <w:rFonts w:hint="eastAsia" w:ascii="Times New Roman" w:hAnsi="Times New Roman" w:cs="Times New Roman"/>
          <w:color w:val="auto"/>
          <w:sz w:val="32"/>
          <w:szCs w:val="32"/>
          <w:highlight w:val="none"/>
          <w:lang w:eastAsia="zh-CN"/>
        </w:rPr>
        <w:t>经费</w:t>
      </w:r>
      <w:r>
        <w:rPr>
          <w:rFonts w:hint="eastAsia" w:ascii="Times New Roman" w:hAnsi="Times New Roman" w:eastAsia="仿宋_GB2312" w:cs="Times New Roman"/>
          <w:color w:val="auto"/>
          <w:sz w:val="32"/>
          <w:szCs w:val="32"/>
          <w:highlight w:val="none"/>
          <w:lang w:eastAsia="zh-CN"/>
        </w:rPr>
        <w:t>回收更为高效有力，责任落实更为准确。</w:t>
      </w:r>
    </w:p>
    <w:p w14:paraId="0857F3F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jc w:val="left"/>
        <w:textAlignment w:val="auto"/>
        <w:outlineLvl w:val="2"/>
        <w:rPr>
          <w:rFonts w:hint="eastAsia" w:ascii="Times New Roman" w:hAnsi="Times New Roman" w:eastAsia="仿宋_GB2312" w:cs="Times New Roman"/>
          <w:color w:val="auto"/>
          <w:spacing w:val="0"/>
          <w:kern w:val="0"/>
          <w:sz w:val="32"/>
          <w:szCs w:val="32"/>
          <w:highlight w:val="none"/>
          <w:lang w:val="en-US" w:eastAsia="zh-CN" w:bidi="ar"/>
        </w:rPr>
      </w:pPr>
      <w:r>
        <w:rPr>
          <w:rFonts w:hint="eastAsia" w:ascii="Times New Roman" w:hAnsi="Times New Roman" w:eastAsia="仿宋_GB2312" w:cs="Times New Roman"/>
          <w:b/>
          <w:bCs/>
          <w:color w:val="auto"/>
          <w:spacing w:val="0"/>
          <w:kern w:val="0"/>
          <w:sz w:val="32"/>
          <w:szCs w:val="32"/>
          <w:highlight w:val="none"/>
          <w:lang w:eastAsia="zh-CN" w:bidi="ar"/>
        </w:rPr>
        <w:t>（四）终止结题组织</w:t>
      </w:r>
      <w:r>
        <w:rPr>
          <w:rFonts w:hint="eastAsia" w:ascii="Times New Roman" w:hAnsi="Times New Roman" w:eastAsia="仿宋_GB2312" w:cs="Times New Roman"/>
          <w:color w:val="auto"/>
          <w:spacing w:val="0"/>
          <w:kern w:val="0"/>
          <w:sz w:val="32"/>
          <w:szCs w:val="32"/>
          <w:highlight w:val="none"/>
          <w:lang w:eastAsia="zh-CN" w:bidi="ar"/>
        </w:rPr>
        <w:t>章节</w:t>
      </w:r>
      <w:r>
        <w:rPr>
          <w:rFonts w:hint="eastAsia" w:ascii="Times New Roman" w:hAnsi="Times New Roman" w:cs="Times New Roman"/>
          <w:color w:val="auto"/>
          <w:spacing w:val="0"/>
          <w:kern w:val="0"/>
          <w:sz w:val="32"/>
          <w:szCs w:val="32"/>
          <w:highlight w:val="none"/>
          <w:lang w:val="en-US" w:eastAsia="zh-CN" w:bidi="ar"/>
        </w:rPr>
        <w:t>。</w:t>
      </w:r>
      <w:r>
        <w:rPr>
          <w:rFonts w:hint="eastAsia" w:ascii="Times New Roman" w:hAnsi="Times New Roman" w:eastAsia="仿宋_GB2312" w:cs="Times New Roman"/>
          <w:color w:val="auto"/>
          <w:spacing w:val="0"/>
          <w:kern w:val="0"/>
          <w:sz w:val="32"/>
          <w:szCs w:val="32"/>
          <w:highlight w:val="none"/>
          <w:lang w:val="en-US" w:eastAsia="zh-CN" w:bidi="ar"/>
        </w:rPr>
        <w:t>补充了发生重大事项变化，无法完成验收主动终止结题申请的时间节点，增加提前介入管理方式并降低</w:t>
      </w:r>
      <w:r>
        <w:rPr>
          <w:rFonts w:hint="eastAsia" w:ascii="Times New Roman" w:hAnsi="Times New Roman" w:cs="Times New Roman"/>
          <w:color w:val="auto"/>
          <w:spacing w:val="0"/>
          <w:kern w:val="0"/>
          <w:sz w:val="32"/>
          <w:szCs w:val="32"/>
          <w:highlight w:val="none"/>
          <w:lang w:val="en-US" w:eastAsia="zh-CN" w:bidi="ar"/>
        </w:rPr>
        <w:t>经费</w:t>
      </w:r>
      <w:r>
        <w:rPr>
          <w:rFonts w:hint="eastAsia" w:ascii="Times New Roman" w:hAnsi="Times New Roman" w:eastAsia="仿宋_GB2312" w:cs="Times New Roman"/>
          <w:color w:val="auto"/>
          <w:spacing w:val="0"/>
          <w:kern w:val="0"/>
          <w:sz w:val="32"/>
          <w:szCs w:val="32"/>
          <w:highlight w:val="none"/>
          <w:lang w:val="en-US" w:eastAsia="zh-CN" w:bidi="ar"/>
        </w:rPr>
        <w:t>浪费的风险。明确终止结题材料提交的内容、渠道、审查及验收的程序和节点，便于落实责任和强化监管。</w:t>
      </w:r>
      <w:r>
        <w:rPr>
          <w:rFonts w:hint="default" w:ascii="Times New Roman" w:hAnsi="Times New Roman" w:eastAsia="仿宋_GB2312" w:cs="Times New Roman"/>
          <w:color w:val="auto"/>
          <w:spacing w:val="0"/>
          <w:kern w:val="0"/>
          <w:sz w:val="32"/>
          <w:szCs w:val="32"/>
          <w:highlight w:val="none"/>
          <w:lang w:val="en-US" w:eastAsia="zh-CN" w:bidi="ar"/>
        </w:rPr>
        <w:t>优化终止</w:t>
      </w:r>
      <w:r>
        <w:rPr>
          <w:rFonts w:hint="eastAsia" w:ascii="Times New Roman" w:hAnsi="Times New Roman" w:cs="Times New Roman"/>
          <w:color w:val="auto"/>
          <w:spacing w:val="0"/>
          <w:kern w:val="0"/>
          <w:sz w:val="32"/>
          <w:szCs w:val="32"/>
          <w:highlight w:val="none"/>
          <w:lang w:val="en-US" w:eastAsia="zh-CN" w:bidi="ar"/>
        </w:rPr>
        <w:t>结题</w:t>
      </w:r>
      <w:r>
        <w:rPr>
          <w:rFonts w:hint="default" w:ascii="Times New Roman" w:hAnsi="Times New Roman" w:eastAsia="仿宋_GB2312" w:cs="Times New Roman"/>
          <w:color w:val="auto"/>
          <w:spacing w:val="0"/>
          <w:kern w:val="0"/>
          <w:sz w:val="32"/>
          <w:szCs w:val="32"/>
          <w:highlight w:val="none"/>
          <w:lang w:val="en-US" w:eastAsia="zh-CN" w:bidi="ar"/>
        </w:rPr>
        <w:t>评审专家结构和人数，明确终止结论公示环节的渠道、责任主体、任务，补充异议处理及依据，细化管理，落实责任，提升终止</w:t>
      </w:r>
      <w:r>
        <w:rPr>
          <w:rFonts w:hint="eastAsia" w:ascii="Times New Roman" w:hAnsi="Times New Roman" w:cs="Times New Roman"/>
          <w:color w:val="auto"/>
          <w:spacing w:val="0"/>
          <w:kern w:val="0"/>
          <w:sz w:val="32"/>
          <w:szCs w:val="32"/>
          <w:highlight w:val="none"/>
          <w:lang w:val="en-US" w:eastAsia="zh-CN" w:bidi="ar"/>
        </w:rPr>
        <w:t>结题</w:t>
      </w:r>
      <w:r>
        <w:rPr>
          <w:rFonts w:hint="default" w:ascii="Times New Roman" w:hAnsi="Times New Roman" w:eastAsia="仿宋_GB2312" w:cs="Times New Roman"/>
          <w:color w:val="auto"/>
          <w:spacing w:val="0"/>
          <w:kern w:val="0"/>
          <w:sz w:val="32"/>
          <w:szCs w:val="32"/>
          <w:highlight w:val="none"/>
          <w:lang w:val="en-US" w:eastAsia="zh-CN" w:bidi="ar"/>
        </w:rPr>
        <w:t>工作能效。</w:t>
      </w:r>
      <w:r>
        <w:rPr>
          <w:rFonts w:hint="eastAsia" w:ascii="Times New Roman" w:hAnsi="Times New Roman" w:eastAsia="仿宋_GB2312" w:cs="Times New Roman"/>
          <w:color w:val="auto"/>
          <w:spacing w:val="0"/>
          <w:kern w:val="0"/>
          <w:sz w:val="32"/>
          <w:szCs w:val="32"/>
          <w:highlight w:val="none"/>
          <w:lang w:val="en-US" w:eastAsia="zh-CN" w:bidi="ar"/>
        </w:rPr>
        <w:t>补充无申请终止情况确认条款，并对符合无申请终止的后续处理责任主体、通知及公示方式、处理时间节点补充说明，使得项目管理规划及工作安排更为细致，责任更明确。</w:t>
      </w:r>
    </w:p>
    <w:p w14:paraId="157A3A9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jc w:val="left"/>
        <w:textAlignment w:val="auto"/>
        <w:outlineLvl w:val="2"/>
        <w:rPr>
          <w:rFonts w:ascii="Times New Roman" w:hAnsi="Times New Roman"/>
          <w:color w:val="auto"/>
          <w:highlight w:val="none"/>
        </w:rPr>
      </w:pPr>
      <w:r>
        <w:rPr>
          <w:rFonts w:hint="eastAsia" w:ascii="Times New Roman" w:hAnsi="Times New Roman" w:eastAsia="仿宋_GB2312" w:cs="Times New Roman"/>
          <w:color w:val="auto"/>
          <w:spacing w:val="0"/>
          <w:kern w:val="0"/>
          <w:sz w:val="32"/>
          <w:szCs w:val="32"/>
          <w:highlight w:val="none"/>
          <w:lang w:eastAsia="zh-CN" w:bidi="ar"/>
        </w:rPr>
        <w:t>（</w:t>
      </w:r>
      <w:r>
        <w:rPr>
          <w:rFonts w:hint="default" w:ascii="Times New Roman" w:hAnsi="Times New Roman" w:eastAsia="仿宋_GB2312" w:cs="Times New Roman"/>
          <w:color w:val="auto"/>
          <w:spacing w:val="0"/>
          <w:kern w:val="0"/>
          <w:sz w:val="32"/>
          <w:szCs w:val="32"/>
          <w:highlight w:val="none"/>
          <w:lang w:val="en" w:eastAsia="zh-CN" w:bidi="ar"/>
        </w:rPr>
        <w:t>五</w:t>
      </w:r>
      <w:r>
        <w:rPr>
          <w:rFonts w:hint="eastAsia" w:ascii="Times New Roman" w:hAnsi="Times New Roman" w:eastAsia="仿宋_GB2312" w:cs="Times New Roman"/>
          <w:color w:val="auto"/>
          <w:spacing w:val="0"/>
          <w:kern w:val="0"/>
          <w:sz w:val="32"/>
          <w:szCs w:val="32"/>
          <w:highlight w:val="none"/>
          <w:lang w:eastAsia="zh-CN" w:bidi="ar"/>
        </w:rPr>
        <w:t>）</w:t>
      </w:r>
      <w:r>
        <w:rPr>
          <w:rFonts w:hint="eastAsia" w:ascii="Times New Roman" w:hAnsi="Times New Roman" w:eastAsia="仿宋_GB2312" w:cs="Times New Roman"/>
          <w:b/>
          <w:bCs/>
          <w:color w:val="auto"/>
          <w:spacing w:val="0"/>
          <w:kern w:val="0"/>
          <w:sz w:val="32"/>
          <w:szCs w:val="32"/>
          <w:highlight w:val="none"/>
          <w:lang w:eastAsia="zh-CN" w:bidi="ar"/>
        </w:rPr>
        <w:t>监督管理</w:t>
      </w:r>
      <w:r>
        <w:rPr>
          <w:rFonts w:hint="eastAsia" w:ascii="Times New Roman" w:hAnsi="Times New Roman" w:eastAsia="仿宋_GB2312" w:cs="Times New Roman"/>
          <w:b w:val="0"/>
          <w:bCs w:val="0"/>
          <w:color w:val="auto"/>
          <w:spacing w:val="0"/>
          <w:kern w:val="0"/>
          <w:sz w:val="32"/>
          <w:szCs w:val="32"/>
          <w:highlight w:val="none"/>
          <w:lang w:val="en-US" w:eastAsia="zh-CN" w:bidi="ar"/>
        </w:rPr>
        <w:t>章节</w:t>
      </w:r>
      <w:r>
        <w:rPr>
          <w:rFonts w:hint="eastAsia" w:ascii="Times New Roman" w:hAnsi="Times New Roman" w:cs="Times New Roman"/>
          <w:color w:val="auto"/>
          <w:spacing w:val="0"/>
          <w:kern w:val="0"/>
          <w:sz w:val="32"/>
          <w:szCs w:val="32"/>
          <w:highlight w:val="none"/>
          <w:lang w:val="en-US" w:eastAsia="zh-CN" w:bidi="ar"/>
        </w:rPr>
        <w:t>。对未完成预期的项目承担单位及负责人的</w:t>
      </w:r>
      <w:r>
        <w:rPr>
          <w:rFonts w:hint="default" w:ascii="Times New Roman" w:hAnsi="Times New Roman" w:eastAsia="仿宋_GB2312" w:cs="Times New Roman"/>
          <w:color w:val="auto"/>
          <w:sz w:val="32"/>
          <w:szCs w:val="32"/>
          <w:highlight w:val="none"/>
          <w:lang w:bidi="ar"/>
        </w:rPr>
        <w:t>尽职</w:t>
      </w:r>
      <w:r>
        <w:rPr>
          <w:rFonts w:hint="eastAsia" w:ascii="Times New Roman" w:hAnsi="Times New Roman"/>
          <w:color w:val="auto"/>
        </w:rPr>
        <w:t>容错免责</w:t>
      </w:r>
      <w:r>
        <w:rPr>
          <w:rFonts w:hint="eastAsia" w:ascii="Times New Roman" w:hAnsi="Times New Roman"/>
          <w:color w:val="auto"/>
          <w:lang w:eastAsia="zh-CN"/>
        </w:rPr>
        <w:t>情况认定处理补充描述。</w:t>
      </w:r>
      <w:r>
        <w:rPr>
          <w:rFonts w:hint="eastAsia" w:ascii="Times New Roman" w:hAnsi="Times New Roman" w:eastAsia="仿宋_GB2312" w:cs="Times New Roman"/>
          <w:color w:val="auto"/>
          <w:spacing w:val="0"/>
          <w:kern w:val="0"/>
          <w:sz w:val="32"/>
          <w:szCs w:val="32"/>
          <w:highlight w:val="none"/>
          <w:lang w:val="en-US" w:eastAsia="zh-CN" w:bidi="ar"/>
        </w:rPr>
        <w:t>对项目</w:t>
      </w:r>
      <w:r>
        <w:rPr>
          <w:rFonts w:hint="eastAsia" w:ascii="Times New Roman" w:hAnsi="Times New Roman" w:cs="Times New Roman"/>
          <w:color w:val="auto"/>
          <w:spacing w:val="0"/>
          <w:kern w:val="0"/>
          <w:sz w:val="32"/>
          <w:szCs w:val="32"/>
          <w:highlight w:val="none"/>
          <w:lang w:val="en-US" w:eastAsia="zh-CN" w:bidi="ar"/>
        </w:rPr>
        <w:t>验收结题</w:t>
      </w:r>
      <w:r>
        <w:rPr>
          <w:rFonts w:hint="eastAsia" w:ascii="Times New Roman" w:hAnsi="Times New Roman" w:eastAsia="仿宋_GB2312" w:cs="Times New Roman"/>
          <w:color w:val="auto"/>
          <w:spacing w:val="0"/>
          <w:kern w:val="0"/>
          <w:sz w:val="32"/>
          <w:szCs w:val="32"/>
          <w:highlight w:val="none"/>
          <w:lang w:val="en-US" w:eastAsia="zh-CN" w:bidi="ar"/>
        </w:rPr>
        <w:t>过程涉及的监管主体、绩效考核方式及评估内容、监督方式、科技诚信和科研伦理、违法违规处理等做出明确，落实管理单位主体工作及监督监管职责。</w:t>
      </w:r>
    </w:p>
    <w:p w14:paraId="0D3EE006">
      <w:pPr>
        <w:keepNext w:val="0"/>
        <w:keepLines w:val="0"/>
        <w:pageBreakBefore w:val="0"/>
        <w:widowControl w:val="0"/>
        <w:kinsoku/>
        <w:wordWrap/>
        <w:overflowPunct/>
        <w:topLinePunct w:val="0"/>
        <w:autoSpaceDE/>
        <w:autoSpaceDN/>
        <w:bidi w:val="0"/>
        <w:snapToGrid/>
        <w:spacing w:line="560" w:lineRule="exact"/>
        <w:ind w:firstLine="632" w:firstLineChars="200"/>
      </w:pPr>
      <w:r>
        <w:rPr>
          <w:rFonts w:hint="eastAsia" w:ascii="Times New Roman" w:hAnsi="Times New Roman" w:eastAsia="仿宋_GB2312" w:cs="Times New Roman"/>
          <w:color w:val="auto"/>
          <w:spacing w:val="0"/>
          <w:kern w:val="0"/>
          <w:sz w:val="32"/>
          <w:szCs w:val="32"/>
          <w:highlight w:val="none"/>
          <w:lang w:eastAsia="zh-CN" w:bidi="ar"/>
        </w:rPr>
        <w:t>（六）</w:t>
      </w:r>
      <w:r>
        <w:rPr>
          <w:rFonts w:hint="eastAsia" w:ascii="Times New Roman" w:hAnsi="Times New Roman" w:eastAsia="仿宋_GB2312" w:cs="Times New Roman"/>
          <w:b/>
          <w:bCs/>
          <w:color w:val="auto"/>
          <w:spacing w:val="0"/>
          <w:kern w:val="0"/>
          <w:sz w:val="32"/>
          <w:szCs w:val="32"/>
          <w:highlight w:val="none"/>
          <w:lang w:eastAsia="zh-CN" w:bidi="ar"/>
        </w:rPr>
        <w:t>附则</w:t>
      </w:r>
      <w:r>
        <w:rPr>
          <w:rFonts w:hint="eastAsia" w:ascii="Times New Roman" w:hAnsi="Times New Roman" w:eastAsia="仿宋_GB2312" w:cs="Times New Roman"/>
          <w:b w:val="0"/>
          <w:bCs w:val="0"/>
          <w:color w:val="auto"/>
          <w:spacing w:val="0"/>
          <w:kern w:val="0"/>
          <w:sz w:val="32"/>
          <w:szCs w:val="32"/>
          <w:highlight w:val="none"/>
          <w:lang w:val="en-US" w:eastAsia="zh-CN" w:bidi="ar"/>
        </w:rPr>
        <w:t>章节</w:t>
      </w:r>
      <w:r>
        <w:rPr>
          <w:rFonts w:hint="eastAsia" w:ascii="Times New Roman" w:hAnsi="Times New Roman" w:cs="Times New Roman"/>
          <w:color w:val="auto"/>
          <w:spacing w:val="0"/>
          <w:kern w:val="0"/>
          <w:sz w:val="32"/>
          <w:szCs w:val="32"/>
          <w:highlight w:val="none"/>
          <w:lang w:val="en-US" w:eastAsia="zh-CN" w:bidi="ar"/>
        </w:rPr>
        <w:t>。</w:t>
      </w:r>
      <w:r>
        <w:rPr>
          <w:rFonts w:hint="eastAsia" w:ascii="Times New Roman" w:hAnsi="Times New Roman" w:eastAsia="仿宋_GB2312" w:cs="Times New Roman"/>
          <w:color w:val="auto"/>
          <w:spacing w:val="0"/>
          <w:kern w:val="0"/>
          <w:sz w:val="32"/>
          <w:szCs w:val="32"/>
          <w:highlight w:val="none"/>
          <w:lang w:val="en-US" w:eastAsia="zh-CN" w:bidi="ar"/>
        </w:rPr>
        <w:t>对</w:t>
      </w:r>
      <w:r>
        <w:rPr>
          <w:rFonts w:hint="eastAsia" w:ascii="Times New Roman" w:hAnsi="Times New Roman" w:eastAsia="仿宋_GB2312" w:cs="Times New Roman"/>
          <w:color w:val="auto"/>
          <w:sz w:val="32"/>
          <w:szCs w:val="32"/>
          <w:highlight w:val="none"/>
          <w:lang w:eastAsia="zh-CN" w:bidi="ar"/>
        </w:rPr>
        <w:t>设有</w:t>
      </w:r>
      <w:r>
        <w:rPr>
          <w:rFonts w:hint="default" w:ascii="Times New Roman" w:hAnsi="Times New Roman" w:eastAsia="仿宋_GB2312" w:cs="Times New Roman"/>
          <w:color w:val="auto"/>
          <w:sz w:val="32"/>
          <w:szCs w:val="32"/>
          <w:highlight w:val="none"/>
          <w:lang w:bidi="ar"/>
        </w:rPr>
        <w:t>子课题</w:t>
      </w:r>
      <w:r>
        <w:rPr>
          <w:rFonts w:hint="eastAsia" w:ascii="Times New Roman" w:hAnsi="Times New Roman" w:eastAsia="仿宋_GB2312" w:cs="Times New Roman"/>
          <w:color w:val="auto"/>
          <w:sz w:val="32"/>
          <w:szCs w:val="32"/>
          <w:highlight w:val="none"/>
          <w:lang w:eastAsia="zh-CN" w:bidi="ar"/>
        </w:rPr>
        <w:t>的项目，分别</w:t>
      </w:r>
      <w:r>
        <w:rPr>
          <w:rFonts w:hint="eastAsia" w:ascii="Times New Roman" w:hAnsi="Times New Roman" w:eastAsia="仿宋_GB2312" w:cs="Times New Roman"/>
          <w:color w:val="auto"/>
          <w:spacing w:val="0"/>
          <w:kern w:val="0"/>
          <w:sz w:val="32"/>
          <w:szCs w:val="32"/>
          <w:highlight w:val="none"/>
          <w:lang w:val="en-US" w:eastAsia="zh-CN" w:bidi="ar"/>
        </w:rPr>
        <w:t>明确了项目参与单位承担的</w:t>
      </w:r>
      <w:r>
        <w:rPr>
          <w:rFonts w:hint="eastAsia" w:ascii="Times New Roman" w:hAnsi="Times New Roman" w:eastAsia="仿宋_GB2312" w:cs="Times New Roman"/>
          <w:color w:val="auto"/>
          <w:sz w:val="32"/>
          <w:szCs w:val="32"/>
          <w:highlight w:val="none"/>
          <w:lang w:eastAsia="zh-CN" w:bidi="ar"/>
        </w:rPr>
        <w:t>项目</w:t>
      </w:r>
      <w:r>
        <w:rPr>
          <w:rFonts w:hint="default" w:ascii="Times New Roman" w:hAnsi="Times New Roman" w:eastAsia="仿宋_GB2312" w:cs="Times New Roman"/>
          <w:color w:val="auto"/>
          <w:sz w:val="32"/>
          <w:szCs w:val="32"/>
          <w:highlight w:val="none"/>
          <w:lang w:bidi="ar"/>
        </w:rPr>
        <w:t>子课题</w:t>
      </w:r>
      <w:r>
        <w:rPr>
          <w:rFonts w:hint="eastAsia" w:ascii="Times New Roman" w:hAnsi="Times New Roman" w:eastAsia="仿宋_GB2312" w:cs="Times New Roman"/>
          <w:color w:val="auto"/>
          <w:sz w:val="32"/>
          <w:szCs w:val="32"/>
          <w:highlight w:val="none"/>
          <w:lang w:eastAsia="zh-CN" w:bidi="ar"/>
        </w:rPr>
        <w:t>、</w:t>
      </w:r>
      <w:r>
        <w:rPr>
          <w:rFonts w:hint="eastAsia" w:ascii="Times New Roman" w:hAnsi="Times New Roman" w:eastAsia="仿宋_GB2312" w:cs="Times New Roman"/>
          <w:color w:val="auto"/>
          <w:spacing w:val="0"/>
          <w:kern w:val="0"/>
          <w:sz w:val="32"/>
          <w:szCs w:val="32"/>
          <w:highlight w:val="none"/>
          <w:lang w:val="en-US" w:eastAsia="zh-CN" w:bidi="ar"/>
        </w:rPr>
        <w:t>项目牵头单位承担的</w:t>
      </w:r>
      <w:r>
        <w:rPr>
          <w:rFonts w:hint="eastAsia" w:ascii="Times New Roman" w:hAnsi="Times New Roman" w:eastAsia="仿宋_GB2312" w:cs="Times New Roman"/>
          <w:color w:val="auto"/>
          <w:sz w:val="32"/>
          <w:szCs w:val="32"/>
          <w:highlight w:val="none"/>
          <w:lang w:eastAsia="zh-CN" w:bidi="ar"/>
        </w:rPr>
        <w:t>项目</w:t>
      </w:r>
      <w:r>
        <w:rPr>
          <w:rFonts w:hint="default" w:ascii="Times New Roman" w:hAnsi="Times New Roman" w:eastAsia="仿宋_GB2312" w:cs="Times New Roman"/>
          <w:color w:val="auto"/>
          <w:sz w:val="32"/>
          <w:szCs w:val="32"/>
          <w:highlight w:val="none"/>
          <w:lang w:bidi="ar"/>
        </w:rPr>
        <w:t>子课题</w:t>
      </w:r>
      <w:r>
        <w:rPr>
          <w:rFonts w:hint="eastAsia" w:ascii="Times New Roman" w:hAnsi="Times New Roman" w:eastAsia="仿宋_GB2312" w:cs="Times New Roman"/>
          <w:color w:val="auto"/>
          <w:spacing w:val="0"/>
          <w:kern w:val="0"/>
          <w:sz w:val="32"/>
          <w:szCs w:val="32"/>
          <w:highlight w:val="none"/>
          <w:lang w:val="en-US" w:eastAsia="zh-CN" w:bidi="ar"/>
        </w:rPr>
        <w:t>、</w:t>
      </w:r>
      <w:r>
        <w:rPr>
          <w:rFonts w:hint="eastAsia" w:ascii="Times New Roman" w:hAnsi="Times New Roman" w:eastAsia="仿宋_GB2312" w:cs="Times New Roman"/>
          <w:color w:val="auto"/>
          <w:sz w:val="32"/>
          <w:szCs w:val="32"/>
          <w:highlight w:val="none"/>
          <w:lang w:eastAsia="zh-CN" w:bidi="ar"/>
        </w:rPr>
        <w:t>项目整体验收的组织验收责任单位及相关要求。新增“</w:t>
      </w:r>
      <w:r>
        <w:rPr>
          <w:rFonts w:hint="eastAsia" w:ascii="Times New Roman" w:hAnsi="Times New Roman" w:cs="Times New Roman"/>
          <w:color w:val="auto"/>
          <w:sz w:val="32"/>
          <w:szCs w:val="32"/>
          <w:highlight w:val="none"/>
          <w:lang w:eastAsia="zh-CN" w:bidi="ar"/>
        </w:rPr>
        <w:t>项目</w:t>
      </w:r>
      <w:r>
        <w:rPr>
          <w:rFonts w:hint="eastAsia" w:ascii="Times New Roman" w:hAnsi="Times New Roman" w:eastAsia="仿宋_GB2312" w:cs="Times New Roman"/>
          <w:color w:val="auto"/>
          <w:sz w:val="32"/>
          <w:szCs w:val="32"/>
          <w:highlight w:val="none"/>
          <w:lang w:eastAsia="zh-CN" w:bidi="ar"/>
        </w:rPr>
        <w:t>整体</w:t>
      </w:r>
      <w:r>
        <w:rPr>
          <w:rFonts w:hint="eastAsia" w:ascii="Times New Roman" w:hAnsi="Times New Roman" w:cs="Times New Roman"/>
          <w:color w:val="auto"/>
          <w:sz w:val="32"/>
          <w:szCs w:val="32"/>
          <w:highlight w:val="none"/>
          <w:lang w:eastAsia="zh-CN" w:bidi="ar"/>
        </w:rPr>
        <w:t>验收结论以</w:t>
      </w:r>
      <w:r>
        <w:rPr>
          <w:rFonts w:hint="eastAsia" w:ascii="Times New Roman" w:hAnsi="Times New Roman" w:eastAsia="仿宋_GB2312" w:cs="Times New Roman"/>
          <w:color w:val="auto"/>
          <w:sz w:val="32"/>
          <w:szCs w:val="32"/>
          <w:highlight w:val="none"/>
          <w:lang w:eastAsia="zh-CN" w:bidi="ar"/>
        </w:rPr>
        <w:t>项目整体</w:t>
      </w:r>
      <w:r>
        <w:rPr>
          <w:rFonts w:hint="eastAsia" w:ascii="Times New Roman" w:hAnsi="Times New Roman" w:cs="Times New Roman"/>
          <w:color w:val="auto"/>
          <w:sz w:val="32"/>
          <w:szCs w:val="32"/>
          <w:highlight w:val="none"/>
          <w:lang w:eastAsia="zh-CN" w:bidi="ar"/>
        </w:rPr>
        <w:t>完成情况为依据</w:t>
      </w:r>
      <w:r>
        <w:rPr>
          <w:rFonts w:hint="eastAsia" w:ascii="Times New Roman" w:hAnsi="Times New Roman" w:eastAsia="仿宋_GB2312" w:cs="Times New Roman"/>
          <w:color w:val="auto"/>
          <w:sz w:val="32"/>
          <w:szCs w:val="32"/>
          <w:highlight w:val="none"/>
          <w:lang w:eastAsia="zh-CN" w:bidi="ar"/>
        </w:rPr>
        <w:t>”的要求，明确本办法替代废止的原有制度名称及</w:t>
      </w:r>
      <w:r>
        <w:rPr>
          <w:rFonts w:hint="eastAsia" w:ascii="Times New Roman" w:hAnsi="Times New Roman" w:cs="Times New Roman"/>
          <w:color w:val="auto"/>
          <w:sz w:val="32"/>
          <w:szCs w:val="32"/>
          <w:highlight w:val="none"/>
          <w:lang w:eastAsia="zh-CN" w:bidi="ar"/>
        </w:rPr>
        <w:t>文</w:t>
      </w:r>
      <w:r>
        <w:rPr>
          <w:rFonts w:hint="eastAsia" w:ascii="Times New Roman" w:hAnsi="Times New Roman" w:eastAsia="仿宋_GB2312" w:cs="Times New Roman"/>
          <w:color w:val="auto"/>
          <w:sz w:val="32"/>
          <w:szCs w:val="32"/>
          <w:highlight w:val="none"/>
          <w:lang w:eastAsia="zh-CN" w:bidi="ar"/>
        </w:rPr>
        <w:t>号，并对原有项目在新旧制度交替期间，制度</w:t>
      </w:r>
      <w:r>
        <w:rPr>
          <w:rFonts w:hint="eastAsia" w:ascii="Times New Roman" w:hAnsi="Times New Roman" w:cs="Times New Roman"/>
          <w:color w:val="auto"/>
          <w:sz w:val="32"/>
          <w:szCs w:val="32"/>
          <w:highlight w:val="none"/>
          <w:lang w:eastAsia="zh-CN" w:bidi="ar"/>
        </w:rPr>
        <w:t>选用及</w:t>
      </w:r>
      <w:r>
        <w:rPr>
          <w:rFonts w:hint="eastAsia" w:ascii="Times New Roman" w:hAnsi="Times New Roman" w:eastAsia="仿宋_GB2312" w:cs="Times New Roman"/>
          <w:color w:val="auto"/>
          <w:sz w:val="32"/>
          <w:szCs w:val="32"/>
          <w:highlight w:val="none"/>
          <w:lang w:eastAsia="zh-CN" w:bidi="ar"/>
        </w:rPr>
        <w:t>执行的参考情况进行补充</w:t>
      </w:r>
      <w:r>
        <w:rPr>
          <w:rFonts w:hint="eastAsia" w:ascii="Times New Roman" w:hAnsi="Times New Roman" w:eastAsia="仿宋_GB2312" w:cs="Times New Roman"/>
          <w:color w:val="auto"/>
          <w:spacing w:val="0"/>
          <w:kern w:val="0"/>
          <w:sz w:val="32"/>
          <w:szCs w:val="32"/>
          <w:highlight w:val="none"/>
          <w:lang w:val="en-US" w:eastAsia="zh-CN" w:bidi="ar"/>
        </w:rPr>
        <w:t>。</w:t>
      </w:r>
    </w:p>
    <w:p w14:paraId="23044F1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jc w:val="left"/>
        <w:textAlignment w:val="auto"/>
        <w:outlineLvl w:val="2"/>
        <w:rPr>
          <w:rFonts w:ascii="Times New Roman" w:hAnsi="Times New Roman"/>
          <w:color w:val="auto"/>
          <w:highlight w:val="none"/>
        </w:rPr>
      </w:pPr>
    </w:p>
    <w:sectPr>
      <w:footerReference r:id="rId5" w:type="first"/>
      <w:headerReference r:id="rId3" w:type="default"/>
      <w:footerReference r:id="rId4" w:type="default"/>
      <w:pgSz w:w="11906" w:h="16838"/>
      <w:pgMar w:top="2098" w:right="1531" w:bottom="1701" w:left="1531" w:header="851" w:footer="1417" w:gutter="0"/>
      <w:paperSrc/>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FFFFFFFF" w:usb1="E9FFFFFF" w:usb2="0000003F" w:usb3="00000000" w:csb0="603F01FF" w:csb1="FFFF0000"/>
  </w:font>
  <w:font w:name="方正仿宋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6DF97">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0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EB9B4B">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2</w:t>
                          </w:r>
                          <w:r>
                            <w:rPr>
                              <w:rFonts w:hint="default" w:ascii="Times New Roman" w:hAnsi="Times New Roman" w:eastAsia="宋体" w:cs="Times New Roman"/>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vert="horz" wrap="none" lIns="0" tIns="0" rIns="0" bIns="0" anchor="t" anchorCtr="0" upright="0">
                      <a:spAutoFit/>
                    </wps:bodyPr>
                  </wps:wsp>
                </a:graphicData>
              </a:graphic>
            </wp:anchor>
          </w:drawing>
        </mc:Choice>
        <mc:Fallback>
          <w:pict>
            <v:shape id="文本框 205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X2h+ABAADBAwAADgAAAGRycy9lMm9Eb2MueG1srVPNjtMwEL4j8Q6W&#10;7zTZClBUNV0B1SIkBEgLD+A6TmPJfxpPm5QHgDfgxIU7z9Xn2LGTdGG57IFLMp4ZfzPfN+P19WAN&#10;OyqI2ruaXy1KzpSTvtFuX/Mvn2+eVZxFFK4RxjtV85OK/Hrz9Mm6Dyu19J03jQJGIC6u+lDzDjGs&#10;iiLKTlkRFz4oR8HWgxVIR9gXDYie0K0plmX5sug9NAG8VDGSdzsG+YQIjwH0baul2np5sMrhiArK&#10;CCRKsdMh8k3utm2VxI9tGxUyU3NiivlLRcjepW+xWYvVHkTotJxaEI9p4QEnK7SjoheorUDBDqD/&#10;gbJago++xYX0thiJZEWIxVX5QJvbTgSVuZDUMVxEj/8PVn44fgKmm5o/58wJSwM///h+/vn7/Osb&#10;W5YvqqRQH+KKEm8DpeLw2g+0N7M/kjMRH1qw6U+UGMVJ39NFXzUgk+lStayqkkKSYvOB8Iv76wEi&#10;vlXesmTUHGiAWVdxfB9xTJ1TUjXnb7QxeYjG/eUgzOQpUu9jj8nCYTdMhHa+OREfeglUp/PwlbOe&#10;9qDmjtaeM/POkcxpZWYDZmM3G8JJulhz5Gw03+C4WocAet/lZUtNxfDqgNRpJpDaGGtP3dFkswTT&#10;FqbV+fOcs+5f3uY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J419ofgAQAAwQMAAA4AAAAA&#10;AAAAAQAgAAAAHgEAAGRycy9lMm9Eb2MueG1sUEsFBgAAAAAGAAYAWQEAAHAFAAAAAA==&#10;">
              <v:fill on="f" focussize="0,0"/>
              <v:stroke on="f"/>
              <v:imagedata o:title=""/>
              <o:lock v:ext="edit" aspectratio="f"/>
              <v:textbox inset="0mm,0mm,0mm,0mm" style="mso-fit-shape-to-text:t;">
                <w:txbxContent>
                  <w:p w14:paraId="4AEB9B4B">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default" w:ascii="Times New Roman" w:hAnsi="Times New Roman" w:eastAsia="宋体" w:cs="Times New Roman"/>
                        <w:kern w:val="2"/>
                        <w:sz w:val="28"/>
                        <w:szCs w:val="28"/>
                        <w:lang w:val="en-US" w:eastAsia="zh-CN" w:bidi="ar-SA"/>
                      </w:rPr>
                      <w:fldChar w:fldCharType="begin"/>
                    </w:r>
                    <w:r>
                      <w:rPr>
                        <w:rFonts w:hint="default" w:ascii="Times New Roman" w:hAnsi="Times New Roman" w:eastAsia="宋体" w:cs="Times New Roman"/>
                        <w:kern w:val="2"/>
                        <w:sz w:val="28"/>
                        <w:szCs w:val="28"/>
                        <w:lang w:val="en-US" w:eastAsia="zh-CN" w:bidi="ar-SA"/>
                      </w:rPr>
                      <w:instrText xml:space="preserve"> PAGE  \* MERGEFORMAT </w:instrText>
                    </w:r>
                    <w:r>
                      <w:rPr>
                        <w:rFonts w:hint="default" w:ascii="Times New Roman" w:hAnsi="Times New Roman" w:eastAsia="宋体" w:cs="Times New Roman"/>
                        <w:kern w:val="2"/>
                        <w:sz w:val="28"/>
                        <w:szCs w:val="28"/>
                        <w:lang w:val="en-US" w:eastAsia="zh-CN" w:bidi="ar-SA"/>
                      </w:rPr>
                      <w:fldChar w:fldCharType="separate"/>
                    </w:r>
                    <w:r>
                      <w:rPr>
                        <w:rFonts w:hint="default" w:ascii="Times New Roman" w:hAnsi="Times New Roman" w:eastAsia="宋体" w:cs="Times New Roman"/>
                        <w:kern w:val="2"/>
                        <w:sz w:val="28"/>
                        <w:szCs w:val="28"/>
                        <w:lang w:val="en-US" w:eastAsia="zh-CN" w:bidi="ar-SA"/>
                      </w:rPr>
                      <w:t>2</w:t>
                    </w:r>
                    <w:r>
                      <w:rPr>
                        <w:rFonts w:hint="default" w:ascii="Times New Roman" w:hAnsi="Times New Roman" w:eastAsia="宋体" w:cs="Times New Roman"/>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94996">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B43D94">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6s9d+IBAADM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xl&#10;kqcPWFHVXaC6OLz2Ay3NHEcKJtZDCzb9iQ+jPIl7uoirhshkOrRarlYlpSTlZofwi4fjATC+Vd6y&#10;ZNQc6PayqOL4HuNYOpekbs7famPyDRr3V4Awx4jKKzCdTkzGiZMVh90w0dv55kTs6FFQ187DF856&#10;WomaO3oBnJl3jhRP2zMbMBu72RBO0sGaR85G800ct+wQQO+7vHdpRAyvDpH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6s9d+IBAADMAwAADgAA&#10;AAAAAAABACAAAAAeAQAAZHJzL2Uyb0RvYy54bWxQSwUGAAAAAAYABgBZAQAAcgUAAAAA&#10;">
              <v:fill on="f" focussize="0,0"/>
              <v:stroke on="f"/>
              <v:imagedata o:title=""/>
              <o:lock v:ext="edit" aspectratio="f"/>
              <v:textbox inset="0mm,0mm,0mm,0mm" style="mso-fit-shape-to-text:t;">
                <w:txbxContent>
                  <w:p w14:paraId="76B43D94">
                    <w:pPr>
                      <w:widowControl w:val="0"/>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t xml:space="preserve">— </w:t>
                    </w:r>
                    <w:r>
                      <w:rPr>
                        <w:rFonts w:ascii="Calibri" w:hAnsi="Calibri" w:eastAsia="宋体" w:cs="Times New Roman"/>
                        <w:kern w:val="2"/>
                        <w:sz w:val="18"/>
                        <w:szCs w:val="24"/>
                        <w:lang w:val="en-US" w:eastAsia="zh-CN" w:bidi="ar-SA"/>
                      </w:rPr>
                      <w:fldChar w:fldCharType="begin"/>
                    </w:r>
                    <w:r>
                      <w:rPr>
                        <w:rFonts w:ascii="Calibri" w:hAnsi="Calibri" w:eastAsia="宋体" w:cs="Times New Roman"/>
                        <w:kern w:val="2"/>
                        <w:sz w:val="18"/>
                        <w:szCs w:val="24"/>
                        <w:lang w:val="en-US" w:eastAsia="zh-CN" w:bidi="ar-SA"/>
                      </w:rPr>
                      <w:instrText xml:space="preserve"> PAGE  \* MERGEFORMAT </w:instrText>
                    </w:r>
                    <w:r>
                      <w:rPr>
                        <w:rFonts w:ascii="Calibri" w:hAnsi="Calibri" w:eastAsia="宋体" w:cs="Times New Roman"/>
                        <w:kern w:val="2"/>
                        <w:sz w:val="18"/>
                        <w:szCs w:val="24"/>
                        <w:lang w:val="en-US" w:eastAsia="zh-CN" w:bidi="ar-SA"/>
                      </w:rPr>
                      <w:fldChar w:fldCharType="separate"/>
                    </w:r>
                    <w:r>
                      <w:rPr>
                        <w:rFonts w:ascii="Calibri" w:hAnsi="Calibri" w:eastAsia="宋体" w:cs="Times New Roman"/>
                        <w:kern w:val="2"/>
                        <w:sz w:val="18"/>
                        <w:szCs w:val="24"/>
                        <w:lang w:val="en-US" w:eastAsia="zh-CN" w:bidi="ar-SA"/>
                      </w:rPr>
                      <w:t>1</w:t>
                    </w:r>
                    <w:r>
                      <w:rPr>
                        <w:rFonts w:ascii="Calibri" w:hAnsi="Calibri" w:eastAsia="宋体" w:cs="Times New Roman"/>
                        <w:kern w:val="2"/>
                        <w:sz w:val="18"/>
                        <w:szCs w:val="24"/>
                        <w:lang w:val="en-US" w:eastAsia="zh-CN" w:bidi="ar-SA"/>
                      </w:rPr>
                      <w:fldChar w:fldCharType="end"/>
                    </w:r>
                    <w:r>
                      <w:rPr>
                        <w:rFonts w:ascii="Calibri" w:hAnsi="Calibri" w:eastAsia="宋体" w:cs="Times New Roman"/>
                        <w:kern w:val="2"/>
                        <w:sz w:val="18"/>
                        <w:szCs w:val="24"/>
                        <w:lang w:val="en-US" w:eastAsia="zh-CN" w:bidi="ar-SA"/>
                      </w:rPr>
                      <w:t xml:space="preserve"> —</w:t>
                    </w:r>
                  </w:p>
                </w:txbxContent>
              </v:textbox>
            </v:shape>
          </w:pict>
        </mc:Fallback>
      </mc:AlternateContent>
    </w:r>
    <w:r>
      <w:rPr>
        <w:rFonts w:hint="eastAsia" w:ascii="方正仿宋_GBK" w:hAnsi="Times New Roman" w:eastAsia="方正仿宋_GBK" w:cs="Times New Roman"/>
        <w:color w:val="FFFFFF"/>
        <w:kern w:val="2"/>
        <w:sz w:val="18"/>
        <w:szCs w:val="24"/>
        <w:lang w:val="en-US" w:eastAsia="zh-CN" w:bidi="ar-SA"/>
      </w:rPr>
      <mc:AlternateContent>
        <mc:Choice Requires="wpg">
          <w:drawing>
            <wp:anchor distT="0" distB="0" distL="114300" distR="114300" simplePos="0" relativeHeight="251659264" behindDoc="0" locked="0" layoutInCell="1" allowOverlap="1">
              <wp:simplePos x="0" y="0"/>
              <wp:positionH relativeFrom="column">
                <wp:posOffset>-248920</wp:posOffset>
              </wp:positionH>
              <wp:positionV relativeFrom="paragraph">
                <wp:posOffset>85725</wp:posOffset>
              </wp:positionV>
              <wp:extent cx="6120130" cy="53975"/>
              <wp:effectExtent l="0" t="4445" r="6350" b="33020"/>
              <wp:wrapNone/>
              <wp:docPr id="3" name="组合 1"/>
              <wp:cNvGraphicFramePr/>
              <a:graphic xmlns:a="http://schemas.openxmlformats.org/drawingml/2006/main">
                <a:graphicData uri="http://schemas.microsoft.com/office/word/2010/wordprocessingGroup">
                  <wpg:wgp>
                    <wpg:cNvGrpSpPr/>
                    <wpg:grpSpPr>
                      <a:xfrm rot="10800000">
                        <a:off x="0" y="0"/>
                        <a:ext cx="6120130" cy="53975"/>
                        <a:chOff x="1474" y="2576"/>
                        <a:chExt cx="8957" cy="85"/>
                      </a:xfrm>
                      <a:effectLst/>
                    </wpg:grpSpPr>
                    <wps:wsp>
                      <wps:cNvPr id="1" name="直线 2"/>
                      <wps:cNvCnPr/>
                      <wps:spPr>
                        <a:xfrm flipV="1">
                          <a:off x="1474" y="2576"/>
                          <a:ext cx="8957" cy="0"/>
                        </a:xfrm>
                        <a:prstGeom prst="line">
                          <a:avLst/>
                        </a:prstGeom>
                        <a:ln w="38100" cap="flat" cmpd="sng">
                          <a:solidFill>
                            <a:srgbClr val="FF0000"/>
                          </a:solidFill>
                          <a:prstDash val="solid"/>
                          <a:headEnd type="none" w="med" len="med"/>
                          <a:tailEnd type="none" w="med" len="med"/>
                        </a:ln>
                        <a:effectLst/>
                      </wps:spPr>
                      <wps:bodyPr upright="1"/>
                    </wps:wsp>
                    <wps:wsp>
                      <wps:cNvPr id="2" name="直线 3"/>
                      <wps:cNvCnPr/>
                      <wps:spPr>
                        <a:xfrm>
                          <a:off x="1474" y="2661"/>
                          <a:ext cx="8957" cy="0"/>
                        </a:xfrm>
                        <a:prstGeom prst="line">
                          <a:avLst/>
                        </a:prstGeom>
                        <a:ln w="9525" cap="flat" cmpd="sng">
                          <a:solidFill>
                            <a:srgbClr val="FF0000"/>
                          </a:solidFill>
                          <a:prstDash val="solid"/>
                          <a:headEnd type="none" w="med" len="med"/>
                          <a:tailEnd type="none" w="med" len="med"/>
                        </a:ln>
                        <a:effectLst/>
                      </wps:spPr>
                      <wps:bodyPr upright="1"/>
                    </wps:wsp>
                  </wpg:wgp>
                </a:graphicData>
              </a:graphic>
            </wp:anchor>
          </w:drawing>
        </mc:Choice>
        <mc:Fallback>
          <w:pict>
            <v:group id="组合 1" o:spid="_x0000_s1026" o:spt="203" style="position:absolute;left:0pt;margin-left:-19.6pt;margin-top:6.75pt;height:4.25pt;width:481.9pt;rotation:11796480f;z-index:251659264;mso-width-relative:page;mso-height-relative:page;" coordorigin="1474,2576" coordsize="8957,85" o:gfxdata="UEsDBAoAAAAAAIdO4kAAAAAAAAAAAAAAAAAEAAAAZHJzL1BLAwQUAAAACACHTuJAxxnwSdgAAAAJ&#10;AQAADwAAAGRycy9kb3ducmV2LnhtbE2Py2rDMBBF94X+g5hCd4kUOQ6NazmUQmlWhSaBbhVrYjmx&#10;JCMpj/59p6t2OdzDvWfq1c0N7IIx9cErmE0FMPRtML3vFOy2b5MnYClrb/QQPCr4xgSr5v6u1pUJ&#10;V/+Jl03uGJX4VGkFNuex4jy1Fp1O0zCip+wQotOZzthxE/WVyt3ApRAL7nTvacHqEV8ttqfN2Skw&#10;81TscL1+ifLjuC378t12hy+lHh9m4hlYxlv+g+FXn9ShIad9OHuT2KBgUiwloRQUJTAClnK+ALZX&#10;IKUA3tT8/wfND1BLAwQUAAAACACHTuJAIu+5WpkCAABPBwAADgAAAGRycy9lMm9Eb2MueG1s5VXL&#10;jtMwFN0j8Q+W9zRNO31Fk85iOp0NgpEG2HscJ7Hkl2y3afcsWLLnN1jBgq9B8xtcO+lDHSQqQGzI&#10;InJ8fa/vedi5vNpIgdbMOq5VjtNeHyOmqC64qnL89s3yxRQj54kqiNCK5XjLHL6aP3922ZiMDXSt&#10;RcEsgiLKZY3Jce29yZLE0ZpJ4nraMAXBUltJPHzaKiksaaC6FMmg3x8njbaFsZoy52B20QZxV9Ge&#10;U1CXJadsoelKMuXbqpYJ4gGSq7lxeB67LUtG/euydMwjkWNA6uMbNoHxQ3gn80uSVZaYmtOuBXJO&#10;CyeYJOEKNt2XWhBP0MryJ6Ukp1Y7Xfoe1TJpgURGAEXaP+Hm1uqViViqrKnMnnQQ6oT13y5LX63v&#10;LOJFjocYKSJB8Mev779//IDSwE1jqgyW3Fpzb+5sN1G1XwHuprQSWQ20pv1pPzyRBcCFNpHk7Z5k&#10;tvGIwuQ4BaRD4J9CbDScTUatCLQGpUJWejG5wAiCg9FkvIvddNnT2WjSpk5jXtL2EHphUe6XzkOb&#10;SWh832djwKruwJ/7M/7ua2JYlMUFcjr+0j1/nz4/fvmGBi1/ccm16shzmQMe98yVgpt3gPiYtJ/A&#10;31F3AB+Ne4TdWOdvmZYoDHIsuAoNkoysOz5ItlsSpoVCDSg+TUEvRAmc4hJODwylASc4VcVkpwUv&#10;llyIkOJs9XAtLFoTOEnLZZQ6EA2R42VhlwVxdbsuhloJa0aKG1UgvzXgMQVXCw49SFZgJBjcRGEE&#10;BUnmCRfnrISthQoJJ8LvOA6qP+hiC/qsjOVVHVwatgBzRD8Ee/8DYwxOjDH8tTECqu4MHewwHsfu&#10;Ae+Ts/BX7DAbDUb/tRvipQH3bHR1908IF/nxd3TP4T84/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HGfBJ2AAAAAkBAAAPAAAAAAAAAAEAIAAAACIAAABkcnMvZG93bnJldi54bWxQSwECFAAUAAAA&#10;CACHTuJAIu+5WpkCAABPBwAADgAAAAAAAAABACAAAAAnAQAAZHJzL2Uyb0RvYy54bWxQSwUGAAAA&#10;AAYABgBZAQAAMgYAAAAA&#10;">
              <o:lock v:ext="edit" aspectratio="f"/>
              <v:line id="直线 2" o:spid="_x0000_s1026" o:spt="20" style="position:absolute;left:1474;top:2576;flip:y;height:0;width:8957;" filled="f" stroked="t" coordsize="21600,21600" o:gfxdata="UEsFBgAAAAAAAAAAAAAAAAAAAAAAAFBLAwQKAAAAAACHTuJAAAAAAAAAAAAAAAAABAAAAGRycy9Q&#10;SwMEFAAAAAgAh07iQERty7e7AAAA2gAAAA8AAABkcnMvZG93bnJldi54bWxFT01rwkAQvRf8D8sI&#10;vdWNFkobXT0oBQ+9GCv0OGTHbDQ7G7Mbk/jru4FCT8Pjfc5q09tK3KnxpWMF81kCgjh3uuRCwffx&#10;8+UdhA/IGivHpGAgD5v15GmFqXYdH+iehULEEPYpKjAh1KmUPjdk0c9cTRy5s2sshgibQuoGuxhu&#10;K7lIkjdpseTYYLCmraH8mrVWwenH0G3xsfsy1+Pj9RL2rRz6Vqnn6TxZggjUh3/xn3uv43wYXxmv&#10;XP8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Rty7e7AAAA2gAAAA8AAAAAAAAAAQAgAAAAOAAAAGRycy9kb3ducmV2Lnht&#10;bFBLAQIUABQAAAAIAIdO4kAzLwWeOwAAADkAAAAQAAAAAAAAAAEAIAAAACABAABkcnMvc2hhcGV4&#10;bWwueG1sUEsFBgAAAAAGAAYAWwEAAMoDAAAAAA==&#10;">
                <v:fill on="f" focussize="0,0"/>
                <v:stroke weight="3pt" color="#FF0000" joinstyle="round"/>
                <v:imagedata o:title=""/>
                <o:lock v:ext="edit" aspectratio="f"/>
              </v:line>
              <v:line id="直线 3" o:spid="_x0000_s1026" o:spt="20" style="position:absolute;left:1474;top:2661;height:0;width:8957;" filled="f" stroked="t" coordsize="21600,21600" o:gfxdata="UEsFBgAAAAAAAAAAAAAAAAAAAAAAAFBLAwQKAAAAAACHTuJAAAAAAAAAAAAAAAAABAAAAGRycy9Q&#10;SwMEFAAAAAgAh07iQM/NlPO8AAAA2gAAAA8AAABkcnMvZG93bnJldi54bWxFj0FrwkAUhO8F/8Py&#10;hN7qbjyEkrqKiIXSnmpF6O2RfSYx2bcx+xrtv+8KQo/DzHzDLFZX36mRhtgEtpDNDCjiMriGKwv7&#10;r9enZ1BRkB12gcnCL0VYLScPCyxcuPAnjTupVIJwLNBCLdIXWseyJo9xFnri5B3D4FGSHCrtBrwk&#10;uO/03Jhce2w4LdTY06amst39eAuSn+Tg8vN7m+3bw7f5MKNZb619nGbmBZTQVf7D9/abszCH25V0&#10;A/Ty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PzZTzvAAAANoAAAAPAAAAAAAAAAEAIAAAADgAAABkcnMvZG93bnJldi54&#10;bWxQSwECFAAUAAAACACHTuJAMy8FnjsAAAA5AAAAEAAAAAAAAAABACAAAAAhAQAAZHJzL3NoYXBl&#10;eG1sLnhtbFBLBQYAAAAABgAGAFsBAADLAwAAAAA=&#10;">
                <v:fill on="f" focussize="0,0"/>
                <v:stroke color="#FF0000" joinstyle="round"/>
                <v:imagedata o:title=""/>
                <o:lock v:ext="edit" aspectratio="f"/>
              </v:lin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A8B8B">
    <w:pPr>
      <w:rPr>
        <w:szCs w:val="24"/>
      </w:rPr>
    </w:pPr>
    <w:r>
      <w:rPr>
        <w:szCs w:val="24"/>
      </w:rPr>
      <mc:AlternateContent>
        <mc:Choice Requires="wps">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635" cy="0"/>
              <wp:effectExtent l="0" t="0" r="0" b="0"/>
              <wp:wrapNone/>
              <wp:docPr id="5"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a:effectLst/>
                    </wps:spPr>
                    <wps:txbx>
                      <w:txbxContent>
                        <w:p w14:paraId="45DD8A0F">
                          <w:pPr>
                            <w:rPr>
                              <w:szCs w:val="24"/>
                            </w:rPr>
                          </w:pPr>
                          <w:r>
                            <w:rPr>
                              <w:szCs w:val="24"/>
                            </w:rPr>
                            <w:t>ImpTraceLabel=PD94bWwgdmVyc2lvbj0nMS4wJyBlbmNvZGluZz0nVVRGLTgnPz48dHJhY2U+PGNvbnRlbnQ+PC9jb250ZW50PjxhY2NvdW50PnN3bWt4azFudjF5d2wyOXViaWZsNWI8L2FjY291bnQ+PG1hY2hpbmVDb2RlPkszODkyODIxMTAyMTQKPC9tYWNoaW5lQ29kZT48dGltZT4yMDIyLTA5LTI4IDE2OjA2OjQ2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61312;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Df18JumAQAAYwMAAA4AAABkcnMvZTJvRG9jLnhtbK1TTW/bMAy9D9h/EHRf&#10;lLZoMRhxChRBiwLFNqDdD1BkOhagr5JK7Pz7UbaTtd2lh11kiqIe33uUV7eDd+IASDaGWl4sllJA&#10;MLGxYVfL3y/3375LQVmHRrsYoJZHIHm7/vpl1acKLmMXXQMoGCRQ1adadjmnSikyHXhNi5gg8GEb&#10;0evMW9ypBnXP6N6py+XyRvURm4TRABFnN9OhnBHxM4Cxba2BTTR7DyFPqAhOZ5ZEnU0k1yPbtgWT&#10;f7YtQRaulqw0jys34XhbVrVe6WqHOnXWzBT0Zyh80OS1Ddz0DLXRWYs92n+gvDUYKbZ5YaJXk5DR&#10;EVZxsfzgzXOnE4xa2GpKZ9Pp/8GaH4dfKGxTy2spgvY88EefXlAbeNJbcMWgPlHFdc+JK/NwFwd+&#10;Nqc8cbLoHlr05cuKBJ+zvcezvTBkYTh5c8U9zCmv/l5KSPkBohclqCXy1EYz9eGJMhPg0lNJ6RHi&#10;vXVunJwL7xJcOGVgHP18u/CfeJYoD9thFrWNzZE19Tz+WtLrXiNIsU9odx3TGDWqcoW9H0nM76QM&#10;9+2e47f/xv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6Kh+bs0AAAD/AAAADwAAAAAAAAABACAA&#10;AAAiAAAAZHJzL2Rvd25yZXYueG1sUEsBAhQAFAAAAAgAh07iQDf18JumAQAAYwMAAA4AAAAAAAAA&#10;AQAgAAAAHAEAAGRycy9lMm9Eb2MueG1sUEsFBgAAAAAGAAYAWQEAADQFAAAAAA==&#10;">
              <v:fill on="f" focussize="0,0"/>
              <v:stroke on="f"/>
              <v:imagedata o:title=""/>
              <o:lock v:ext="edit" aspectratio="f"/>
              <v:textbox>
                <w:txbxContent>
                  <w:p w14:paraId="45DD8A0F">
                    <w:pPr>
                      <w:rPr>
                        <w:szCs w:val="24"/>
                      </w:rPr>
                    </w:pPr>
                    <w:r>
                      <w:rPr>
                        <w:szCs w:val="24"/>
                      </w:rPr>
                      <w:t>ImpTraceLabel=PD94bWwgdmVyc2lvbj0nMS4wJyBlbmNvZGluZz0nVVRGLTgnPz48dHJhY2U+PGNvbnRlbnQ+PC9jb250ZW50PjxhY2NvdW50PnN3bWt4azFudjF5d2wyOXViaWZsNWI8L2FjY291bnQ+PG1hY2hpbmVDb2RlPkszODkyODIxMTAyMTQKPC9tYWNoaW5lQ29kZT48dGltZT4yMDIyLTA5LTI4IDE2OjA2OjQ2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ED310"/>
    <w:multiLevelType w:val="singleLevel"/>
    <w:tmpl w:val="B77ED310"/>
    <w:lvl w:ilvl="0" w:tentative="0">
      <w:start w:val="1"/>
      <w:numFmt w:val="chineseCounting"/>
      <w:suff w:val="nothing"/>
      <w:lvlText w:val="（%1）"/>
      <w:lvlJc w:val="left"/>
      <w:rPr>
        <w:rFonts w:hint="eastAsia"/>
      </w:rPr>
    </w:lvl>
  </w:abstractNum>
  <w:abstractNum w:abstractNumId="1">
    <w:nsid w:val="BFE5EEAB"/>
    <w:multiLevelType w:val="singleLevel"/>
    <w:tmpl w:val="BFE5EEA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58"/>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D73AC"/>
    <w:rsid w:val="03EF1A15"/>
    <w:rsid w:val="044D6037"/>
    <w:rsid w:val="047022AD"/>
    <w:rsid w:val="05806089"/>
    <w:rsid w:val="05DD761B"/>
    <w:rsid w:val="05EFD433"/>
    <w:rsid w:val="08A97E5E"/>
    <w:rsid w:val="0BDE77EB"/>
    <w:rsid w:val="0CE40C4A"/>
    <w:rsid w:val="0D0419D1"/>
    <w:rsid w:val="0E883097"/>
    <w:rsid w:val="0EB803E8"/>
    <w:rsid w:val="125C357D"/>
    <w:rsid w:val="12B26134"/>
    <w:rsid w:val="14963041"/>
    <w:rsid w:val="1543176A"/>
    <w:rsid w:val="15A12FAF"/>
    <w:rsid w:val="170258F4"/>
    <w:rsid w:val="1A7F99A7"/>
    <w:rsid w:val="1BFEF8C2"/>
    <w:rsid w:val="1C597898"/>
    <w:rsid w:val="1CCE090A"/>
    <w:rsid w:val="1CFFFACE"/>
    <w:rsid w:val="1DFFC328"/>
    <w:rsid w:val="1E3E2D5C"/>
    <w:rsid w:val="1F0C571A"/>
    <w:rsid w:val="1FFB7402"/>
    <w:rsid w:val="21894E00"/>
    <w:rsid w:val="21ED1B51"/>
    <w:rsid w:val="23337719"/>
    <w:rsid w:val="241F5220"/>
    <w:rsid w:val="258F200B"/>
    <w:rsid w:val="25EBE025"/>
    <w:rsid w:val="25FFFF51"/>
    <w:rsid w:val="26B66697"/>
    <w:rsid w:val="2A8A2A3B"/>
    <w:rsid w:val="2AB57AF3"/>
    <w:rsid w:val="2BE86539"/>
    <w:rsid w:val="2D9C46E3"/>
    <w:rsid w:val="2EA4771D"/>
    <w:rsid w:val="2EC92CDF"/>
    <w:rsid w:val="2EF7B7B3"/>
    <w:rsid w:val="2F3907C6"/>
    <w:rsid w:val="2F3F8E9F"/>
    <w:rsid w:val="2FAA497C"/>
    <w:rsid w:val="2FFED9D0"/>
    <w:rsid w:val="2FFFBD08"/>
    <w:rsid w:val="305E35D9"/>
    <w:rsid w:val="31635944"/>
    <w:rsid w:val="325F0992"/>
    <w:rsid w:val="33DCA66B"/>
    <w:rsid w:val="36DE3BCD"/>
    <w:rsid w:val="37C879F9"/>
    <w:rsid w:val="37CDA8A6"/>
    <w:rsid w:val="381BE401"/>
    <w:rsid w:val="385E2AD7"/>
    <w:rsid w:val="3A9D95E1"/>
    <w:rsid w:val="3BFF910E"/>
    <w:rsid w:val="3C494A2A"/>
    <w:rsid w:val="3CD502DC"/>
    <w:rsid w:val="3CDD777A"/>
    <w:rsid w:val="3ED328FB"/>
    <w:rsid w:val="3F3DD376"/>
    <w:rsid w:val="3F3EA89E"/>
    <w:rsid w:val="3F580F47"/>
    <w:rsid w:val="3FBC34CB"/>
    <w:rsid w:val="3FF7CB86"/>
    <w:rsid w:val="42DA32B5"/>
    <w:rsid w:val="43590173"/>
    <w:rsid w:val="43CE5158"/>
    <w:rsid w:val="457606A0"/>
    <w:rsid w:val="45FBCA45"/>
    <w:rsid w:val="46ADA8C7"/>
    <w:rsid w:val="46D76F97"/>
    <w:rsid w:val="471EEAF4"/>
    <w:rsid w:val="495E079C"/>
    <w:rsid w:val="49FC69B9"/>
    <w:rsid w:val="4ABE8FF4"/>
    <w:rsid w:val="4B5E7C2F"/>
    <w:rsid w:val="4BEB2810"/>
    <w:rsid w:val="4CEE6221"/>
    <w:rsid w:val="4DFFE6B6"/>
    <w:rsid w:val="4ECD2067"/>
    <w:rsid w:val="4F3B08F0"/>
    <w:rsid w:val="4FD76B26"/>
    <w:rsid w:val="5060129E"/>
    <w:rsid w:val="515F4D2C"/>
    <w:rsid w:val="5161469B"/>
    <w:rsid w:val="52F30EA2"/>
    <w:rsid w:val="53296783"/>
    <w:rsid w:val="53794107"/>
    <w:rsid w:val="555A3637"/>
    <w:rsid w:val="559A6CFF"/>
    <w:rsid w:val="55BC4241"/>
    <w:rsid w:val="55F353FB"/>
    <w:rsid w:val="55FF1E35"/>
    <w:rsid w:val="56F83835"/>
    <w:rsid w:val="571526B6"/>
    <w:rsid w:val="572066FF"/>
    <w:rsid w:val="57575C45"/>
    <w:rsid w:val="57BF7F75"/>
    <w:rsid w:val="57FF40AE"/>
    <w:rsid w:val="57FFB1AF"/>
    <w:rsid w:val="58711B6E"/>
    <w:rsid w:val="58D425E1"/>
    <w:rsid w:val="5B7FF0C9"/>
    <w:rsid w:val="5BCBF57F"/>
    <w:rsid w:val="5CAF4B0F"/>
    <w:rsid w:val="5D4D74FD"/>
    <w:rsid w:val="5D54FA1E"/>
    <w:rsid w:val="5E196D96"/>
    <w:rsid w:val="5E1C1EC9"/>
    <w:rsid w:val="5EF83F38"/>
    <w:rsid w:val="5EFA7CCD"/>
    <w:rsid w:val="5FCEFE3C"/>
    <w:rsid w:val="656F526E"/>
    <w:rsid w:val="6626FFE9"/>
    <w:rsid w:val="66276114"/>
    <w:rsid w:val="67C76C57"/>
    <w:rsid w:val="699B021A"/>
    <w:rsid w:val="6AF8971A"/>
    <w:rsid w:val="6B44210C"/>
    <w:rsid w:val="6BAFA3DD"/>
    <w:rsid w:val="6C1009D9"/>
    <w:rsid w:val="6DADDD2C"/>
    <w:rsid w:val="6DDF0453"/>
    <w:rsid w:val="6DFEB8E6"/>
    <w:rsid w:val="6E070B53"/>
    <w:rsid w:val="6EDF3E95"/>
    <w:rsid w:val="6F076526"/>
    <w:rsid w:val="6F52F163"/>
    <w:rsid w:val="6F5FB1B2"/>
    <w:rsid w:val="6F76C528"/>
    <w:rsid w:val="6F7BD368"/>
    <w:rsid w:val="6F7CBD78"/>
    <w:rsid w:val="6F7ED9F3"/>
    <w:rsid w:val="6F9B48DF"/>
    <w:rsid w:val="6FBE18B6"/>
    <w:rsid w:val="6FD7E320"/>
    <w:rsid w:val="6FEE1759"/>
    <w:rsid w:val="6FEF744F"/>
    <w:rsid w:val="70DC0075"/>
    <w:rsid w:val="72E34A43"/>
    <w:rsid w:val="72FD2539"/>
    <w:rsid w:val="733E68BB"/>
    <w:rsid w:val="73EE2A4D"/>
    <w:rsid w:val="73EF26D0"/>
    <w:rsid w:val="74542966"/>
    <w:rsid w:val="74F716A3"/>
    <w:rsid w:val="758F0154"/>
    <w:rsid w:val="7618125D"/>
    <w:rsid w:val="762CBB04"/>
    <w:rsid w:val="767825EE"/>
    <w:rsid w:val="77472306"/>
    <w:rsid w:val="77572FF5"/>
    <w:rsid w:val="775F60A8"/>
    <w:rsid w:val="776F7445"/>
    <w:rsid w:val="779DFCC3"/>
    <w:rsid w:val="77B79A40"/>
    <w:rsid w:val="77EF4462"/>
    <w:rsid w:val="77FE4A2D"/>
    <w:rsid w:val="77FF43A8"/>
    <w:rsid w:val="7825565A"/>
    <w:rsid w:val="78360CEC"/>
    <w:rsid w:val="78C79145"/>
    <w:rsid w:val="7976EF08"/>
    <w:rsid w:val="799F6CFB"/>
    <w:rsid w:val="79BF0875"/>
    <w:rsid w:val="79E9154C"/>
    <w:rsid w:val="79F61DDD"/>
    <w:rsid w:val="7A401A39"/>
    <w:rsid w:val="7B7BE288"/>
    <w:rsid w:val="7BD15EB5"/>
    <w:rsid w:val="7BD3F14C"/>
    <w:rsid w:val="7BDF329E"/>
    <w:rsid w:val="7BEF61E4"/>
    <w:rsid w:val="7BF3BB61"/>
    <w:rsid w:val="7BFECF77"/>
    <w:rsid w:val="7BFFA7B5"/>
    <w:rsid w:val="7C6323D3"/>
    <w:rsid w:val="7CEFD8EE"/>
    <w:rsid w:val="7D7FE391"/>
    <w:rsid w:val="7D7FF21D"/>
    <w:rsid w:val="7DBA6B3F"/>
    <w:rsid w:val="7DF7D6AC"/>
    <w:rsid w:val="7DFFDCC4"/>
    <w:rsid w:val="7E190980"/>
    <w:rsid w:val="7E7FB266"/>
    <w:rsid w:val="7E9DB713"/>
    <w:rsid w:val="7F2FA5D8"/>
    <w:rsid w:val="7F7B2BB4"/>
    <w:rsid w:val="7FBB394A"/>
    <w:rsid w:val="7FBBD8D3"/>
    <w:rsid w:val="7FBF3F8A"/>
    <w:rsid w:val="7FBF8D28"/>
    <w:rsid w:val="7FDC9EBE"/>
    <w:rsid w:val="7FE7DEC1"/>
    <w:rsid w:val="7FEFF9E1"/>
    <w:rsid w:val="7FFB4E05"/>
    <w:rsid w:val="7FFBA753"/>
    <w:rsid w:val="7FFDA3C3"/>
    <w:rsid w:val="7FFF7FEE"/>
    <w:rsid w:val="7FFF9F69"/>
    <w:rsid w:val="871FE2B4"/>
    <w:rsid w:val="8CDEB40D"/>
    <w:rsid w:val="8CEFCAAD"/>
    <w:rsid w:val="95DDFC66"/>
    <w:rsid w:val="99EC0FEA"/>
    <w:rsid w:val="9BEFB211"/>
    <w:rsid w:val="9EE7795A"/>
    <w:rsid w:val="9EFF19CB"/>
    <w:rsid w:val="9F3FBF9D"/>
    <w:rsid w:val="9F76CA3A"/>
    <w:rsid w:val="9F799855"/>
    <w:rsid w:val="9FBD05EF"/>
    <w:rsid w:val="9FE7597F"/>
    <w:rsid w:val="ABFFC9B3"/>
    <w:rsid w:val="ABFFDC75"/>
    <w:rsid w:val="AD6F54AE"/>
    <w:rsid w:val="ADFF4A98"/>
    <w:rsid w:val="AEAFA5A5"/>
    <w:rsid w:val="AEFFC6F2"/>
    <w:rsid w:val="AFBF0261"/>
    <w:rsid w:val="B3FF70B8"/>
    <w:rsid w:val="B6FFDDD0"/>
    <w:rsid w:val="B7316D13"/>
    <w:rsid w:val="B7EE6810"/>
    <w:rsid w:val="B8EB362F"/>
    <w:rsid w:val="BBC792BD"/>
    <w:rsid w:val="BDDB471D"/>
    <w:rsid w:val="BDFEA4D2"/>
    <w:rsid w:val="BE514E8F"/>
    <w:rsid w:val="BE6D8A64"/>
    <w:rsid w:val="BEEB04AE"/>
    <w:rsid w:val="BEFB6A0B"/>
    <w:rsid w:val="BF2B0FD1"/>
    <w:rsid w:val="BFDEEB3A"/>
    <w:rsid w:val="BFDFBF94"/>
    <w:rsid w:val="C37D6510"/>
    <w:rsid w:val="C4CECC01"/>
    <w:rsid w:val="C9A246BA"/>
    <w:rsid w:val="C9FFC9F9"/>
    <w:rsid w:val="CA9F54EA"/>
    <w:rsid w:val="CBB83148"/>
    <w:rsid w:val="CF7F324A"/>
    <w:rsid w:val="D5FF089B"/>
    <w:rsid w:val="D7BFC77F"/>
    <w:rsid w:val="D7FF8136"/>
    <w:rsid w:val="D8DFCDB8"/>
    <w:rsid w:val="DA5EEF2D"/>
    <w:rsid w:val="DB5C103A"/>
    <w:rsid w:val="DBE73191"/>
    <w:rsid w:val="DBF4BB0F"/>
    <w:rsid w:val="DBFB3589"/>
    <w:rsid w:val="DDBF4C76"/>
    <w:rsid w:val="DDDFA920"/>
    <w:rsid w:val="DDFBC460"/>
    <w:rsid w:val="DDFFC06F"/>
    <w:rsid w:val="DECBC96A"/>
    <w:rsid w:val="DEEFCC4B"/>
    <w:rsid w:val="DEFE3650"/>
    <w:rsid w:val="DF578D78"/>
    <w:rsid w:val="DF57962C"/>
    <w:rsid w:val="DF5D448B"/>
    <w:rsid w:val="DF999124"/>
    <w:rsid w:val="DFEDA7DF"/>
    <w:rsid w:val="DFFFCDDD"/>
    <w:rsid w:val="E2DE89E9"/>
    <w:rsid w:val="E5FFBE70"/>
    <w:rsid w:val="E7BA6CDC"/>
    <w:rsid w:val="E9BF62B3"/>
    <w:rsid w:val="EAB5DC06"/>
    <w:rsid w:val="EADEACC8"/>
    <w:rsid w:val="EBCB4F5F"/>
    <w:rsid w:val="EBD136C9"/>
    <w:rsid w:val="EBF762E9"/>
    <w:rsid w:val="ECDB987C"/>
    <w:rsid w:val="ECFD746F"/>
    <w:rsid w:val="ED5C1E28"/>
    <w:rsid w:val="EE6F85A8"/>
    <w:rsid w:val="EE7CD585"/>
    <w:rsid w:val="EE7F8964"/>
    <w:rsid w:val="EF79C69A"/>
    <w:rsid w:val="EF7D8D84"/>
    <w:rsid w:val="EFAFE690"/>
    <w:rsid w:val="EFBDD8B6"/>
    <w:rsid w:val="EFDA9E40"/>
    <w:rsid w:val="EFE346DF"/>
    <w:rsid w:val="EFFF83D8"/>
    <w:rsid w:val="F3FE36E1"/>
    <w:rsid w:val="F3FF144F"/>
    <w:rsid w:val="F3FF31AA"/>
    <w:rsid w:val="F4BF3567"/>
    <w:rsid w:val="F556D3C8"/>
    <w:rsid w:val="F59FEBF4"/>
    <w:rsid w:val="F5EE7CBE"/>
    <w:rsid w:val="F5FF0503"/>
    <w:rsid w:val="F77F7EEC"/>
    <w:rsid w:val="F95F652F"/>
    <w:rsid w:val="F97F7C3B"/>
    <w:rsid w:val="FAFF2C61"/>
    <w:rsid w:val="FAFF8CD4"/>
    <w:rsid w:val="FB3B58C1"/>
    <w:rsid w:val="FB9FB073"/>
    <w:rsid w:val="FBAC0F09"/>
    <w:rsid w:val="FBB9A685"/>
    <w:rsid w:val="FD5C72E8"/>
    <w:rsid w:val="FD83BA54"/>
    <w:rsid w:val="FD96D0A1"/>
    <w:rsid w:val="FDB4EA1B"/>
    <w:rsid w:val="FDEE5677"/>
    <w:rsid w:val="FDF75506"/>
    <w:rsid w:val="FDF7E281"/>
    <w:rsid w:val="FEAB2B6C"/>
    <w:rsid w:val="FEBFC9EF"/>
    <w:rsid w:val="FEBFCA5A"/>
    <w:rsid w:val="FEC75CBD"/>
    <w:rsid w:val="FEDFE854"/>
    <w:rsid w:val="FEEEC2C3"/>
    <w:rsid w:val="FEF6A4FD"/>
    <w:rsid w:val="FEF7AB06"/>
    <w:rsid w:val="FF234843"/>
    <w:rsid w:val="FF37E58C"/>
    <w:rsid w:val="FF736C44"/>
    <w:rsid w:val="FF751406"/>
    <w:rsid w:val="FF77BB10"/>
    <w:rsid w:val="FF77DCE9"/>
    <w:rsid w:val="FFBC428F"/>
    <w:rsid w:val="FFBFC27A"/>
    <w:rsid w:val="FFE7D78F"/>
    <w:rsid w:val="FFEB87BB"/>
    <w:rsid w:val="FFF60837"/>
    <w:rsid w:val="FFF6A9E2"/>
    <w:rsid w:val="FFF889D1"/>
    <w:rsid w:val="FFFAD6C7"/>
    <w:rsid w:val="FFFF5821"/>
    <w:rsid w:val="FFFFE90B"/>
    <w:rsid w:val="FFFFF8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paragraph" w:styleId="5">
    <w:name w:val="heading 1"/>
    <w:next w:val="1"/>
    <w:qFormat/>
    <w:uiPriority w:val="0"/>
    <w:pPr>
      <w:keepNext/>
      <w:keepLines/>
      <w:widowControl w:val="0"/>
      <w:spacing w:line="520" w:lineRule="exact"/>
      <w:ind w:left="420" w:leftChars="200"/>
      <w:jc w:val="both"/>
      <w:outlineLvl w:val="0"/>
    </w:pPr>
    <w:rPr>
      <w:rFonts w:ascii="Calibri" w:hAnsi="Calibri" w:eastAsia="黑体" w:cs="Times New Roman"/>
      <w:kern w:val="44"/>
      <w:sz w:val="32"/>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Style w:val="13"/>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eastAsia="宋体" w:cs="Times New Roman"/>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6">
    <w:name w:val="caption"/>
    <w:next w:val="1"/>
    <w:qFormat/>
    <w:uiPriority w:val="0"/>
    <w:pPr>
      <w:widowControl w:val="0"/>
      <w:jc w:val="both"/>
    </w:pPr>
    <w:rPr>
      <w:rFonts w:ascii="Arial" w:hAnsi="Arial" w:eastAsia="黑体" w:cs="Times New Roman"/>
      <w:kern w:val="2"/>
      <w:sz w:val="20"/>
      <w:szCs w:val="24"/>
      <w:lang w:val="en-US" w:eastAsia="zh-CN" w:bidi="ar-SA"/>
    </w:rPr>
  </w:style>
  <w:style w:type="paragraph" w:styleId="7">
    <w:name w:val="annotation text"/>
    <w:basedOn w:val="1"/>
    <w:qFormat/>
    <w:uiPriority w:val="0"/>
    <w:rPr>
      <w:rFonts w:ascii="Times New Roman" w:hAnsi="Times New Roman" w:eastAsia="宋体"/>
      <w:sz w:val="30"/>
    </w:rPr>
  </w:style>
  <w:style w:type="paragraph" w:styleId="8">
    <w:name w:val="Body Text"/>
    <w:basedOn w:val="1"/>
    <w:semiHidden/>
    <w:qFormat/>
    <w:uiPriority w:val="0"/>
    <w:rPr>
      <w:rFonts w:ascii="Arial" w:hAnsi="Arial" w:eastAsia="Arial" w:cs="Arial"/>
      <w:sz w:val="21"/>
      <w:szCs w:val="21"/>
      <w:lang w:val="en-US" w:eastAsia="en-US" w:bidi="ar-SA"/>
    </w:rPr>
  </w:style>
  <w:style w:type="paragraph" w:styleId="9">
    <w:name w:val="Block Text"/>
    <w:basedOn w:val="1"/>
    <w:qFormat/>
    <w:uiPriority w:val="0"/>
    <w:pPr>
      <w:adjustRightInd w:val="0"/>
      <w:ind w:left="420" w:right="33"/>
      <w:jc w:val="left"/>
      <w:textAlignment w:val="baseline"/>
    </w:pPr>
    <w:rPr>
      <w:rFonts w:ascii="Calibri" w:hAnsi="Calibri" w:eastAsia="宋体" w:cs="Times New Roman"/>
      <w:kern w:val="0"/>
      <w:sz w:val="24"/>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59"/>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409</Words>
  <Characters>445</Characters>
  <Lines>0</Lines>
  <Paragraphs>0</Paragraphs>
  <TotalTime>46.3333333333333</TotalTime>
  <ScaleCrop>false</ScaleCrop>
  <LinksUpToDate>false</LinksUpToDate>
  <CharactersWithSpaces>445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2025-10-30T01:32:00Z</dcterms:created>
  <dc:creator>高鹏飞</dc:creator>
  <cp:lastModifiedBy>墨迹夏子</cp:lastModifiedBy>
  <cp:lastPrinted>2026-03-06T00:31:06Z</cp:lastPrinted>
  <dcterms:modified xsi:type="dcterms:W3CDTF">2026-03-05T10:08:45Z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173D4E5142D84E0E8E9B797143108C46_13</vt:lpwstr>
  </property>
</Properties>
</file>