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F6F81">
      <w:pPr>
        <w:keepNext w:val="0"/>
        <w:keepLines w:val="0"/>
        <w:pageBreakBefore w:val="0"/>
        <w:shd w:val="clear" w:color="auto" w:fill="auto"/>
        <w:kinsoku/>
        <w:wordWrap/>
        <w:overflowPunct/>
        <w:topLinePunct w:val="0"/>
        <w:bidi w:val="0"/>
        <w:spacing w:beforeAutospacing="0" w:line="56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7499686D">
      <w:pPr>
        <w:keepNext w:val="0"/>
        <w:keepLines w:val="0"/>
        <w:pageBreakBefore w:val="0"/>
        <w:shd w:val="clear" w:color="auto" w:fill="auto"/>
        <w:kinsoku/>
        <w:wordWrap/>
        <w:overflowPunct/>
        <w:topLinePunct w:val="0"/>
        <w:autoSpaceDE w:val="0"/>
        <w:autoSpaceDN w:val="0"/>
        <w:bidi w:val="0"/>
        <w:adjustRightInd w:val="0"/>
        <w:spacing w:beforeAutospacing="0" w:line="560" w:lineRule="exact"/>
        <w:jc w:val="left"/>
        <w:textAlignment w:val="auto"/>
        <w:rPr>
          <w:rFonts w:hint="eastAsia" w:ascii="宋体" w:hAnsi="宋体" w:cs="宋体"/>
          <w:color w:val="000000"/>
          <w:kern w:val="0"/>
          <w:sz w:val="24"/>
          <w:szCs w:val="24"/>
        </w:rPr>
      </w:pPr>
    </w:p>
    <w:p w14:paraId="2119D8C6">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方正小标宋简体" w:hAnsi="Times New Roman" w:eastAsia="方正小标宋简体" w:cs="Times New Roman"/>
          <w:bCs/>
          <w:sz w:val="44"/>
          <w:szCs w:val="44"/>
          <w:u w:val="none"/>
          <w:lang w:val="en-US" w:eastAsia="zh-CN"/>
        </w:rPr>
      </w:pPr>
      <w:r>
        <w:rPr>
          <w:rFonts w:hint="eastAsia" w:ascii="方正小标宋简体" w:hAnsi="Times New Roman" w:eastAsia="方正小标宋简体" w:cs="Times New Roman"/>
          <w:bCs/>
          <w:sz w:val="44"/>
          <w:szCs w:val="44"/>
          <w:u w:val="none"/>
          <w:lang w:val="en-US" w:eastAsia="zh-CN"/>
        </w:rPr>
        <w:t>《广西壮族自治区野外科学观测研究站管理</w:t>
      </w:r>
    </w:p>
    <w:p w14:paraId="609479A9">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方正小标宋简体" w:hAnsi="Times New Roman" w:eastAsia="方正小标宋简体" w:cs="Times New Roman"/>
          <w:bCs/>
          <w:sz w:val="44"/>
          <w:szCs w:val="44"/>
          <w:u w:val="none"/>
        </w:rPr>
      </w:pPr>
      <w:r>
        <w:rPr>
          <w:rFonts w:hint="eastAsia" w:ascii="方正小标宋简体" w:hAnsi="Times New Roman" w:eastAsia="方正小标宋简体" w:cs="Times New Roman"/>
          <w:bCs/>
          <w:sz w:val="44"/>
          <w:szCs w:val="44"/>
          <w:u w:val="none"/>
          <w:lang w:val="en-US" w:eastAsia="zh-CN"/>
        </w:rPr>
        <w:t>办法（征求意见稿）》修订</w:t>
      </w:r>
      <w:r>
        <w:rPr>
          <w:rFonts w:hint="eastAsia" w:ascii="方正小标宋简体" w:hAnsi="Times New Roman" w:eastAsia="方正小标宋简体" w:cs="Times New Roman"/>
          <w:bCs/>
          <w:sz w:val="44"/>
          <w:szCs w:val="44"/>
          <w:u w:val="none"/>
        </w:rPr>
        <w:t>说明</w:t>
      </w:r>
    </w:p>
    <w:p w14:paraId="450A053E">
      <w:pPr>
        <w:keepNext w:val="0"/>
        <w:keepLines w:val="0"/>
        <w:pageBreakBefore w:val="0"/>
        <w:widowControl/>
        <w:shd w:val="clear" w:color="auto" w:fill="auto"/>
        <w:kinsoku/>
        <w:wordWrap/>
        <w:overflowPunct/>
        <w:topLinePunct w:val="0"/>
        <w:bidi w:val="0"/>
        <w:spacing w:beforeAutospacing="0" w:line="560" w:lineRule="exact"/>
        <w:ind w:firstLine="880" w:firstLineChars="200"/>
        <w:jc w:val="center"/>
        <w:textAlignment w:val="auto"/>
        <w:rPr>
          <w:rFonts w:ascii="Times New Roman" w:hAnsi="Times New Roman" w:eastAsia="方正小标宋_GBK" w:cs="Times New Roman"/>
          <w:sz w:val="21"/>
          <w:szCs w:val="22"/>
          <w:u w:val="none"/>
        </w:rPr>
      </w:pPr>
      <w:r>
        <w:rPr>
          <w:rFonts w:ascii="Times New Roman" w:hAnsi="Times New Roman" w:eastAsia="方正小标宋_GBK" w:cs="Times New Roman"/>
          <w:sz w:val="44"/>
          <w:szCs w:val="44"/>
          <w:u w:val="none"/>
          <w:lang w:bidi="ar"/>
        </w:rPr>
        <w:t xml:space="preserve"> </w:t>
      </w:r>
    </w:p>
    <w:p w14:paraId="32C562EF">
      <w:pPr>
        <w:keepNext w:val="0"/>
        <w:keepLines w:val="0"/>
        <w:pageBreakBefore w:val="0"/>
        <w:widowControl/>
        <w:shd w:val="clear" w:color="auto" w:fill="auto"/>
        <w:kinsoku/>
        <w:wordWrap/>
        <w:overflowPunct/>
        <w:topLinePunct w:val="0"/>
        <w:bidi w:val="0"/>
        <w:spacing w:beforeAutospacing="0" w:line="560" w:lineRule="exact"/>
        <w:ind w:firstLine="640" w:firstLineChars="200"/>
        <w:jc w:val="left"/>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color w:val="000000"/>
          <w:kern w:val="0"/>
          <w:sz w:val="32"/>
          <w:szCs w:val="32"/>
          <w:u w:val="none"/>
        </w:rPr>
        <w:t>为贯彻落实自治区党委关于加快实现高水平自立自强、深化科技体制改革的决策部署，进一步加强和规范自治区野外科学观测研究站（以下简称“野外站”）的建设与运行管理，我</w:t>
      </w:r>
      <w:r>
        <w:rPr>
          <w:rFonts w:hint="eastAsia" w:ascii="Times New Roman" w:hAnsi="Times New Roman" w:eastAsia="仿宋_GB2312" w:cs="Times New Roman"/>
          <w:color w:val="000000"/>
          <w:kern w:val="0"/>
          <w:sz w:val="32"/>
          <w:szCs w:val="32"/>
          <w:u w:val="none"/>
          <w:lang w:val="en-US" w:eastAsia="zh-CN"/>
        </w:rPr>
        <w:t>处</w:t>
      </w:r>
      <w:r>
        <w:rPr>
          <w:rFonts w:hint="eastAsia" w:ascii="Times New Roman" w:hAnsi="Times New Roman" w:eastAsia="仿宋_GB2312" w:cs="Times New Roman"/>
          <w:color w:val="000000"/>
          <w:kern w:val="0"/>
          <w:sz w:val="32"/>
          <w:szCs w:val="32"/>
          <w:u w:val="none"/>
        </w:rPr>
        <w:t>对原《广西野外科学观测研究站管理办法》（桂科政字〔2020〕106号）进行了修订，形成了《广西壮族自治区野外科学观测研究站管理办法（征求意见稿）》（以下简称</w:t>
      </w:r>
      <w:r>
        <w:rPr>
          <w:rFonts w:hint="eastAsia" w:ascii="Times New Roman" w:hAnsi="Times New Roman" w:eastAsia="仿宋_GB2312" w:cs="Times New Roman"/>
          <w:color w:val="000000"/>
          <w:kern w:val="0"/>
          <w:sz w:val="32"/>
          <w:szCs w:val="32"/>
          <w:u w:val="none"/>
          <w:lang w:eastAsia="zh-CN"/>
        </w:rPr>
        <w:t>《</w:t>
      </w:r>
      <w:r>
        <w:rPr>
          <w:rFonts w:hint="eastAsia" w:ascii="Times New Roman" w:hAnsi="Times New Roman" w:eastAsia="仿宋_GB2312" w:cs="Times New Roman"/>
          <w:color w:val="000000"/>
          <w:kern w:val="0"/>
          <w:sz w:val="32"/>
          <w:szCs w:val="32"/>
          <w:u w:val="none"/>
          <w:lang w:val="en-US" w:eastAsia="zh-CN"/>
        </w:rPr>
        <w:t>管理办法</w:t>
      </w:r>
      <w:r>
        <w:rPr>
          <w:rFonts w:hint="eastAsia" w:ascii="Times New Roman" w:hAnsi="Times New Roman" w:eastAsia="仿宋_GB2312" w:cs="Times New Roman"/>
          <w:color w:val="000000"/>
          <w:kern w:val="0"/>
          <w:sz w:val="32"/>
          <w:szCs w:val="32"/>
          <w:u w:val="none"/>
          <w:lang w:eastAsia="zh-CN"/>
        </w:rPr>
        <w:t>》</w:t>
      </w:r>
      <w:r>
        <w:rPr>
          <w:rFonts w:hint="eastAsia" w:ascii="Times New Roman" w:hAnsi="Times New Roman" w:eastAsia="仿宋_GB2312" w:cs="Times New Roman"/>
          <w:color w:val="000000"/>
          <w:kern w:val="0"/>
          <w:sz w:val="32"/>
          <w:szCs w:val="32"/>
          <w:u w:val="none"/>
        </w:rPr>
        <w:t>）。</w:t>
      </w:r>
      <w:r>
        <w:rPr>
          <w:rFonts w:ascii="Times New Roman" w:hAnsi="Times New Roman" w:eastAsia="仿宋_GB2312" w:cs="Times New Roman"/>
          <w:sz w:val="32"/>
          <w:szCs w:val="32"/>
          <w:u w:val="none"/>
        </w:rPr>
        <w:t>现就</w:t>
      </w:r>
      <w:r>
        <w:rPr>
          <w:rFonts w:hint="eastAsia" w:ascii="Times New Roman" w:hAnsi="Times New Roman" w:eastAsia="仿宋_GB2312" w:cs="Times New Roman"/>
          <w:sz w:val="32"/>
          <w:szCs w:val="32"/>
          <w:u w:val="none"/>
        </w:rPr>
        <w:t>该</w:t>
      </w:r>
      <w:r>
        <w:rPr>
          <w:rFonts w:ascii="Times New Roman" w:hAnsi="Times New Roman" w:eastAsia="仿宋_GB2312" w:cs="Times New Roman"/>
          <w:sz w:val="32"/>
          <w:szCs w:val="32"/>
          <w:u w:val="none"/>
        </w:rPr>
        <w:t>《管理办法》</w:t>
      </w:r>
      <w:r>
        <w:rPr>
          <w:rFonts w:hint="eastAsia" w:ascii="Times New Roman" w:hAnsi="Times New Roman" w:eastAsia="仿宋_GB2312" w:cs="Times New Roman"/>
          <w:sz w:val="32"/>
          <w:szCs w:val="32"/>
          <w:u w:val="none"/>
        </w:rPr>
        <w:t>修订</w:t>
      </w:r>
      <w:r>
        <w:rPr>
          <w:rFonts w:ascii="Times New Roman" w:hAnsi="Times New Roman" w:eastAsia="仿宋_GB2312" w:cs="Times New Roman"/>
          <w:sz w:val="32"/>
          <w:szCs w:val="32"/>
          <w:u w:val="none"/>
        </w:rPr>
        <w:t>的有关情况作简要说明。</w:t>
      </w:r>
    </w:p>
    <w:p w14:paraId="009C580D">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ascii="Times New Roman" w:hAnsi="Times New Roman" w:eastAsia="黑体" w:cs="Times New Roman"/>
          <w:sz w:val="32"/>
          <w:szCs w:val="32"/>
          <w:u w:val="none"/>
        </w:rPr>
      </w:pPr>
      <w:r>
        <w:rPr>
          <w:rFonts w:ascii="Times New Roman" w:hAnsi="Times New Roman" w:eastAsia="黑体" w:cs="Times New Roman"/>
          <w:sz w:val="32"/>
          <w:szCs w:val="32"/>
          <w:u w:val="none"/>
        </w:rPr>
        <w:t>一、</w:t>
      </w:r>
      <w:r>
        <w:rPr>
          <w:rFonts w:hint="eastAsia" w:ascii="Times New Roman" w:hAnsi="Times New Roman" w:eastAsia="黑体" w:cs="Times New Roman"/>
          <w:sz w:val="32"/>
          <w:szCs w:val="32"/>
          <w:u w:val="none"/>
        </w:rPr>
        <w:t>修订</w:t>
      </w:r>
      <w:r>
        <w:rPr>
          <w:rFonts w:ascii="Times New Roman" w:hAnsi="Times New Roman" w:eastAsia="黑体" w:cs="Times New Roman"/>
          <w:sz w:val="32"/>
          <w:szCs w:val="32"/>
          <w:u w:val="none"/>
        </w:rPr>
        <w:t>背景</w:t>
      </w:r>
    </w:p>
    <w:p w14:paraId="04701614">
      <w:pPr>
        <w:keepNext w:val="0"/>
        <w:keepLines w:val="0"/>
        <w:pageBreakBefore w:val="0"/>
        <w:shd w:val="clear" w:color="auto" w:fill="auto"/>
        <w:kinsoku/>
        <w:wordWrap/>
        <w:overflowPunct/>
        <w:topLinePunct w:val="0"/>
        <w:bidi w:val="0"/>
        <w:adjustRightInd w:val="0"/>
        <w:snapToGrid w:val="0"/>
        <w:spacing w:beforeAutospacing="0" w:line="560" w:lineRule="exact"/>
        <w:ind w:firstLine="627" w:firstLineChars="196"/>
        <w:textAlignment w:val="auto"/>
        <w:rPr>
          <w:rFonts w:ascii="Times New Roman" w:hAnsi="Times New Roman" w:eastAsia="仿宋_GB2312" w:cs="Times New Roman"/>
          <w:sz w:val="32"/>
          <w:szCs w:val="32"/>
          <w:u w:val="none"/>
          <w:lang w:bidi="ar-SA"/>
        </w:rPr>
      </w:pPr>
      <w:r>
        <w:rPr>
          <w:rFonts w:ascii="Times New Roman" w:hAnsi="Times New Roman" w:eastAsia="仿宋_GB2312" w:cs="Times New Roman"/>
          <w:sz w:val="32"/>
          <w:szCs w:val="32"/>
          <w:u w:val="none"/>
          <w:lang w:bidi="ar-SA"/>
        </w:rPr>
        <w:t>随着</w:t>
      </w:r>
      <w:r>
        <w:rPr>
          <w:rFonts w:hint="eastAsia" w:ascii="Times New Roman" w:hAnsi="Times New Roman" w:eastAsia="仿宋_GB2312" w:cs="Times New Roman"/>
          <w:sz w:val="32"/>
          <w:szCs w:val="32"/>
          <w:u w:val="none"/>
          <w:lang w:bidi="ar-SA"/>
        </w:rPr>
        <w:t>科技创新形势的发展和国家</w:t>
      </w:r>
      <w:r>
        <w:rPr>
          <w:rFonts w:hint="eastAsia" w:ascii="Times New Roman" w:hAnsi="Times New Roman" w:eastAsia="仿宋_GB2312" w:cs="Times New Roman"/>
          <w:sz w:val="32"/>
          <w:szCs w:val="32"/>
          <w:u w:val="none"/>
          <w:lang w:eastAsia="zh-CN" w:bidi="ar-SA"/>
        </w:rPr>
        <w:t>、</w:t>
      </w:r>
      <w:r>
        <w:rPr>
          <w:rFonts w:hint="eastAsia" w:ascii="Times New Roman" w:hAnsi="Times New Roman" w:eastAsia="仿宋_GB2312" w:cs="Times New Roman"/>
          <w:sz w:val="32"/>
          <w:szCs w:val="32"/>
          <w:u w:val="none"/>
          <w:lang w:val="en-US" w:eastAsia="zh-CN" w:bidi="ar-SA"/>
        </w:rPr>
        <w:t>自治区</w:t>
      </w:r>
      <w:r>
        <w:rPr>
          <w:rFonts w:hint="eastAsia" w:ascii="Times New Roman" w:hAnsi="Times New Roman" w:eastAsia="仿宋_GB2312" w:cs="Times New Roman"/>
          <w:sz w:val="32"/>
          <w:szCs w:val="32"/>
          <w:u w:val="none"/>
          <w:lang w:bidi="ar-SA"/>
        </w:rPr>
        <w:t>对科技创新平台基地管理提出新要求</w:t>
      </w:r>
      <w:r>
        <w:rPr>
          <w:rFonts w:ascii="Times New Roman" w:hAnsi="Times New Roman" w:eastAsia="仿宋_GB2312" w:cs="Times New Roman"/>
          <w:sz w:val="32"/>
          <w:szCs w:val="32"/>
          <w:u w:val="none"/>
          <w:lang w:bidi="ar-SA"/>
        </w:rPr>
        <w:t>，</w:t>
      </w:r>
      <w:r>
        <w:rPr>
          <w:rFonts w:hint="eastAsia" w:ascii="Times New Roman" w:hAnsi="Times New Roman" w:eastAsia="仿宋_GB2312" w:cs="Times New Roman"/>
          <w:sz w:val="32"/>
          <w:szCs w:val="32"/>
          <w:u w:val="none"/>
          <w:lang w:bidi="ar-SA"/>
        </w:rPr>
        <w:t>为进一步强化我区野外站的体系化布局、规范化管理和高质量发展，</w:t>
      </w:r>
      <w:r>
        <w:rPr>
          <w:rFonts w:hint="eastAsia" w:ascii="Times New Roman" w:hAnsi="Times New Roman" w:eastAsia="仿宋_GB2312" w:cs="Times New Roman"/>
          <w:sz w:val="32"/>
          <w:szCs w:val="32"/>
          <w:u w:val="none"/>
          <w:lang w:eastAsia="zh-CN" w:bidi="ar-SA"/>
        </w:rPr>
        <w:t>更好地服务</w:t>
      </w:r>
      <w:r>
        <w:rPr>
          <w:rFonts w:hint="eastAsia" w:ascii="Times New Roman" w:hAnsi="Times New Roman" w:eastAsia="仿宋_GB2312" w:cs="Times New Roman"/>
          <w:sz w:val="32"/>
          <w:szCs w:val="32"/>
          <w:u w:val="none"/>
          <w:lang w:bidi="ar-SA"/>
        </w:rPr>
        <w:t>生态文明建设、应对气候变化、粮食安全、防灾减灾等自治区重大战略需求，</w:t>
      </w:r>
      <w:r>
        <w:rPr>
          <w:rFonts w:hint="eastAsia" w:ascii="Times New Roman" w:hAnsi="Times New Roman" w:eastAsia="仿宋_GB2312" w:cs="Times New Roman"/>
          <w:sz w:val="32"/>
          <w:szCs w:val="32"/>
          <w:u w:val="none"/>
          <w:lang w:val="en-US" w:eastAsia="zh-CN" w:bidi="ar-SA"/>
        </w:rPr>
        <w:t>按照自治区科技创新平台清理规范及发展建设工作部署要求</w:t>
      </w:r>
      <w:r>
        <w:rPr>
          <w:rFonts w:hint="eastAsia" w:ascii="Times New Roman" w:hAnsi="Times New Roman" w:eastAsia="仿宋_GB2312" w:cs="Times New Roman"/>
          <w:sz w:val="32"/>
          <w:szCs w:val="32"/>
          <w:u w:val="none"/>
          <w:lang w:bidi="ar-SA"/>
        </w:rPr>
        <w:t>及我区实际，</w:t>
      </w:r>
      <w:r>
        <w:rPr>
          <w:rFonts w:hint="eastAsia" w:ascii="Times New Roman" w:hAnsi="Times New Roman" w:eastAsia="仿宋_GB2312" w:cs="Times New Roman"/>
          <w:sz w:val="32"/>
          <w:szCs w:val="32"/>
          <w:u w:val="none"/>
          <w:lang w:eastAsia="zh-CN" w:bidi="ar-SA"/>
        </w:rPr>
        <w:t>我</w:t>
      </w:r>
      <w:r>
        <w:rPr>
          <w:rFonts w:hint="eastAsia" w:ascii="Times New Roman" w:hAnsi="Times New Roman" w:eastAsia="仿宋_GB2312" w:cs="Times New Roman"/>
          <w:sz w:val="32"/>
          <w:szCs w:val="32"/>
          <w:u w:val="none"/>
          <w:lang w:val="en-US" w:eastAsia="zh-CN" w:bidi="ar-SA"/>
        </w:rPr>
        <w:t>处</w:t>
      </w:r>
      <w:r>
        <w:rPr>
          <w:rFonts w:ascii="Times New Roman" w:hAnsi="Times New Roman" w:eastAsia="仿宋_GB2312" w:cs="Times New Roman"/>
          <w:sz w:val="32"/>
          <w:szCs w:val="32"/>
          <w:u w:val="none"/>
          <w:lang w:bidi="ar-SA"/>
        </w:rPr>
        <w:t>修订形成了目前的《管理办法》。</w:t>
      </w:r>
    </w:p>
    <w:p w14:paraId="5C1292E8">
      <w:pPr>
        <w:keepNext w:val="0"/>
        <w:keepLines w:val="0"/>
        <w:pageBreakBefore w:val="0"/>
        <w:shd w:val="clear" w:color="auto" w:fill="auto"/>
        <w:kinsoku/>
        <w:wordWrap/>
        <w:overflowPunct/>
        <w:topLinePunct w:val="0"/>
        <w:bidi w:val="0"/>
        <w:adjustRightInd w:val="0"/>
        <w:snapToGrid w:val="0"/>
        <w:spacing w:beforeAutospacing="0" w:line="560" w:lineRule="exact"/>
        <w:ind w:firstLine="627" w:firstLineChars="196"/>
        <w:textAlignment w:val="auto"/>
        <w:rPr>
          <w:rFonts w:ascii="Times New Roman" w:hAnsi="Times New Roman" w:eastAsia="仿宋_GB2312" w:cs="Times New Roman"/>
          <w:bCs/>
          <w:sz w:val="32"/>
          <w:szCs w:val="32"/>
          <w:u w:val="none"/>
        </w:rPr>
      </w:pPr>
      <w:r>
        <w:rPr>
          <w:rFonts w:hint="eastAsia" w:ascii="Times New Roman" w:hAnsi="Times New Roman" w:eastAsia="仿宋_GB2312" w:cs="Times New Roman"/>
          <w:sz w:val="32"/>
          <w:szCs w:val="32"/>
          <w:u w:val="none"/>
          <w:lang w:bidi="ar-SA"/>
        </w:rPr>
        <w:t>修订旨在明确新时代野外站的功能定位，优化管理职责与运行机制，细化建设标准与评估要求，强化动态调整与绩效导向，提升野外站的观测研究能力、数据共享水平和服务支撑效能，为培育国家级野外站奠定更坚实基础。</w:t>
      </w:r>
    </w:p>
    <w:p w14:paraId="4FA45D90">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ascii="Times New Roman" w:hAnsi="Times New Roman" w:eastAsia="黑体" w:cs="Times New Roman"/>
          <w:sz w:val="32"/>
          <w:szCs w:val="32"/>
          <w:u w:val="none"/>
        </w:rPr>
      </w:pPr>
      <w:r>
        <w:rPr>
          <w:rFonts w:ascii="Times New Roman" w:hAnsi="Times New Roman" w:eastAsia="黑体" w:cs="Times New Roman"/>
          <w:sz w:val="32"/>
          <w:szCs w:val="32"/>
          <w:u w:val="none"/>
        </w:rPr>
        <w:t>二、主要依据</w:t>
      </w:r>
    </w:p>
    <w:p w14:paraId="4419561C">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ascii="Times New Roman" w:hAnsi="Times New Roman" w:eastAsia="仿宋_GB2312" w:cs="Times New Roman"/>
          <w:sz w:val="32"/>
          <w:szCs w:val="32"/>
          <w:u w:val="none"/>
        </w:rPr>
        <w:t>（一）</w:t>
      </w:r>
      <w:r>
        <w:rPr>
          <w:rFonts w:ascii="Times New Roman" w:hAnsi="Times New Roman" w:eastAsia="仿宋_GB2312" w:cs="Times New Roman"/>
          <w:color w:val="000000"/>
          <w:kern w:val="0"/>
          <w:sz w:val="32"/>
          <w:szCs w:val="32"/>
          <w:u w:val="none"/>
        </w:rPr>
        <w:t>国家野外科学观测研究站</w:t>
      </w:r>
      <w:r>
        <w:rPr>
          <w:rFonts w:hint="eastAsia" w:ascii="Times New Roman" w:hAnsi="Times New Roman" w:eastAsia="仿宋_GB2312" w:cs="Times New Roman"/>
          <w:color w:val="000000"/>
          <w:kern w:val="0"/>
          <w:sz w:val="32"/>
          <w:szCs w:val="32"/>
          <w:u w:val="none"/>
          <w:lang w:val="en-US" w:eastAsia="zh-CN"/>
        </w:rPr>
        <w:t>建设工作相关文件。</w:t>
      </w:r>
    </w:p>
    <w:p w14:paraId="0891D7D7">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ascii="Times New Roman" w:hAnsi="Times New Roman" w:eastAsia="仿宋_GB2312" w:cs="Times New Roman"/>
          <w:sz w:val="32"/>
          <w:szCs w:val="32"/>
          <w:u w:val="none"/>
        </w:rPr>
        <w:t>（二）</w:t>
      </w:r>
      <w:r>
        <w:rPr>
          <w:rFonts w:hint="eastAsia" w:ascii="Times New Roman" w:hAnsi="Times New Roman" w:eastAsia="仿宋_GB2312" w:cs="Times New Roman"/>
          <w:sz w:val="32"/>
          <w:szCs w:val="32"/>
          <w:u w:val="none"/>
          <w:lang w:val="en-US" w:eastAsia="zh-CN"/>
        </w:rPr>
        <w:t>自治区党委科技委员会办公室关于自治区科技创新平台基地建设管理的相关文件。</w:t>
      </w:r>
    </w:p>
    <w:p w14:paraId="12E747BA">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ascii="Times New Roman" w:hAnsi="Times New Roman" w:eastAsia="黑体" w:cs="Times New Roman"/>
          <w:sz w:val="32"/>
          <w:szCs w:val="32"/>
          <w:u w:val="none"/>
        </w:rPr>
        <w:t>三、</w:t>
      </w:r>
      <w:r>
        <w:rPr>
          <w:rFonts w:hint="eastAsia" w:ascii="Times New Roman" w:hAnsi="Times New Roman" w:eastAsia="黑体" w:cs="Times New Roman"/>
          <w:sz w:val="32"/>
          <w:szCs w:val="32"/>
          <w:u w:val="none"/>
          <w:lang w:val="en-US" w:eastAsia="zh-CN"/>
        </w:rPr>
        <w:t>主要内容</w:t>
      </w:r>
    </w:p>
    <w:p w14:paraId="5EB77BD5">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修订后的《</w:t>
      </w:r>
      <w:r>
        <w:rPr>
          <w:rFonts w:hint="eastAsia" w:ascii="Times New Roman" w:hAnsi="Times New Roman" w:eastAsia="仿宋_GB2312" w:cs="Times New Roman"/>
          <w:sz w:val="32"/>
          <w:szCs w:val="32"/>
          <w:u w:val="none"/>
          <w:lang w:val="en-US" w:eastAsia="zh-CN"/>
        </w:rPr>
        <w:t>管理</w:t>
      </w:r>
      <w:r>
        <w:rPr>
          <w:rFonts w:hint="eastAsia" w:ascii="Times New Roman" w:hAnsi="Times New Roman" w:eastAsia="仿宋_GB2312" w:cs="Times New Roman"/>
          <w:sz w:val="32"/>
          <w:szCs w:val="32"/>
          <w:u w:val="none"/>
          <w:lang w:eastAsia="zh-CN"/>
        </w:rPr>
        <w:t>办法》共六章三十条，主要包括：</w:t>
      </w:r>
    </w:p>
    <w:p w14:paraId="77DA91D5">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b/>
          <w:bCs/>
          <w:sz w:val="32"/>
          <w:szCs w:val="32"/>
          <w:u w:val="none"/>
          <w:lang w:eastAsia="zh-CN"/>
        </w:rPr>
        <w:t>（</w:t>
      </w:r>
      <w:r>
        <w:rPr>
          <w:rFonts w:hint="eastAsia" w:ascii="Times New Roman" w:hAnsi="Times New Roman" w:eastAsia="仿宋_GB2312" w:cs="Times New Roman"/>
          <w:b/>
          <w:bCs/>
          <w:sz w:val="32"/>
          <w:szCs w:val="32"/>
          <w:u w:val="none"/>
          <w:lang w:val="en-US" w:eastAsia="zh-CN"/>
        </w:rPr>
        <w:t>一</w:t>
      </w:r>
      <w:r>
        <w:rPr>
          <w:rFonts w:hint="eastAsia" w:ascii="Times New Roman" w:hAnsi="Times New Roman" w:eastAsia="仿宋_GB2312" w:cs="Times New Roman"/>
          <w:b/>
          <w:bCs/>
          <w:sz w:val="32"/>
          <w:szCs w:val="32"/>
          <w:u w:val="none"/>
          <w:lang w:eastAsia="zh-CN"/>
        </w:rPr>
        <w:t>）总则：</w:t>
      </w:r>
      <w:r>
        <w:rPr>
          <w:rFonts w:hint="eastAsia" w:ascii="Times New Roman" w:hAnsi="Times New Roman" w:eastAsia="仿宋_GB2312" w:cs="Times New Roman"/>
          <w:sz w:val="32"/>
          <w:szCs w:val="32"/>
          <w:u w:val="none"/>
          <w:lang w:eastAsia="zh-CN"/>
        </w:rPr>
        <w:t>明确办法的制定目的、依据，野外站的定义、功能定位，必须坚持党的领导，以及“分级管理、联合协作、资源共享、定期评估、动态调整”的运行机制。</w:t>
      </w:r>
    </w:p>
    <w:p w14:paraId="36A79702">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b/>
          <w:bCs/>
          <w:sz w:val="32"/>
          <w:szCs w:val="32"/>
          <w:u w:val="none"/>
          <w:lang w:eastAsia="zh-CN"/>
        </w:rPr>
        <w:t>（</w:t>
      </w:r>
      <w:r>
        <w:rPr>
          <w:rFonts w:hint="eastAsia" w:ascii="Times New Roman" w:hAnsi="Times New Roman" w:eastAsia="仿宋_GB2312" w:cs="Times New Roman"/>
          <w:b/>
          <w:bCs/>
          <w:sz w:val="32"/>
          <w:szCs w:val="32"/>
          <w:u w:val="none"/>
          <w:lang w:val="en-US" w:eastAsia="zh-CN"/>
        </w:rPr>
        <w:t>二</w:t>
      </w:r>
      <w:r>
        <w:rPr>
          <w:rFonts w:hint="eastAsia" w:ascii="Times New Roman" w:hAnsi="Times New Roman" w:eastAsia="仿宋_GB2312" w:cs="Times New Roman"/>
          <w:b/>
          <w:bCs/>
          <w:sz w:val="32"/>
          <w:szCs w:val="32"/>
          <w:u w:val="none"/>
          <w:lang w:eastAsia="zh-CN"/>
        </w:rPr>
        <w:t>）职责：</w:t>
      </w:r>
      <w:r>
        <w:rPr>
          <w:rFonts w:hint="eastAsia" w:ascii="Times New Roman" w:hAnsi="Times New Roman" w:eastAsia="仿宋_GB2312" w:cs="Times New Roman"/>
          <w:sz w:val="32"/>
          <w:szCs w:val="32"/>
          <w:u w:val="none"/>
          <w:lang w:val="en-US" w:eastAsia="zh-CN"/>
        </w:rPr>
        <w:t>明确</w:t>
      </w:r>
      <w:r>
        <w:rPr>
          <w:rFonts w:hint="eastAsia" w:ascii="Times New Roman" w:hAnsi="Times New Roman" w:eastAsia="仿宋_GB2312" w:cs="Times New Roman"/>
          <w:sz w:val="32"/>
          <w:szCs w:val="32"/>
          <w:u w:val="none"/>
          <w:lang w:eastAsia="zh-CN"/>
        </w:rPr>
        <w:t>科技厅、主管部门、依托单位及野外站各自的主要职责，构建</w:t>
      </w:r>
      <w:r>
        <w:rPr>
          <w:rFonts w:hint="eastAsia" w:ascii="Times New Roman" w:hAnsi="Times New Roman" w:eastAsia="仿宋_GB2312" w:cs="Times New Roman"/>
          <w:sz w:val="32"/>
          <w:szCs w:val="32"/>
          <w:u w:val="none"/>
          <w:lang w:val="en-US" w:eastAsia="zh-CN"/>
        </w:rPr>
        <w:t>起</w:t>
      </w:r>
      <w:r>
        <w:rPr>
          <w:rFonts w:hint="eastAsia" w:ascii="Times New Roman" w:hAnsi="Times New Roman" w:eastAsia="仿宋_GB2312" w:cs="Times New Roman"/>
          <w:sz w:val="32"/>
          <w:szCs w:val="32"/>
          <w:u w:val="none"/>
          <w:lang w:eastAsia="zh-CN"/>
        </w:rPr>
        <w:t>权责清晰的管理体系。</w:t>
      </w:r>
    </w:p>
    <w:p w14:paraId="39771BAB">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b/>
          <w:bCs/>
          <w:sz w:val="32"/>
          <w:szCs w:val="32"/>
          <w:u w:val="none"/>
          <w:lang w:eastAsia="zh-CN"/>
        </w:rPr>
        <w:t>（</w:t>
      </w:r>
      <w:r>
        <w:rPr>
          <w:rFonts w:hint="eastAsia" w:ascii="Times New Roman" w:hAnsi="Times New Roman" w:eastAsia="仿宋_GB2312" w:cs="Times New Roman"/>
          <w:b/>
          <w:bCs/>
          <w:sz w:val="32"/>
          <w:szCs w:val="32"/>
          <w:u w:val="none"/>
          <w:lang w:val="en-US" w:eastAsia="zh-CN"/>
        </w:rPr>
        <w:t>三</w:t>
      </w:r>
      <w:r>
        <w:rPr>
          <w:rFonts w:hint="eastAsia" w:ascii="Times New Roman" w:hAnsi="Times New Roman" w:eastAsia="仿宋_GB2312" w:cs="Times New Roman"/>
          <w:b/>
          <w:bCs/>
          <w:sz w:val="32"/>
          <w:szCs w:val="32"/>
          <w:u w:val="none"/>
          <w:lang w:eastAsia="zh-CN"/>
        </w:rPr>
        <w:t>）建设：</w:t>
      </w:r>
      <w:r>
        <w:rPr>
          <w:rFonts w:hint="eastAsia" w:ascii="Times New Roman" w:hAnsi="Times New Roman" w:eastAsia="仿宋_GB2312" w:cs="Times New Roman"/>
          <w:sz w:val="32"/>
          <w:szCs w:val="32"/>
          <w:u w:val="none"/>
          <w:lang w:eastAsia="zh-CN"/>
        </w:rPr>
        <w:t>明确野外站的建设原则、认定条件、认定程序及支持方式。认定条件更为具体，增加科研能力量化要求，规范了申请流程。</w:t>
      </w:r>
    </w:p>
    <w:p w14:paraId="4BAFDC8D">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b/>
          <w:bCs/>
          <w:sz w:val="32"/>
          <w:szCs w:val="32"/>
          <w:u w:val="none"/>
          <w:lang w:eastAsia="zh-CN"/>
        </w:rPr>
        <w:t>（</w:t>
      </w:r>
      <w:r>
        <w:rPr>
          <w:rFonts w:hint="eastAsia" w:ascii="Times New Roman" w:hAnsi="Times New Roman" w:eastAsia="仿宋_GB2312" w:cs="Times New Roman"/>
          <w:b/>
          <w:bCs/>
          <w:sz w:val="32"/>
          <w:szCs w:val="32"/>
          <w:u w:val="none"/>
          <w:lang w:val="en-US" w:eastAsia="zh-CN"/>
        </w:rPr>
        <w:t>四</w:t>
      </w:r>
      <w:r>
        <w:rPr>
          <w:rFonts w:hint="eastAsia" w:ascii="Times New Roman" w:hAnsi="Times New Roman" w:eastAsia="仿宋_GB2312" w:cs="Times New Roman"/>
          <w:b/>
          <w:bCs/>
          <w:sz w:val="32"/>
          <w:szCs w:val="32"/>
          <w:u w:val="none"/>
          <w:lang w:eastAsia="zh-CN"/>
        </w:rPr>
        <w:t>）运行：</w:t>
      </w:r>
      <w:r>
        <w:rPr>
          <w:rFonts w:hint="eastAsia" w:ascii="Times New Roman" w:hAnsi="Times New Roman" w:eastAsia="仿宋_GB2312" w:cs="Times New Roman"/>
          <w:sz w:val="32"/>
          <w:szCs w:val="32"/>
          <w:u w:val="none"/>
          <w:lang w:eastAsia="zh-CN"/>
        </w:rPr>
        <w:t>对野外站的党建、站长负责制、学术委员会、人员管理、数据共享、知识产权、安全保密、开放服务、合作交流、变更调整等运行管理各方面作出详细规定。</w:t>
      </w:r>
    </w:p>
    <w:p w14:paraId="25C4DDF1">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b/>
          <w:bCs/>
          <w:sz w:val="32"/>
          <w:szCs w:val="32"/>
          <w:u w:val="none"/>
          <w:lang w:eastAsia="zh-CN"/>
        </w:rPr>
        <w:t>（</w:t>
      </w:r>
      <w:r>
        <w:rPr>
          <w:rFonts w:hint="eastAsia" w:ascii="Times New Roman" w:hAnsi="Times New Roman" w:eastAsia="仿宋_GB2312" w:cs="Times New Roman"/>
          <w:b/>
          <w:bCs/>
          <w:sz w:val="32"/>
          <w:szCs w:val="32"/>
          <w:u w:val="none"/>
          <w:lang w:val="en-US" w:eastAsia="zh-CN"/>
        </w:rPr>
        <w:t>五</w:t>
      </w:r>
      <w:r>
        <w:rPr>
          <w:rFonts w:hint="eastAsia" w:ascii="Times New Roman" w:hAnsi="Times New Roman" w:eastAsia="仿宋_GB2312" w:cs="Times New Roman"/>
          <w:b/>
          <w:bCs/>
          <w:sz w:val="32"/>
          <w:szCs w:val="32"/>
          <w:u w:val="none"/>
          <w:lang w:eastAsia="zh-CN"/>
        </w:rPr>
        <w:t>）评估：</w:t>
      </w:r>
      <w:r>
        <w:rPr>
          <w:rFonts w:hint="eastAsia" w:ascii="Times New Roman" w:hAnsi="Times New Roman" w:eastAsia="仿宋_GB2312" w:cs="Times New Roman"/>
          <w:sz w:val="32"/>
          <w:szCs w:val="32"/>
          <w:u w:val="none"/>
          <w:lang w:eastAsia="zh-CN"/>
        </w:rPr>
        <w:t>建立年度考核与定期评估相结合的考评制度，明确了评估周期、方式、结果档次划分及应用、</w:t>
      </w:r>
      <w:r>
        <w:rPr>
          <w:rFonts w:hint="eastAsia" w:ascii="Times New Roman" w:hAnsi="Times New Roman" w:eastAsia="仿宋_GB2312" w:cs="Times New Roman"/>
          <w:sz w:val="32"/>
          <w:szCs w:val="32"/>
          <w:u w:val="none"/>
          <w:lang w:val="en-US" w:eastAsia="zh-CN"/>
        </w:rPr>
        <w:t>经费使用方式</w:t>
      </w:r>
      <w:r>
        <w:rPr>
          <w:rFonts w:hint="eastAsia" w:ascii="Times New Roman" w:hAnsi="Times New Roman" w:eastAsia="仿宋_GB2312" w:cs="Times New Roman"/>
          <w:sz w:val="32"/>
          <w:szCs w:val="32"/>
          <w:u w:val="none"/>
          <w:lang w:eastAsia="zh-CN"/>
        </w:rPr>
        <w:t>，强化了评估结果的运用和动态调整机制。</w:t>
      </w:r>
    </w:p>
    <w:p w14:paraId="3D7A70D1">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仿宋_GB2312" w:hAnsi="Times New Roman" w:eastAsia="仿宋_GB2312" w:cs="Times New Roman"/>
          <w:sz w:val="32"/>
          <w:szCs w:val="20"/>
        </w:rPr>
      </w:pPr>
      <w:r>
        <w:rPr>
          <w:rFonts w:hint="eastAsia" w:ascii="Times New Roman" w:hAnsi="Times New Roman" w:eastAsia="仿宋_GB2312" w:cs="Times New Roman"/>
          <w:b/>
          <w:bCs/>
          <w:sz w:val="32"/>
          <w:szCs w:val="32"/>
          <w:u w:val="none"/>
          <w:lang w:eastAsia="zh-CN"/>
        </w:rPr>
        <w:t>（</w:t>
      </w:r>
      <w:r>
        <w:rPr>
          <w:rFonts w:hint="eastAsia" w:ascii="Times New Roman" w:hAnsi="Times New Roman" w:eastAsia="仿宋_GB2312" w:cs="Times New Roman"/>
          <w:b/>
          <w:bCs/>
          <w:sz w:val="32"/>
          <w:szCs w:val="32"/>
          <w:u w:val="none"/>
          <w:lang w:val="en-US" w:eastAsia="zh-CN"/>
        </w:rPr>
        <w:t>六</w:t>
      </w:r>
      <w:r>
        <w:rPr>
          <w:rFonts w:hint="eastAsia" w:ascii="Times New Roman" w:hAnsi="Times New Roman" w:eastAsia="仿宋_GB2312" w:cs="Times New Roman"/>
          <w:b/>
          <w:bCs/>
          <w:sz w:val="32"/>
          <w:szCs w:val="32"/>
          <w:u w:val="none"/>
          <w:lang w:eastAsia="zh-CN"/>
        </w:rPr>
        <w:t>）附则：</w:t>
      </w:r>
      <w:r>
        <w:rPr>
          <w:rFonts w:hint="eastAsia" w:ascii="Times New Roman" w:hAnsi="Times New Roman" w:eastAsia="仿宋_GB2312" w:cs="Times New Roman"/>
          <w:sz w:val="32"/>
          <w:szCs w:val="32"/>
          <w:u w:val="none"/>
          <w:lang w:eastAsia="zh-CN"/>
        </w:rPr>
        <w:t>对野外站命名、禁止行为、解释权及施行日期等进行规定。</w:t>
      </w:r>
    </w:p>
    <w:p w14:paraId="0C23A846">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ascii="Times New Roman" w:hAnsi="Times New Roman" w:eastAsia="黑体" w:cs="Times New Roman"/>
          <w:sz w:val="32"/>
          <w:szCs w:val="32"/>
          <w:u w:val="none"/>
        </w:rPr>
      </w:pPr>
      <w:r>
        <w:rPr>
          <w:rFonts w:ascii="Times New Roman" w:hAnsi="Times New Roman" w:eastAsia="黑体" w:cs="Times New Roman"/>
          <w:sz w:val="32"/>
          <w:szCs w:val="32"/>
          <w:u w:val="none"/>
        </w:rPr>
        <w:t>四、</w:t>
      </w:r>
      <w:r>
        <w:rPr>
          <w:rFonts w:hint="eastAsia" w:ascii="Times New Roman" w:hAnsi="Times New Roman" w:eastAsia="黑体" w:cs="Times New Roman"/>
          <w:sz w:val="32"/>
          <w:szCs w:val="32"/>
          <w:u w:val="none"/>
        </w:rPr>
        <w:t>主要修订的内容</w:t>
      </w:r>
    </w:p>
    <w:p w14:paraId="702C8414">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与原《</w:t>
      </w:r>
      <w:r>
        <w:rPr>
          <w:rFonts w:hint="eastAsia" w:ascii="Times New Roman" w:hAnsi="Times New Roman" w:eastAsia="仿宋_GB2312" w:cs="Times New Roman"/>
          <w:sz w:val="32"/>
          <w:szCs w:val="32"/>
          <w:u w:val="none"/>
          <w:lang w:val="en-US" w:eastAsia="zh-CN"/>
        </w:rPr>
        <w:t>管理</w:t>
      </w:r>
      <w:r>
        <w:rPr>
          <w:rFonts w:hint="eastAsia" w:ascii="Times New Roman" w:hAnsi="Times New Roman" w:eastAsia="仿宋_GB2312" w:cs="Times New Roman"/>
          <w:sz w:val="32"/>
          <w:szCs w:val="32"/>
          <w:u w:val="none"/>
        </w:rPr>
        <w:t>办法》相比，修订稿主要围绕以下方面进行了修改</w:t>
      </w:r>
      <w:r>
        <w:rPr>
          <w:rFonts w:hint="eastAsia" w:ascii="Times New Roman" w:hAnsi="Times New Roman" w:eastAsia="仿宋_GB2312" w:cs="Times New Roman"/>
          <w:sz w:val="32"/>
          <w:szCs w:val="32"/>
          <w:u w:val="none"/>
          <w:lang w:val="en-US" w:eastAsia="zh-CN"/>
        </w:rPr>
        <w:t>和</w:t>
      </w:r>
      <w:r>
        <w:rPr>
          <w:rFonts w:hint="eastAsia" w:ascii="Times New Roman" w:hAnsi="Times New Roman" w:eastAsia="仿宋_GB2312" w:cs="Times New Roman"/>
          <w:sz w:val="32"/>
          <w:szCs w:val="32"/>
          <w:u w:val="none"/>
        </w:rPr>
        <w:t>完善：</w:t>
      </w:r>
    </w:p>
    <w:p w14:paraId="70FAA132">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b/>
          <w:bCs/>
          <w:sz w:val="32"/>
          <w:szCs w:val="32"/>
          <w:u w:val="none"/>
        </w:rPr>
      </w:pPr>
      <w:r>
        <w:rPr>
          <w:rFonts w:hint="eastAsia" w:ascii="Times New Roman" w:hAnsi="Times New Roman" w:eastAsia="仿宋_GB2312" w:cs="Times New Roman"/>
          <w:b/>
          <w:bCs/>
          <w:sz w:val="32"/>
          <w:szCs w:val="32"/>
          <w:u w:val="none"/>
          <w:lang w:val="en-US" w:eastAsia="zh-CN"/>
        </w:rPr>
        <w:t>（一）</w:t>
      </w:r>
      <w:r>
        <w:rPr>
          <w:rFonts w:hint="eastAsia" w:ascii="Times New Roman" w:hAnsi="Times New Roman" w:eastAsia="仿宋_GB2312" w:cs="Times New Roman"/>
          <w:b/>
          <w:bCs/>
          <w:sz w:val="32"/>
          <w:szCs w:val="32"/>
          <w:u w:val="none"/>
        </w:rPr>
        <w:t>强化顶层设计与政治站位</w:t>
      </w:r>
    </w:p>
    <w:p w14:paraId="15D16536">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一是</w:t>
      </w:r>
      <w:r>
        <w:rPr>
          <w:rFonts w:hint="eastAsia" w:ascii="Times New Roman" w:hAnsi="Times New Roman" w:eastAsia="仿宋_GB2312" w:cs="Times New Roman"/>
          <w:sz w:val="32"/>
          <w:szCs w:val="32"/>
          <w:u w:val="none"/>
        </w:rPr>
        <w:t>在总则中明确制定办法是为了贯彻落实自治区党委关于加快实现高水平自立自强、深化科技体制改革的决策部署</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第一条</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二是</w:t>
      </w:r>
      <w:r>
        <w:rPr>
          <w:rFonts w:hint="eastAsia" w:ascii="Times New Roman" w:hAnsi="Times New Roman" w:eastAsia="仿宋_GB2312" w:cs="Times New Roman"/>
          <w:sz w:val="32"/>
          <w:szCs w:val="32"/>
          <w:u w:val="none"/>
        </w:rPr>
        <w:t>强调野外站必须坚持党的全面领导，贯彻落实党的理论和路线方针政策</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第三条</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w:t>
      </w:r>
    </w:p>
    <w:p w14:paraId="0E41E82E">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b/>
          <w:bCs/>
          <w:sz w:val="32"/>
          <w:szCs w:val="32"/>
          <w:u w:val="none"/>
        </w:rPr>
      </w:pPr>
      <w:r>
        <w:rPr>
          <w:rFonts w:hint="eastAsia" w:ascii="Times New Roman" w:hAnsi="Times New Roman" w:eastAsia="仿宋_GB2312" w:cs="Times New Roman"/>
          <w:b/>
          <w:bCs/>
          <w:sz w:val="32"/>
          <w:szCs w:val="32"/>
          <w:u w:val="none"/>
          <w:lang w:val="en-US" w:eastAsia="zh-CN"/>
        </w:rPr>
        <w:t>（二）</w:t>
      </w:r>
      <w:r>
        <w:rPr>
          <w:rFonts w:hint="eastAsia" w:ascii="Times New Roman" w:hAnsi="Times New Roman" w:eastAsia="仿宋_GB2312" w:cs="Times New Roman"/>
          <w:b/>
          <w:bCs/>
          <w:sz w:val="32"/>
          <w:szCs w:val="32"/>
          <w:u w:val="none"/>
        </w:rPr>
        <w:t>完善功能定位与运行机制</w:t>
      </w:r>
    </w:p>
    <w:p w14:paraId="6B5A5D2E">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进一步明确野外站是自治区级</w:t>
      </w:r>
      <w:r>
        <w:rPr>
          <w:rFonts w:hint="eastAsia" w:ascii="Times New Roman" w:hAnsi="Times New Roman" w:eastAsia="仿宋_GB2312" w:cs="Times New Roman"/>
          <w:b/>
          <w:bCs/>
          <w:sz w:val="32"/>
          <w:szCs w:val="32"/>
          <w:u w:val="none"/>
        </w:rPr>
        <w:t>条件保障类</w:t>
      </w:r>
      <w:r>
        <w:rPr>
          <w:rFonts w:hint="eastAsia" w:ascii="Times New Roman" w:hAnsi="Times New Roman" w:eastAsia="仿宋_GB2312" w:cs="Times New Roman"/>
          <w:sz w:val="32"/>
          <w:szCs w:val="32"/>
          <w:u w:val="none"/>
        </w:rPr>
        <w:t>科技创新平台基地</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第二条</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实行</w:t>
      </w:r>
      <w:r>
        <w:rPr>
          <w:rFonts w:hint="eastAsia" w:ascii="Times New Roman" w:hAnsi="Times New Roman" w:eastAsia="仿宋_GB2312" w:cs="Times New Roman"/>
          <w:sz w:val="32"/>
          <w:szCs w:val="32"/>
          <w:u w:val="none"/>
        </w:rPr>
        <w:t>“分级管理、联合协作、资源共享、定期评估、动态调整”</w:t>
      </w:r>
      <w:r>
        <w:rPr>
          <w:rFonts w:hint="eastAsia" w:ascii="Times New Roman" w:hAnsi="Times New Roman" w:eastAsia="仿宋_GB2312" w:cs="Times New Roman"/>
          <w:sz w:val="32"/>
          <w:szCs w:val="32"/>
          <w:u w:val="none"/>
          <w:lang w:val="en-US" w:eastAsia="zh-CN"/>
        </w:rPr>
        <w:t>运行机制（第四条）</w:t>
      </w:r>
      <w:r>
        <w:rPr>
          <w:rFonts w:hint="eastAsia" w:ascii="Times New Roman" w:hAnsi="Times New Roman" w:eastAsia="仿宋_GB2312" w:cs="Times New Roman"/>
          <w:sz w:val="32"/>
          <w:szCs w:val="32"/>
          <w:u w:val="none"/>
        </w:rPr>
        <w:t>。</w:t>
      </w:r>
    </w:p>
    <w:p w14:paraId="4B027AA5">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b/>
          <w:bCs/>
          <w:sz w:val="32"/>
          <w:szCs w:val="32"/>
          <w:u w:val="none"/>
        </w:rPr>
      </w:pPr>
      <w:r>
        <w:rPr>
          <w:rFonts w:hint="eastAsia" w:ascii="Times New Roman" w:hAnsi="Times New Roman" w:eastAsia="仿宋_GB2312" w:cs="Times New Roman"/>
          <w:b/>
          <w:bCs/>
          <w:sz w:val="32"/>
          <w:szCs w:val="32"/>
          <w:u w:val="none"/>
          <w:lang w:val="en-US" w:eastAsia="zh-CN"/>
        </w:rPr>
        <w:t>（三）</w:t>
      </w:r>
      <w:r>
        <w:rPr>
          <w:rFonts w:hint="eastAsia" w:ascii="Times New Roman" w:hAnsi="Times New Roman" w:eastAsia="仿宋_GB2312" w:cs="Times New Roman"/>
          <w:b/>
          <w:bCs/>
          <w:sz w:val="32"/>
          <w:szCs w:val="32"/>
          <w:u w:val="none"/>
        </w:rPr>
        <w:t>细化并调整各方管理职责</w:t>
      </w:r>
    </w:p>
    <w:p w14:paraId="679C2A43">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b w:val="0"/>
          <w:bCs w:val="0"/>
          <w:sz w:val="32"/>
          <w:szCs w:val="32"/>
          <w:u w:val="none"/>
          <w:lang w:val="en-US" w:eastAsia="zh-CN"/>
        </w:rPr>
        <w:t>一是压实主管部门协调保障责任，明确将</w:t>
      </w:r>
      <w:r>
        <w:rPr>
          <w:rFonts w:hint="eastAsia" w:ascii="Times New Roman" w:hAnsi="Times New Roman" w:eastAsia="仿宋_GB2312" w:cs="Times New Roman"/>
          <w:b/>
          <w:bCs/>
          <w:sz w:val="32"/>
          <w:szCs w:val="32"/>
          <w:u w:val="none"/>
          <w:lang w:val="en-US" w:eastAsia="zh-CN"/>
        </w:rPr>
        <w:t>园区、高新区管委会</w:t>
      </w:r>
      <w:r>
        <w:rPr>
          <w:rFonts w:hint="eastAsia" w:ascii="Times New Roman" w:hAnsi="Times New Roman" w:eastAsia="仿宋_GB2312" w:cs="Times New Roman"/>
          <w:b w:val="0"/>
          <w:bCs w:val="0"/>
          <w:sz w:val="32"/>
          <w:szCs w:val="32"/>
          <w:u w:val="none"/>
          <w:lang w:val="en-US" w:eastAsia="zh-CN"/>
        </w:rPr>
        <w:t>新增为辖区内野外站的主管部门，扩大了管理覆盖面；二是强化依托单位主体责任，增加“指导做好党建工作”的要求，并明确多家共建时由第一依托单位牵头；三是首次明确</w:t>
      </w:r>
      <w:r>
        <w:rPr>
          <w:rFonts w:hint="eastAsia" w:ascii="Times New Roman" w:hAnsi="Times New Roman" w:eastAsia="仿宋_GB2312" w:cs="Times New Roman"/>
          <w:b/>
          <w:bCs/>
          <w:sz w:val="32"/>
          <w:szCs w:val="32"/>
          <w:u w:val="none"/>
          <w:lang w:val="en-US" w:eastAsia="zh-CN"/>
        </w:rPr>
        <w:t>野外站自身职责</w:t>
      </w:r>
      <w:r>
        <w:rPr>
          <w:rFonts w:hint="eastAsia" w:ascii="Times New Roman" w:hAnsi="Times New Roman"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rPr>
        <w:t>第八条</w:t>
      </w:r>
      <w:r>
        <w:rPr>
          <w:rFonts w:hint="eastAsia" w:ascii="Times New Roman" w:hAnsi="Times New Roman" w:eastAsia="仿宋_GB2312" w:cs="Times New Roman"/>
          <w:b w:val="0"/>
          <w:bCs w:val="0"/>
          <w:sz w:val="32"/>
          <w:szCs w:val="32"/>
          <w:u w:val="none"/>
          <w:lang w:val="en-US" w:eastAsia="zh-CN"/>
        </w:rPr>
        <w:t>），涵盖</w:t>
      </w:r>
      <w:r>
        <w:rPr>
          <w:rFonts w:hint="eastAsia" w:ascii="Times New Roman" w:hAnsi="Times New Roman" w:eastAsia="仿宋_GB2312" w:cs="Times New Roman"/>
          <w:b w:val="0"/>
          <w:bCs w:val="0"/>
          <w:sz w:val="32"/>
          <w:szCs w:val="32"/>
          <w:u w:val="none"/>
        </w:rPr>
        <w:t>开展</w:t>
      </w:r>
      <w:r>
        <w:rPr>
          <w:rFonts w:hint="eastAsia" w:ascii="Times New Roman" w:hAnsi="Times New Roman" w:eastAsia="仿宋_GB2312" w:cs="Times New Roman"/>
          <w:b w:val="0"/>
          <w:bCs w:val="0"/>
          <w:sz w:val="32"/>
          <w:szCs w:val="32"/>
          <w:u w:val="none"/>
          <w:lang w:val="en-US" w:eastAsia="zh-CN"/>
        </w:rPr>
        <w:t>长期连续观测</w:t>
      </w:r>
      <w:r>
        <w:rPr>
          <w:rFonts w:hint="eastAsia" w:ascii="Times New Roman" w:hAnsi="Times New Roman" w:eastAsia="仿宋_GB2312" w:cs="Times New Roman"/>
          <w:b w:val="0"/>
          <w:bCs w:val="0"/>
          <w:sz w:val="32"/>
          <w:szCs w:val="32"/>
          <w:u w:val="none"/>
        </w:rPr>
        <w:t>、</w:t>
      </w:r>
      <w:r>
        <w:rPr>
          <w:rFonts w:hint="eastAsia" w:ascii="Times New Roman" w:hAnsi="Times New Roman" w:eastAsia="仿宋_GB2312" w:cs="Times New Roman"/>
          <w:b w:val="0"/>
          <w:bCs w:val="0"/>
          <w:sz w:val="32"/>
          <w:szCs w:val="32"/>
          <w:u w:val="none"/>
          <w:lang w:val="en-US" w:eastAsia="zh-CN"/>
        </w:rPr>
        <w:t>专项观测研究</w:t>
      </w:r>
      <w:r>
        <w:rPr>
          <w:rFonts w:hint="eastAsia" w:ascii="Times New Roman" w:hAnsi="Times New Roman" w:eastAsia="仿宋_GB2312" w:cs="Times New Roman"/>
          <w:b w:val="0"/>
          <w:bCs w:val="0"/>
          <w:sz w:val="32"/>
          <w:szCs w:val="32"/>
          <w:u w:val="none"/>
        </w:rPr>
        <w:t>、</w:t>
      </w:r>
      <w:r>
        <w:rPr>
          <w:rFonts w:hint="eastAsia" w:ascii="Times New Roman" w:hAnsi="Times New Roman" w:eastAsia="仿宋_GB2312" w:cs="Times New Roman"/>
          <w:b w:val="0"/>
          <w:bCs w:val="0"/>
          <w:sz w:val="32"/>
          <w:szCs w:val="32"/>
          <w:u w:val="none"/>
          <w:lang w:val="en-US" w:eastAsia="zh-CN"/>
        </w:rPr>
        <w:t>资源</w:t>
      </w:r>
      <w:r>
        <w:rPr>
          <w:rFonts w:hint="eastAsia" w:ascii="Times New Roman" w:hAnsi="Times New Roman" w:eastAsia="仿宋_GB2312" w:cs="Times New Roman"/>
          <w:b w:val="0"/>
          <w:bCs w:val="0"/>
          <w:sz w:val="32"/>
          <w:szCs w:val="32"/>
          <w:u w:val="none"/>
        </w:rPr>
        <w:t>开放</w:t>
      </w:r>
      <w:r>
        <w:rPr>
          <w:rFonts w:hint="eastAsia" w:ascii="Times New Roman" w:hAnsi="Times New Roman" w:eastAsia="仿宋_GB2312" w:cs="Times New Roman"/>
          <w:b w:val="0"/>
          <w:bCs w:val="0"/>
          <w:sz w:val="32"/>
          <w:szCs w:val="32"/>
          <w:u w:val="none"/>
          <w:lang w:val="en-US" w:eastAsia="zh-CN"/>
        </w:rPr>
        <w:t>共享、技术示范</w:t>
      </w:r>
      <w:r>
        <w:rPr>
          <w:rFonts w:hint="eastAsia" w:ascii="Times New Roman" w:hAnsi="Times New Roman" w:eastAsia="仿宋_GB2312" w:cs="Times New Roman"/>
          <w:b w:val="0"/>
          <w:bCs w:val="0"/>
          <w:sz w:val="32"/>
          <w:szCs w:val="32"/>
          <w:u w:val="none"/>
        </w:rPr>
        <w:t>与科普、</w:t>
      </w:r>
      <w:r>
        <w:rPr>
          <w:rFonts w:hint="eastAsia" w:ascii="Times New Roman" w:hAnsi="Times New Roman" w:eastAsia="仿宋_GB2312" w:cs="Times New Roman"/>
          <w:b w:val="0"/>
          <w:bCs w:val="0"/>
          <w:sz w:val="32"/>
          <w:szCs w:val="32"/>
          <w:u w:val="none"/>
          <w:lang w:val="en-US" w:eastAsia="zh-CN"/>
        </w:rPr>
        <w:t>科技合作交流、</w:t>
      </w:r>
      <w:r>
        <w:rPr>
          <w:rFonts w:hint="eastAsia" w:ascii="Times New Roman" w:hAnsi="Times New Roman" w:eastAsia="仿宋_GB2312" w:cs="Times New Roman"/>
          <w:b w:val="0"/>
          <w:bCs w:val="0"/>
          <w:sz w:val="32"/>
          <w:szCs w:val="32"/>
          <w:u w:val="none"/>
        </w:rPr>
        <w:t>党建与学风建设</w:t>
      </w:r>
      <w:r>
        <w:rPr>
          <w:rFonts w:hint="eastAsia" w:ascii="Times New Roman" w:hAnsi="Times New Roman" w:eastAsia="仿宋_GB2312" w:cs="Times New Roman"/>
          <w:b w:val="0"/>
          <w:bCs w:val="0"/>
          <w:sz w:val="32"/>
          <w:szCs w:val="32"/>
          <w:u w:val="none"/>
          <w:lang w:val="en-US" w:eastAsia="zh-CN"/>
        </w:rPr>
        <w:t>等，推动野外站从观测站点向综合性科研与公共服务实体转型，激发其内生动力。</w:t>
      </w:r>
    </w:p>
    <w:p w14:paraId="37C1FDCE">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b/>
          <w:bCs/>
          <w:sz w:val="32"/>
          <w:szCs w:val="32"/>
          <w:u w:val="none"/>
        </w:rPr>
      </w:pPr>
      <w:r>
        <w:rPr>
          <w:rFonts w:hint="eastAsia" w:ascii="Times New Roman" w:hAnsi="Times New Roman" w:eastAsia="仿宋_GB2312" w:cs="Times New Roman"/>
          <w:b/>
          <w:bCs/>
          <w:sz w:val="32"/>
          <w:szCs w:val="32"/>
          <w:u w:val="none"/>
          <w:lang w:val="en-US" w:eastAsia="zh-CN"/>
        </w:rPr>
        <w:t>（四）</w:t>
      </w:r>
      <w:r>
        <w:rPr>
          <w:rFonts w:hint="eastAsia" w:ascii="Times New Roman" w:hAnsi="Times New Roman" w:eastAsia="仿宋_GB2312" w:cs="Times New Roman"/>
          <w:b/>
          <w:bCs/>
          <w:sz w:val="32"/>
          <w:szCs w:val="32"/>
          <w:u w:val="none"/>
        </w:rPr>
        <w:t>优化建设认定条件与程序</w:t>
      </w:r>
    </w:p>
    <w:p w14:paraId="018187B5">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一是</w:t>
      </w:r>
      <w:r>
        <w:rPr>
          <w:rFonts w:hint="eastAsia" w:ascii="Times New Roman" w:hAnsi="Times New Roman" w:eastAsia="仿宋_GB2312" w:cs="Times New Roman"/>
          <w:b/>
          <w:bCs/>
          <w:sz w:val="32"/>
          <w:szCs w:val="32"/>
          <w:u w:val="none"/>
        </w:rPr>
        <w:t>认定条件</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第十条</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细化固定人员、前期基础、科研诚信等相关内容，便于申报单位开展自我培育</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二是</w:t>
      </w:r>
      <w:r>
        <w:rPr>
          <w:rFonts w:hint="eastAsia" w:ascii="Times New Roman" w:hAnsi="Times New Roman" w:eastAsia="仿宋_GB2312" w:cs="Times New Roman"/>
          <w:b/>
          <w:bCs/>
          <w:sz w:val="32"/>
          <w:szCs w:val="32"/>
          <w:u w:val="none"/>
        </w:rPr>
        <w:t>认定程序</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第十一条</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简化了表述，强调集中申报认定，流程更清晰。</w:t>
      </w:r>
    </w:p>
    <w:p w14:paraId="20FE9D79">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b/>
          <w:bCs/>
          <w:sz w:val="32"/>
          <w:szCs w:val="32"/>
          <w:u w:val="none"/>
        </w:rPr>
      </w:pPr>
      <w:r>
        <w:rPr>
          <w:rFonts w:hint="eastAsia" w:ascii="Times New Roman" w:hAnsi="Times New Roman" w:eastAsia="仿宋_GB2312" w:cs="Times New Roman"/>
          <w:b/>
          <w:bCs/>
          <w:sz w:val="32"/>
          <w:szCs w:val="32"/>
          <w:u w:val="none"/>
          <w:lang w:val="en-US" w:eastAsia="zh-CN"/>
        </w:rPr>
        <w:t>（五）</w:t>
      </w:r>
      <w:r>
        <w:rPr>
          <w:rFonts w:hint="eastAsia" w:ascii="Times New Roman" w:hAnsi="Times New Roman" w:eastAsia="仿宋_GB2312" w:cs="Times New Roman"/>
          <w:b/>
          <w:bCs/>
          <w:sz w:val="32"/>
          <w:szCs w:val="32"/>
          <w:u w:val="none"/>
        </w:rPr>
        <w:t>规范运行管理具体要求</w:t>
      </w:r>
    </w:p>
    <w:p w14:paraId="1A3101EE">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一是</w:t>
      </w:r>
      <w:r>
        <w:rPr>
          <w:rFonts w:hint="eastAsia" w:ascii="Times New Roman" w:hAnsi="Times New Roman" w:eastAsia="仿宋_GB2312" w:cs="Times New Roman"/>
          <w:sz w:val="32"/>
          <w:szCs w:val="32"/>
          <w:u w:val="none"/>
        </w:rPr>
        <w:t>明确加强党的建设的要求</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第十三</w:t>
      </w:r>
      <w:r>
        <w:rPr>
          <w:rFonts w:hint="eastAsia" w:ascii="Times New Roman" w:hAnsi="Times New Roman" w:eastAsia="仿宋_GB2312" w:cs="Times New Roman"/>
          <w:sz w:val="32"/>
          <w:szCs w:val="32"/>
          <w:u w:val="none"/>
          <w:lang w:val="en-US" w:eastAsia="zh-CN"/>
        </w:rPr>
        <w:t>条</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二是明晰野外站站长、学术委员会等重要人员的要求；三是加强人员管理，强调</w:t>
      </w:r>
      <w:r>
        <w:rPr>
          <w:rFonts w:hint="eastAsia" w:ascii="Times New Roman" w:hAnsi="Times New Roman" w:eastAsia="仿宋_GB2312" w:cs="Times New Roman"/>
          <w:b/>
          <w:bCs/>
          <w:sz w:val="32"/>
          <w:szCs w:val="32"/>
          <w:u w:val="none"/>
          <w:lang w:val="en-US" w:eastAsia="zh-CN"/>
        </w:rPr>
        <w:t>固定人员</w:t>
      </w:r>
      <w:r>
        <w:rPr>
          <w:rFonts w:hint="eastAsia" w:ascii="Times New Roman" w:hAnsi="Times New Roman" w:eastAsia="仿宋_GB2312" w:cs="Times New Roman"/>
          <w:sz w:val="32"/>
          <w:szCs w:val="32"/>
          <w:u w:val="none"/>
          <w:lang w:val="en-US" w:eastAsia="zh-CN"/>
        </w:rPr>
        <w:t>在自治区级</w:t>
      </w:r>
      <w:r>
        <w:rPr>
          <w:rFonts w:hint="eastAsia" w:ascii="Times New Roman" w:hAnsi="Times New Roman" w:eastAsia="仿宋_GB2312" w:cs="Times New Roman"/>
          <w:b/>
          <w:bCs/>
          <w:sz w:val="32"/>
          <w:szCs w:val="32"/>
          <w:u w:val="none"/>
          <w:lang w:val="en-US" w:eastAsia="zh-CN"/>
        </w:rPr>
        <w:t>条件保障类</w:t>
      </w:r>
      <w:r>
        <w:rPr>
          <w:rFonts w:hint="eastAsia" w:ascii="Times New Roman" w:hAnsi="Times New Roman" w:eastAsia="仿宋_GB2312" w:cs="Times New Roman"/>
          <w:sz w:val="32"/>
          <w:szCs w:val="32"/>
          <w:u w:val="none"/>
          <w:lang w:val="en-US" w:eastAsia="zh-CN"/>
        </w:rPr>
        <w:t>平台任职</w:t>
      </w:r>
      <w:r>
        <w:rPr>
          <w:rFonts w:hint="eastAsia" w:ascii="Times New Roman" w:hAnsi="Times New Roman" w:eastAsia="仿宋_GB2312" w:cs="Times New Roman"/>
          <w:b/>
          <w:bCs/>
          <w:sz w:val="32"/>
          <w:szCs w:val="32"/>
          <w:u w:val="none"/>
          <w:lang w:val="en-US" w:eastAsia="zh-CN"/>
        </w:rPr>
        <w:t>唯一性</w:t>
      </w:r>
      <w:r>
        <w:rPr>
          <w:rFonts w:hint="eastAsia" w:ascii="Times New Roman" w:hAnsi="Times New Roman" w:eastAsia="仿宋_GB2312" w:cs="Times New Roman"/>
          <w:sz w:val="32"/>
          <w:szCs w:val="32"/>
          <w:u w:val="none"/>
          <w:lang w:val="en-US" w:eastAsia="zh-CN"/>
        </w:rPr>
        <w:t>原则，建立</w:t>
      </w:r>
      <w:r>
        <w:rPr>
          <w:rFonts w:hint="eastAsia" w:ascii="Times New Roman" w:hAnsi="Times New Roman" w:eastAsia="仿宋_GB2312" w:cs="Times New Roman"/>
          <w:b/>
          <w:bCs/>
          <w:sz w:val="32"/>
          <w:szCs w:val="32"/>
          <w:u w:val="none"/>
          <w:lang w:val="en-US" w:eastAsia="zh-CN"/>
        </w:rPr>
        <w:t>信息查重</w:t>
      </w:r>
      <w:r>
        <w:rPr>
          <w:rFonts w:hint="eastAsia" w:ascii="Times New Roman" w:hAnsi="Times New Roman" w:eastAsia="仿宋_GB2312" w:cs="Times New Roman"/>
          <w:sz w:val="32"/>
          <w:szCs w:val="32"/>
          <w:u w:val="none"/>
          <w:lang w:val="en-US" w:eastAsia="zh-CN"/>
        </w:rPr>
        <w:t>机制；四是简化变更审批流程，减轻野外站科研人员负担。</w:t>
      </w:r>
    </w:p>
    <w:p w14:paraId="31618199">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hint="eastAsia" w:ascii="Times New Roman" w:hAnsi="Times New Roman" w:eastAsia="仿宋_GB2312" w:cs="Times New Roman"/>
          <w:b/>
          <w:bCs/>
          <w:sz w:val="32"/>
          <w:szCs w:val="32"/>
          <w:u w:val="none"/>
        </w:rPr>
      </w:pPr>
      <w:r>
        <w:rPr>
          <w:rFonts w:hint="eastAsia" w:ascii="Times New Roman" w:hAnsi="Times New Roman" w:eastAsia="仿宋_GB2312" w:cs="Times New Roman"/>
          <w:b/>
          <w:bCs/>
          <w:sz w:val="32"/>
          <w:szCs w:val="32"/>
          <w:u w:val="none"/>
          <w:lang w:val="en-US" w:eastAsia="zh-CN"/>
        </w:rPr>
        <w:t>（六）健全</w:t>
      </w:r>
      <w:r>
        <w:rPr>
          <w:rFonts w:hint="eastAsia" w:ascii="Times New Roman" w:hAnsi="Times New Roman" w:eastAsia="仿宋_GB2312" w:cs="Times New Roman"/>
          <w:b/>
          <w:bCs/>
          <w:sz w:val="32"/>
          <w:szCs w:val="32"/>
          <w:u w:val="none"/>
        </w:rPr>
        <w:t>评估体系</w:t>
      </w:r>
      <w:r>
        <w:rPr>
          <w:rFonts w:hint="eastAsia" w:ascii="Times New Roman" w:hAnsi="Times New Roman" w:eastAsia="仿宋_GB2312" w:cs="Times New Roman"/>
          <w:b/>
          <w:bCs/>
          <w:sz w:val="32"/>
          <w:szCs w:val="32"/>
          <w:u w:val="none"/>
          <w:lang w:eastAsia="zh-CN"/>
        </w:rPr>
        <w:t>、</w:t>
      </w:r>
      <w:r>
        <w:rPr>
          <w:rFonts w:hint="eastAsia" w:ascii="Times New Roman" w:hAnsi="Times New Roman" w:eastAsia="仿宋_GB2312" w:cs="Times New Roman"/>
          <w:b/>
          <w:bCs/>
          <w:sz w:val="32"/>
          <w:szCs w:val="32"/>
          <w:u w:val="none"/>
          <w:lang w:val="en-US" w:eastAsia="zh-CN"/>
        </w:rPr>
        <w:t>强化</w:t>
      </w:r>
      <w:r>
        <w:rPr>
          <w:rFonts w:hint="eastAsia" w:ascii="Times New Roman" w:hAnsi="Times New Roman" w:eastAsia="仿宋_GB2312" w:cs="Times New Roman"/>
          <w:b/>
          <w:bCs/>
          <w:sz w:val="32"/>
          <w:szCs w:val="32"/>
          <w:u w:val="none"/>
        </w:rPr>
        <w:t>结果运用</w:t>
      </w:r>
    </w:p>
    <w:p w14:paraId="55D607D0">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一是将</w:t>
      </w:r>
      <w:r>
        <w:rPr>
          <w:rFonts w:hint="eastAsia" w:ascii="Times New Roman" w:hAnsi="Times New Roman" w:eastAsia="仿宋_GB2312" w:cs="Times New Roman"/>
          <w:b/>
          <w:bCs/>
          <w:sz w:val="32"/>
          <w:szCs w:val="32"/>
          <w:u w:val="none"/>
        </w:rPr>
        <w:t>评估结果档次</w:t>
      </w:r>
      <w:r>
        <w:rPr>
          <w:rFonts w:hint="eastAsia" w:ascii="Times New Roman" w:hAnsi="Times New Roman" w:eastAsia="仿宋_GB2312" w:cs="Times New Roman"/>
          <w:b w:val="0"/>
          <w:bCs w:val="0"/>
          <w:sz w:val="32"/>
          <w:szCs w:val="32"/>
          <w:u w:val="none"/>
          <w:lang w:eastAsia="zh-CN"/>
        </w:rPr>
        <w:t>（</w:t>
      </w:r>
      <w:r>
        <w:rPr>
          <w:rFonts w:hint="eastAsia" w:ascii="Times New Roman" w:hAnsi="Times New Roman" w:eastAsia="仿宋_GB2312" w:cs="Times New Roman"/>
          <w:b w:val="0"/>
          <w:bCs w:val="0"/>
          <w:sz w:val="32"/>
          <w:szCs w:val="32"/>
          <w:u w:val="none"/>
        </w:rPr>
        <w:t>第二十六条</w:t>
      </w:r>
      <w:r>
        <w:rPr>
          <w:rFonts w:hint="eastAsia" w:ascii="Times New Roman" w:hAnsi="Times New Roman" w:eastAsia="仿宋_GB2312" w:cs="Times New Roman"/>
          <w:b w:val="0"/>
          <w:bCs w:val="0"/>
          <w:sz w:val="32"/>
          <w:szCs w:val="32"/>
          <w:u w:val="none"/>
          <w:lang w:eastAsia="zh-CN"/>
        </w:rPr>
        <w:t>）</w:t>
      </w:r>
      <w:r>
        <w:rPr>
          <w:rFonts w:hint="eastAsia" w:ascii="Times New Roman" w:hAnsi="Times New Roman" w:eastAsia="仿宋_GB2312" w:cs="Times New Roman"/>
          <w:sz w:val="32"/>
          <w:szCs w:val="32"/>
          <w:u w:val="none"/>
        </w:rPr>
        <w:t>由四档（优秀、良好、合格、不合格）调整为五档（优秀、良好、合格、基本合格、不合格），并规定了各档比例。</w:t>
      </w:r>
      <w:r>
        <w:rPr>
          <w:rFonts w:hint="eastAsia" w:ascii="Times New Roman" w:hAnsi="Times New Roman" w:eastAsia="仿宋_GB2312" w:cs="Times New Roman"/>
          <w:sz w:val="32"/>
          <w:szCs w:val="32"/>
          <w:u w:val="none"/>
          <w:lang w:val="en-US" w:eastAsia="zh-CN"/>
        </w:rPr>
        <w:t>二是强化</w:t>
      </w:r>
      <w:r>
        <w:rPr>
          <w:rFonts w:hint="eastAsia" w:ascii="Times New Roman" w:hAnsi="Times New Roman" w:eastAsia="仿宋_GB2312" w:cs="Times New Roman"/>
          <w:b/>
          <w:bCs/>
          <w:sz w:val="32"/>
          <w:szCs w:val="32"/>
          <w:u w:val="none"/>
        </w:rPr>
        <w:t>结果运用</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使</w:t>
      </w:r>
      <w:r>
        <w:rPr>
          <w:rFonts w:hint="eastAsia" w:ascii="Times New Roman" w:hAnsi="Times New Roman" w:eastAsia="仿宋_GB2312" w:cs="Times New Roman"/>
          <w:sz w:val="32"/>
          <w:szCs w:val="32"/>
          <w:u w:val="none"/>
        </w:rPr>
        <w:t>推荐申报国家级站、</w:t>
      </w:r>
      <w:r>
        <w:rPr>
          <w:rFonts w:hint="eastAsia" w:ascii="Times New Roman" w:hAnsi="Times New Roman" w:eastAsia="仿宋_GB2312" w:cs="Times New Roman"/>
          <w:b/>
          <w:bCs/>
          <w:sz w:val="32"/>
          <w:szCs w:val="32"/>
          <w:u w:val="none"/>
        </w:rPr>
        <w:t>后补助支持</w:t>
      </w:r>
      <w:r>
        <w:rPr>
          <w:rFonts w:hint="eastAsia" w:ascii="Times New Roman" w:hAnsi="Times New Roman" w:eastAsia="仿宋_GB2312" w:cs="Times New Roman"/>
          <w:sz w:val="32"/>
          <w:szCs w:val="32"/>
          <w:u w:val="none"/>
        </w:rPr>
        <w:t>、动态调整</w:t>
      </w:r>
      <w:r>
        <w:rPr>
          <w:rFonts w:hint="eastAsia" w:ascii="Times New Roman" w:hAnsi="Times New Roman" w:eastAsia="仿宋_GB2312" w:cs="Times New Roman"/>
          <w:sz w:val="32"/>
          <w:szCs w:val="32"/>
          <w:u w:val="none"/>
          <w:lang w:val="en-US" w:eastAsia="zh-CN"/>
        </w:rPr>
        <w:t>等与</w:t>
      </w:r>
      <w:r>
        <w:rPr>
          <w:rFonts w:hint="eastAsia" w:ascii="Times New Roman" w:hAnsi="Times New Roman" w:eastAsia="仿宋_GB2312" w:cs="Times New Roman"/>
          <w:sz w:val="32"/>
          <w:szCs w:val="32"/>
          <w:u w:val="none"/>
        </w:rPr>
        <w:t>评估结果直接挂钩，更具操作性</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三是明确了</w:t>
      </w:r>
      <w:r>
        <w:rPr>
          <w:rFonts w:hint="eastAsia" w:ascii="Times New Roman" w:hAnsi="Times New Roman" w:eastAsia="仿宋_GB2312" w:cs="Times New Roman"/>
          <w:b/>
          <w:bCs/>
          <w:sz w:val="32"/>
          <w:szCs w:val="32"/>
          <w:u w:val="none"/>
        </w:rPr>
        <w:t>后补助经费</w:t>
      </w:r>
      <w:r>
        <w:rPr>
          <w:rFonts w:hint="eastAsia" w:ascii="Times New Roman" w:hAnsi="Times New Roman" w:eastAsia="仿宋_GB2312" w:cs="Times New Roman"/>
          <w:b w:val="0"/>
          <w:bCs w:val="0"/>
          <w:sz w:val="32"/>
          <w:szCs w:val="32"/>
          <w:u w:val="none"/>
          <w:lang w:eastAsia="zh-CN"/>
        </w:rPr>
        <w:t>（</w:t>
      </w:r>
      <w:r>
        <w:rPr>
          <w:rFonts w:hint="eastAsia" w:ascii="Times New Roman" w:hAnsi="Times New Roman" w:eastAsia="仿宋_GB2312" w:cs="Times New Roman"/>
          <w:b w:val="0"/>
          <w:bCs w:val="0"/>
          <w:sz w:val="32"/>
          <w:szCs w:val="32"/>
          <w:u w:val="none"/>
        </w:rPr>
        <w:t>第二十七条</w:t>
      </w:r>
      <w:r>
        <w:rPr>
          <w:rFonts w:hint="eastAsia" w:ascii="Times New Roman" w:hAnsi="Times New Roman" w:eastAsia="仿宋_GB2312" w:cs="Times New Roman"/>
          <w:b w:val="0"/>
          <w:bCs w:val="0"/>
          <w:sz w:val="32"/>
          <w:szCs w:val="32"/>
          <w:u w:val="none"/>
          <w:lang w:eastAsia="zh-CN"/>
        </w:rPr>
        <w:t>）</w:t>
      </w:r>
      <w:r>
        <w:rPr>
          <w:rFonts w:hint="eastAsia" w:ascii="Times New Roman" w:hAnsi="Times New Roman" w:eastAsia="仿宋_GB2312" w:cs="Times New Roman"/>
          <w:sz w:val="32"/>
          <w:szCs w:val="32"/>
          <w:u w:val="none"/>
        </w:rPr>
        <w:t>的开支范围。</w:t>
      </w:r>
    </w:p>
    <w:p w14:paraId="4496420E">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ascii="Times New Roman" w:hAnsi="Times New Roman" w:eastAsia="黑体" w:cs="Times New Roman"/>
          <w:sz w:val="32"/>
          <w:szCs w:val="32"/>
          <w:u w:val="none"/>
          <w:lang w:val="en-US" w:eastAsia="zh-CN"/>
        </w:rPr>
      </w:pPr>
      <w:r>
        <w:rPr>
          <w:rFonts w:hint="eastAsia" w:ascii="Times New Roman" w:hAnsi="Times New Roman" w:eastAsia="黑体" w:cs="Times New Roman"/>
          <w:sz w:val="32"/>
          <w:szCs w:val="32"/>
          <w:u w:val="none"/>
          <w:lang w:val="en-US" w:eastAsia="zh-CN"/>
        </w:rPr>
        <w:t>五</w:t>
      </w:r>
      <w:r>
        <w:rPr>
          <w:rFonts w:ascii="Times New Roman" w:hAnsi="Times New Roman" w:eastAsia="黑体" w:cs="Times New Roman"/>
          <w:sz w:val="32"/>
          <w:szCs w:val="32"/>
          <w:u w:val="none"/>
        </w:rPr>
        <w:t>、</w:t>
      </w:r>
      <w:r>
        <w:rPr>
          <w:rFonts w:hint="eastAsia" w:ascii="Times New Roman" w:hAnsi="Times New Roman" w:eastAsia="黑体" w:cs="Times New Roman"/>
          <w:sz w:val="32"/>
          <w:szCs w:val="32"/>
          <w:u w:val="none"/>
          <w:lang w:val="en-US" w:eastAsia="zh-CN"/>
        </w:rPr>
        <w:t>意见建议采纳情况</w:t>
      </w:r>
    </w:p>
    <w:p w14:paraId="1DA8D017">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ascii="Times New Roman" w:hAnsi="Times New Roman" w:eastAsia="黑体" w:cs="Times New Roman"/>
          <w:sz w:val="32"/>
          <w:szCs w:val="32"/>
          <w:u w:val="none"/>
          <w:lang w:val="en-US" w:eastAsia="zh-CN"/>
        </w:rPr>
      </w:pPr>
    </w:p>
    <w:p w14:paraId="1EAF506A">
      <w:pPr>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eastAsia" w:ascii="Times New Roman" w:hAnsi="Times New Roman" w:eastAsia="黑体" w:cs="Times New Roman"/>
          <w:sz w:val="32"/>
          <w:szCs w:val="32"/>
          <w:u w:val="none"/>
          <w:lang w:val="en-US" w:eastAsia="zh-CN"/>
        </w:rPr>
        <w:t>六、评估审核情况</w:t>
      </w:r>
    </w:p>
    <w:p w14:paraId="4115C061">
      <w:pPr>
        <w:keepNext w:val="0"/>
        <w:keepLines w:val="0"/>
        <w:pageBreakBefore w:val="0"/>
        <w:shd w:val="clear" w:color="auto" w:fill="auto"/>
        <w:kinsoku/>
        <w:wordWrap/>
        <w:overflowPunct/>
        <w:topLinePunct w:val="0"/>
        <w:bidi w:val="0"/>
        <w:spacing w:beforeAutospacing="0" w:line="560" w:lineRule="exact"/>
        <w:textAlignment w:val="auto"/>
        <w:rPr>
          <w:rFonts w:hint="eastAsia" w:ascii="黑体" w:hAnsi="黑体" w:eastAsia="黑体"/>
          <w:sz w:val="32"/>
          <w:szCs w:val="32"/>
        </w:rPr>
        <w:sectPr>
          <w:footerReference r:id="rId3" w:type="default"/>
          <w:pgSz w:w="11906" w:h="16838"/>
          <w:pgMar w:top="2098" w:right="1531" w:bottom="1417" w:left="1531" w:header="851" w:footer="1417" w:gutter="0"/>
          <w:paperSrc/>
          <w:pgNumType w:fmt="decimal"/>
          <w:cols w:space="720" w:num="1"/>
          <w:rtlGutter w:val="0"/>
          <w:docGrid w:type="lines" w:linePitch="312" w:charSpace="0"/>
        </w:sectPr>
      </w:pPr>
      <w:bookmarkStart w:id="0" w:name="_GoBack"/>
      <w:bookmarkEnd w:id="0"/>
    </w:p>
    <w:p w14:paraId="1063432B">
      <w:pPr>
        <w:pStyle w:val="2"/>
        <w:rPr>
          <w:rFonts w:hint="eastAsia"/>
        </w:rPr>
      </w:pPr>
    </w:p>
    <w:sectPr>
      <w:footerReference r:id="rId4" w:type="default"/>
      <w:pgSz w:w="11906" w:h="16838"/>
      <w:pgMar w:top="1531" w:right="1417" w:bottom="1531" w:left="2098"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6AD9">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300" cy="230505"/>
              <wp:effectExtent l="0" t="0" r="0" b="0"/>
              <wp:wrapNone/>
              <wp:docPr id="2" name="文本框 18"/>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07FA1199">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2</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8" o:spid="_x0000_s1026" o:spt="202" type="#_x0000_t202" style="position:absolute;left:0pt;margin-top:0pt;height:18.15pt;width:49pt;mso-position-horizontal:outside;mso-position-horizontal-relative:margin;mso-wrap-style:none;z-index:251660288;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ov3vRAAAAAwEAAA8AAAAA&#10;AAAAAQAgAAAAIgAAAGRycy9kb3ducmV2LnhtbFBLAQIUABQAAAAIAIdO4kDotCgb4gEAAL0DAAAO&#10;AAAAAAAAAAEAIAAAACABAABkcnMvZTJvRG9jLnhtbFBLBQYAAAAABgAGAFkBAAB0BQAAAAA=&#10;">
              <v:fill on="f" focussize="0,0"/>
              <v:stroke on="f"/>
              <v:imagedata o:title=""/>
              <o:lock v:ext="edit" aspectratio="f"/>
              <v:textbox inset="0mm,0mm,0mm,0mm" style="mso-fit-shape-to-text:t;">
                <w:txbxContent>
                  <w:p w14:paraId="07FA1199">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2</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7C8A7">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2F945367">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Si/e9EAAAADAQAADwAAAAAA&#10;AAABACAAAAAiAAAAZHJzL2Rvd25yZXYueG1sUEsBAhQAFAAAAAgAh07iQCx0Js7hAQAAvQMAAA4A&#10;AAAAAAAAAQAgAAAAIAEAAGRycy9lMm9Eb2MueG1sUEsFBgAAAAAGAAYAWQEAAHMFAAAAAA==&#10;">
              <v:fill on="f" focussize="0,0"/>
              <v:stroke on="f"/>
              <v:imagedata o:title=""/>
              <o:lock v:ext="edit" aspectratio="f"/>
              <v:textbox inset="0mm,0mm,0mm,0mm" style="mso-fit-shape-to-text:t;">
                <w:txbxContent>
                  <w:p w14:paraId="2F945367">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4D"/>
    <w:rsid w:val="000003B9"/>
    <w:rsid w:val="000B46C2"/>
    <w:rsid w:val="00160A64"/>
    <w:rsid w:val="00184CE6"/>
    <w:rsid w:val="001B24E3"/>
    <w:rsid w:val="00292DAA"/>
    <w:rsid w:val="002C5F0D"/>
    <w:rsid w:val="00381D79"/>
    <w:rsid w:val="003B6F0F"/>
    <w:rsid w:val="003E1EC8"/>
    <w:rsid w:val="00506990"/>
    <w:rsid w:val="00615664"/>
    <w:rsid w:val="006660BC"/>
    <w:rsid w:val="00955AB6"/>
    <w:rsid w:val="00A54769"/>
    <w:rsid w:val="00AE7E22"/>
    <w:rsid w:val="00B40CE0"/>
    <w:rsid w:val="00D274A8"/>
    <w:rsid w:val="00D72656"/>
    <w:rsid w:val="00DD6D7F"/>
    <w:rsid w:val="00F87D0F"/>
    <w:rsid w:val="00FD1F53"/>
    <w:rsid w:val="07155879"/>
    <w:rsid w:val="08B96DB0"/>
    <w:rsid w:val="15E05F5F"/>
    <w:rsid w:val="21F82EFF"/>
    <w:rsid w:val="27E5F429"/>
    <w:rsid w:val="2FA945EC"/>
    <w:rsid w:val="33E7557F"/>
    <w:rsid w:val="37D6C699"/>
    <w:rsid w:val="37DDEFA1"/>
    <w:rsid w:val="3EDD408D"/>
    <w:rsid w:val="3FFFAEA7"/>
    <w:rsid w:val="41EA1185"/>
    <w:rsid w:val="4FFBDC0A"/>
    <w:rsid w:val="50F808A3"/>
    <w:rsid w:val="5EF6C42D"/>
    <w:rsid w:val="60BC2B54"/>
    <w:rsid w:val="638E6AAC"/>
    <w:rsid w:val="66B7B07C"/>
    <w:rsid w:val="6FF70CA2"/>
    <w:rsid w:val="737A6934"/>
    <w:rsid w:val="73F25484"/>
    <w:rsid w:val="75C71652"/>
    <w:rsid w:val="7D461F90"/>
    <w:rsid w:val="7DBCF896"/>
    <w:rsid w:val="7E7F6D8A"/>
    <w:rsid w:val="7FCB1FE8"/>
    <w:rsid w:val="9BFDCC1F"/>
    <w:rsid w:val="A5EB83A6"/>
    <w:rsid w:val="BE4F2F6E"/>
    <w:rsid w:val="BFDB458C"/>
    <w:rsid w:val="DFBF5EA4"/>
    <w:rsid w:val="ED88FAEF"/>
    <w:rsid w:val="F7DE8F60"/>
    <w:rsid w:val="FAFC6080"/>
    <w:rsid w:val="FD4E52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uiPriority w:val="0"/>
  </w:style>
  <w:style w:type="table" w:default="1" w:styleId="1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5"/>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annotation text"/>
    <w:basedOn w:val="1"/>
    <w:uiPriority w:val="0"/>
    <w:pPr>
      <w:jc w:val="left"/>
    </w:pPr>
  </w:style>
  <w:style w:type="paragraph" w:styleId="8">
    <w:name w:val="Body Text"/>
    <w:basedOn w:val="1"/>
    <w:next w:val="9"/>
    <w:uiPriority w:val="0"/>
    <w:pPr>
      <w:spacing w:before="100" w:beforeAutospacing="1"/>
    </w:pPr>
    <w:rPr>
      <w:rFonts w:cs="Times New Roman"/>
      <w:szCs w:val="21"/>
      <w:lang w:bidi="ar-SA"/>
    </w:rPr>
  </w:style>
  <w:style w:type="paragraph" w:styleId="9">
    <w:name w:val="Title"/>
    <w:basedOn w:val="1"/>
    <w:next w:val="1"/>
    <w:qFormat/>
    <w:uiPriority w:val="0"/>
    <w:pPr>
      <w:spacing w:before="240" w:after="60"/>
      <w:jc w:val="center"/>
      <w:outlineLvl w:val="0"/>
    </w:pPr>
    <w:rPr>
      <w:rFonts w:ascii="等线 Light" w:eastAsia="等线 Light" w:cs="Times New Roman"/>
      <w:b/>
      <w:bCs/>
      <w:sz w:val="32"/>
      <w:szCs w:val="32"/>
      <w:lang w:bidi="ar-SA"/>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rPr>
      <w:sz w:val="24"/>
    </w:rPr>
  </w:style>
  <w:style w:type="paragraph" w:styleId="13">
    <w:name w:val="annotation subject"/>
    <w:basedOn w:val="7"/>
    <w:next w:val="7"/>
    <w:uiPriority w:val="0"/>
    <w:rPr>
      <w:b/>
    </w:rPr>
  </w:style>
  <w:style w:type="paragraph" w:styleId="14">
    <w:name w:val="Body Text First Indent"/>
    <w:basedOn w:val="8"/>
    <w:unhideWhenUsed/>
    <w:qFormat/>
    <w:uiPriority w:val="99"/>
    <w:pPr>
      <w:spacing w:after="0" w:line="580" w:lineRule="exact"/>
      <w:ind w:firstLine="420" w:firstLineChars="100"/>
    </w:pPr>
    <w:rPr>
      <w:rFonts w:ascii="仿宋_GB2312" w:hAnsi="宋体" w:eastAsia="仿宋_GB2312" w:cs="Times New Roman"/>
      <w:sz w:val="32"/>
      <w:szCs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annotation reference"/>
    <w:uiPriority w:val="0"/>
    <w:rPr>
      <w:sz w:val="21"/>
      <w:szCs w:val="21"/>
    </w:rPr>
  </w:style>
  <w:style w:type="paragraph" w:styleId="20">
    <w:name w:val=""/>
    <w:uiPriority w:val="0"/>
    <w:rPr>
      <w:rFonts w:cs="Arial"/>
      <w:kern w:val="2"/>
      <w:sz w:val="21"/>
      <w:szCs w:val="22"/>
      <w:lang w:val="en-US" w:eastAsia="zh-CN" w:bidi="ar-SA"/>
    </w:rPr>
  </w:style>
  <w:style w:type="paragraph" w:customStyle="1" w:styleId="21">
    <w:name w:val="正文内容"/>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4977</Words>
  <Characters>5052</Characters>
  <Lines>497</Lines>
  <Paragraphs>363</Paragraphs>
  <TotalTime>9</TotalTime>
  <ScaleCrop>false</ScaleCrop>
  <LinksUpToDate>false</LinksUpToDate>
  <CharactersWithSpaces>5094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2026-02-06T18:25:00Z</dcterms:created>
  <dc:creator>潘柳虹</dc:creator>
  <cp:lastModifiedBy>墨迹夏子</cp:lastModifiedBy>
  <cp:lastPrinted>2026-03-31T01:53:36Z</cp:lastPrinted>
  <dcterms:modified xsi:type="dcterms:W3CDTF">2026-03-30T10:41:50Z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4DAC2E52D08042C9812C875855933BD7_13</vt:lpwstr>
  </property>
  <property fmtid="{D5CDD505-2E9C-101B-9397-08002B2CF9AE}" pid="4" name="KSOTemplateDocerSaveRecord">
    <vt:lpwstr>eyJoZGlkIjoiYzY5ZDFkYjAwZjNhYTM1NDBlZTczZjFiNGMyNzYxN2IiLCJ1c2VySWQiOiIzNjAwMjk3NDgifQ==</vt:lpwstr>
  </property>
</Properties>
</file>