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广西科技创新领域制度建设意见建议</w:t>
      </w:r>
      <w:r>
        <w:rPr>
          <w:rFonts w:hint="eastAsia" w:ascii="方正小标宋简体" w:hAnsi="方正小标宋简体" w:eastAsia="方正小标宋简体" w:cs="方正小标宋简体"/>
          <w:sz w:val="44"/>
          <w:szCs w:val="44"/>
          <w:lang w:eastAsia="zh-CN"/>
        </w:rPr>
        <w:t>采纳情况</w:t>
      </w:r>
    </w:p>
    <w:p>
      <w:pP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7月12日-7月18日，我厅发布了关于向社会公开征集广西科技创新领域制度建设意见建议的公告，面向社会公开征求意见，共收集到2家单位（个人）的2条意见，采纳2条。根据要求，现公开征求意见采纳情况表。</w:t>
      </w:r>
      <w:bookmarkStart w:id="0" w:name="_GoBack"/>
      <w:bookmarkEnd w:id="0"/>
    </w:p>
    <w:tbl>
      <w:tblPr>
        <w:tblStyle w:val="3"/>
        <w:tblpPr w:leftFromText="180" w:rightFromText="180" w:vertAnchor="text" w:horzAnchor="page" w:tblpX="1560" w:tblpY="5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5460"/>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54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反馈意见</w:t>
            </w:r>
          </w:p>
        </w:tc>
        <w:tc>
          <w:tcPr>
            <w:tcW w:w="236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5460"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vertAlign w:val="baseline"/>
                <w:lang w:val="en-US" w:eastAsia="zh-CN"/>
              </w:rPr>
            </w:pPr>
            <w:r>
              <w:rPr>
                <w:rFonts w:hint="eastAsia" w:ascii="Times New Roman" w:hAnsi="Times New Roman" w:eastAsia="仿宋_GB2312"/>
                <w:color w:val="000000"/>
                <w:kern w:val="0"/>
                <w:sz w:val="28"/>
                <w:szCs w:val="28"/>
                <w:lang w:eastAsia="zh-CN"/>
              </w:rPr>
              <w:t>建议增设绿色环保甘蔗渣人造板重大专项，利用湿的甘蔗渣直接制造板材，支持资金不低于</w:t>
            </w:r>
            <w:r>
              <w:rPr>
                <w:rFonts w:hint="eastAsia" w:ascii="Times New Roman" w:hAnsi="Times New Roman" w:eastAsia="仿宋_GB2312"/>
                <w:color w:val="000000"/>
                <w:kern w:val="0"/>
                <w:sz w:val="28"/>
                <w:szCs w:val="28"/>
                <w:lang w:val="en-US" w:eastAsia="zh-CN"/>
              </w:rPr>
              <w:t>3500万元，</w:t>
            </w:r>
            <w:r>
              <w:rPr>
                <w:rFonts w:hint="eastAsia" w:ascii="Times New Roman" w:hAnsi="Times New Roman" w:eastAsia="仿宋_GB2312"/>
                <w:color w:val="000000"/>
                <w:kern w:val="0"/>
                <w:sz w:val="28"/>
                <w:szCs w:val="28"/>
                <w:lang w:eastAsia="zh-CN"/>
              </w:rPr>
              <w:t>采用先资助，后收回成本加</w:t>
            </w:r>
            <w:r>
              <w:rPr>
                <w:rFonts w:hint="eastAsia" w:ascii="Times New Roman" w:hAnsi="Times New Roman" w:eastAsia="仿宋_GB2312"/>
                <w:color w:val="000000"/>
                <w:kern w:val="0"/>
                <w:sz w:val="28"/>
                <w:szCs w:val="28"/>
                <w:lang w:val="en-US" w:eastAsia="zh-CN"/>
              </w:rPr>
              <w:t>100%回报</w:t>
            </w:r>
            <w:r>
              <w:rPr>
                <w:rFonts w:hint="eastAsia" w:ascii="Times New Roman" w:hAnsi="Times New Roman" w:eastAsia="仿宋_GB2312"/>
                <w:color w:val="000000"/>
                <w:kern w:val="0"/>
                <w:sz w:val="28"/>
                <w:szCs w:val="28"/>
                <w:lang w:eastAsia="zh-CN"/>
              </w:rPr>
              <w:t>的办法，通过招标形式进行发放资金，</w:t>
            </w:r>
            <w:r>
              <w:rPr>
                <w:rFonts w:hint="eastAsia" w:ascii="Times New Roman" w:hAnsi="Times New Roman" w:eastAsia="仿宋_GB2312"/>
                <w:color w:val="000000"/>
                <w:kern w:val="0"/>
                <w:sz w:val="28"/>
                <w:szCs w:val="28"/>
                <w:lang w:val="en-US" w:eastAsia="zh-CN"/>
              </w:rPr>
              <w:t>鼓励</w:t>
            </w:r>
            <w:r>
              <w:rPr>
                <w:rFonts w:hint="eastAsia" w:ascii="Times New Roman" w:hAnsi="Times New Roman" w:eastAsia="仿宋_GB2312"/>
                <w:color w:val="000000"/>
                <w:kern w:val="0"/>
                <w:sz w:val="28"/>
                <w:szCs w:val="28"/>
                <w:lang w:eastAsia="zh-CN"/>
              </w:rPr>
              <w:t>全国成熟技术发明人和法人单位参与竞标。</w:t>
            </w:r>
          </w:p>
        </w:tc>
        <w:tc>
          <w:tcPr>
            <w:tcW w:w="23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54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Times New Roman" w:hAnsi="Times New Roman" w:eastAsia="仿宋_GB2312"/>
                <w:color w:val="000000"/>
                <w:kern w:val="0"/>
                <w:sz w:val="28"/>
                <w:szCs w:val="28"/>
              </w:rPr>
              <w:t>关于建立切实可行的、有可操作性的</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广西创新驱动发展投资基金</w:t>
            </w:r>
            <w:r>
              <w:rPr>
                <w:rFonts w:ascii="Times New Roman" w:hAnsi="Times New Roman" w:eastAsia="仿宋_GB2312"/>
                <w:color w:val="000000"/>
                <w:kern w:val="0"/>
                <w:sz w:val="28"/>
                <w:szCs w:val="28"/>
              </w:rPr>
              <w:t>”</w:t>
            </w:r>
            <w:r>
              <w:rPr>
                <w:rFonts w:hint="eastAsia" w:ascii="Times New Roman" w:hAnsi="Times New Roman" w:eastAsia="仿宋_GB2312"/>
                <w:color w:val="000000"/>
                <w:kern w:val="0"/>
                <w:sz w:val="28"/>
                <w:szCs w:val="28"/>
              </w:rPr>
              <w:t>，建立可直投的基金，每年把部分（2</w:t>
            </w:r>
            <w:r>
              <w:rPr>
                <w:rFonts w:ascii="Times New Roman" w:hAnsi="Times New Roman" w:eastAsia="仿宋_GB2312"/>
                <w:color w:val="000000"/>
                <w:kern w:val="0"/>
                <w:sz w:val="28"/>
                <w:szCs w:val="28"/>
              </w:rPr>
              <w:t>-3</w:t>
            </w:r>
            <w:r>
              <w:rPr>
                <w:rFonts w:hint="eastAsia" w:ascii="Times New Roman" w:hAnsi="Times New Roman" w:eastAsia="仿宋_GB2312"/>
                <w:color w:val="000000"/>
                <w:kern w:val="0"/>
                <w:sz w:val="28"/>
                <w:szCs w:val="28"/>
              </w:rPr>
              <w:t>亿元）无偿资助资金改为有偿资助创新资金，包容失败，若创新失败经审计验收，可免除管理机构的责任。</w:t>
            </w:r>
          </w:p>
        </w:tc>
        <w:tc>
          <w:tcPr>
            <w:tcW w:w="236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采纳</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sectPr>
      <w:pgSz w:w="11906" w:h="16838"/>
      <w:pgMar w:top="2098"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B6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2021-07-28T04:25:59Z</dcterms:created>
  <dc:creator>Administrator</dc:creator>
  <cp:lastModifiedBy>蔷薇根言</cp:lastModifiedBy>
  <dcterms:modified xsi:type="dcterms:W3CDTF">2021-07-28T04:35:35Z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0CC8C8F5DEA044B4947D5AC658535DD2</vt:lpwstr>
  </property>
</Properties>
</file>