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628CD">
      <w:pPr>
        <w:pStyle w:val="3"/>
        <w:ind w:firstLine="0" w:firstLineChars="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bookmarkStart w:id="0" w:name="_Toc33608714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2291B4B">
      <w:pPr>
        <w:pStyle w:val="3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《广西科技计划项目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经费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管理办法（征求意见稿）》</w:t>
      </w:r>
    </w:p>
    <w:p w14:paraId="524E4270">
      <w:pPr>
        <w:pStyle w:val="3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公开征求意见建议反馈及采纳情况</w:t>
      </w:r>
      <w:bookmarkEnd w:id="0"/>
    </w:p>
    <w:p w14:paraId="58EAFA9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202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日至202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日期间，我厅向社会公开征求对《广西科技计划项目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管理办法（征求意见稿）》的</w:t>
      </w:r>
      <w:r>
        <w:rPr>
          <w:rFonts w:hint="eastAsia" w:ascii="仿宋_GB2312" w:hAnsi="仿宋_GB2312" w:eastAsia="仿宋_GB2312" w:cs="仿宋_GB2312"/>
          <w:sz w:val="24"/>
          <w:szCs w:val="24"/>
        </w:rPr>
        <w:t>修改意见建议，共收到修改意见建议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条，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sz w:val="24"/>
          <w:szCs w:val="24"/>
        </w:rPr>
        <w:t>采纳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4条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4499EAAB"/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034"/>
        <w:gridCol w:w="3992"/>
      </w:tblGrid>
      <w:tr w14:paraId="4EEB9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C5DB">
            <w:pPr>
              <w:widowControl/>
              <w:spacing w:line="560" w:lineRule="exact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3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F9A0A"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反馈意见建议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0A2F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采纳情况和理由</w:t>
            </w:r>
          </w:p>
        </w:tc>
      </w:tr>
      <w:tr w14:paraId="13E85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F1A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3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B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“绩效支出安排与科研人员在项目工作中的实际贡献挂钩”建议修改为“绩效支出安排与项目组人员在项目工作中的实际贡献挂钩”。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6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采纳。已在第十一条中体现。</w:t>
            </w:r>
          </w:p>
        </w:tc>
      </w:tr>
      <w:tr w14:paraId="11F4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13C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3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“项目经费预算由收入预算和经费预算构成”建议修改为“项目经费预算由收入预算和支出预算构成”。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采纳。已在第十三条中体现。</w:t>
            </w:r>
          </w:p>
        </w:tc>
      </w:tr>
      <w:tr w14:paraId="630D9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F5DC2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3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建议明确“设备费”是否可以由项目负责人直接调减用于其他直接费开支。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1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综合采纳。第二十三条已明确规定对设备费预算调剂须由项目负责人提出申请，项目承担单位审批。</w:t>
            </w:r>
          </w:p>
        </w:tc>
      </w:tr>
      <w:tr w14:paraId="0888F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8A2D1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3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C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现行科技项目合同对“间接费”分列有“绩效支出”和“其他费用”两项开支，建议明确“间接费”在总额不增加的前提下，“绩效支出”和“其他费用”两项开支之间是否可以自主调剂。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综合采纳。已在第十一条第二款对间接费用的设置和使用作出明确规定。</w:t>
            </w:r>
          </w:p>
        </w:tc>
      </w:tr>
    </w:tbl>
    <w:p w14:paraId="634072D1"/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YjRhOTgxM2EzZTFmNjQwMDFlMWM5MjExYWE3M2EifQ=="/>
  </w:docVars>
  <w:rsids>
    <w:rsidRoot w:val="7B8C15A3"/>
    <w:rsid w:val="10D80231"/>
    <w:rsid w:val="150A4901"/>
    <w:rsid w:val="38091EFE"/>
    <w:rsid w:val="3FDFC525"/>
    <w:rsid w:val="40863291"/>
    <w:rsid w:val="41EC6FB9"/>
    <w:rsid w:val="461721E3"/>
    <w:rsid w:val="46DD1E3C"/>
    <w:rsid w:val="494D5F0C"/>
    <w:rsid w:val="4BD558E3"/>
    <w:rsid w:val="59DE018C"/>
    <w:rsid w:val="666469F4"/>
    <w:rsid w:val="67DC35DB"/>
    <w:rsid w:val="6ABE6E95"/>
    <w:rsid w:val="6E82467D"/>
    <w:rsid w:val="779F59A6"/>
    <w:rsid w:val="7B8C15A3"/>
    <w:rsid w:val="7BFEA7FA"/>
    <w:rsid w:val="7FFBF29A"/>
    <w:rsid w:val="DFBD25CC"/>
    <w:rsid w:val="FA39DB49"/>
    <w:rsid w:val="FFBE1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0" w:leftChars="0" w:right="0" w:rightChars="0"/>
    </w:pPr>
    <w:rPr>
      <w:rFonts w:ascii="Times New Roman" w:hAnsi="Times New Roman"/>
      <w:color w:val="000000"/>
      <w:kern w:val="0"/>
      <w:sz w:val="32"/>
    </w:r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  <w:rPr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465</Characters>
  <Lines>0</Lines>
  <Paragraphs>0</Paragraphs>
  <TotalTime>1.33333333333333</TotalTime>
  <ScaleCrop>false</ScaleCrop>
  <LinksUpToDate>false</LinksUpToDate>
  <CharactersWithSpaces>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2024-07-06T09:58:00Z</dcterms:created>
  <dc:creator>吴慧玲</dc:creator>
  <cp:lastModifiedBy>墨迹夏子</cp:lastModifiedBy>
  <dcterms:modified xsi:type="dcterms:W3CDTF">2025-10-27T10:40:00Z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DF9CEAD559C94589AF283ECD81D06809_13</vt:lpwstr>
  </property>
</Properties>
</file>