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D9" w:rsidRDefault="008D6310">
      <w:pPr>
        <w:spacing w:line="560" w:lineRule="exact"/>
        <w:ind w:right="55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:rsidR="002872D9" w:rsidRDefault="002872D9">
      <w:pPr>
        <w:spacing w:line="560" w:lineRule="exact"/>
        <w:ind w:right="55"/>
        <w:rPr>
          <w:rFonts w:ascii="Times New Roman"/>
          <w:color w:val="000000"/>
          <w:sz w:val="28"/>
          <w:szCs w:val="28"/>
        </w:rPr>
      </w:pPr>
    </w:p>
    <w:p w:rsidR="002872D9" w:rsidRDefault="008D6310">
      <w:pPr>
        <w:spacing w:line="600" w:lineRule="exact"/>
        <w:ind w:right="57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参加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2022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年全国暨广西科技活动周</w:t>
      </w:r>
    </w:p>
    <w:p w:rsidR="002872D9" w:rsidRDefault="008D6310">
      <w:pPr>
        <w:spacing w:line="600" w:lineRule="exact"/>
        <w:ind w:right="57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优质科技资源开放活动单位名单</w:t>
      </w:r>
    </w:p>
    <w:p w:rsidR="002872D9" w:rsidRDefault="002872D9">
      <w:pPr>
        <w:spacing w:line="600" w:lineRule="exact"/>
        <w:ind w:right="57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2872D9" w:rsidRDefault="002872D9">
      <w:pPr>
        <w:spacing w:line="240" w:lineRule="exact"/>
        <w:ind w:right="57"/>
        <w:rPr>
          <w:rFonts w:ascii="Times New Roman" w:cs="仿宋_GB2312"/>
          <w:color w:val="000000"/>
          <w:kern w:val="0"/>
          <w:szCs w:val="3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2872D9">
        <w:trPr>
          <w:trHeight w:val="542"/>
        </w:trPr>
        <w:tc>
          <w:tcPr>
            <w:tcW w:w="8647" w:type="dxa"/>
            <w:shd w:val="clear" w:color="auto" w:fill="auto"/>
            <w:vAlign w:val="center"/>
          </w:tcPr>
          <w:p w:rsidR="002872D9" w:rsidRDefault="008D631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高等院校</w:t>
            </w:r>
          </w:p>
        </w:tc>
      </w:tr>
      <w:tr w:rsidR="002872D9">
        <w:trPr>
          <w:trHeight w:val="694"/>
        </w:trPr>
        <w:tc>
          <w:tcPr>
            <w:tcW w:w="8647" w:type="dxa"/>
            <w:shd w:val="clear" w:color="auto" w:fill="auto"/>
          </w:tcPr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广西大学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广西师范大学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广西医科大学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广西民族大学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桂林电子科技大学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桂林理工大学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广西中医药大学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广西科技大学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南宁师范大学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广西艺术学院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桂林医学院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右江民族医学院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玉林师范学院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河池学院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广西财经学院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梧州学院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贺州学院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百色学院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北部湾大学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桂林航天工业学院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南宁学院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广西开放大学</w:t>
            </w:r>
          </w:p>
          <w:p w:rsidR="002872D9" w:rsidRDefault="008D6310">
            <w:pPr>
              <w:numPr>
                <w:ilvl w:val="0"/>
                <w:numId w:val="3"/>
              </w:numPr>
              <w:spacing w:line="38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广西教育学院</w:t>
            </w:r>
          </w:p>
        </w:tc>
      </w:tr>
      <w:tr w:rsidR="002872D9">
        <w:trPr>
          <w:trHeight w:val="529"/>
        </w:trPr>
        <w:tc>
          <w:tcPr>
            <w:tcW w:w="8647" w:type="dxa"/>
            <w:shd w:val="clear" w:color="auto" w:fill="auto"/>
            <w:vAlign w:val="center"/>
          </w:tcPr>
          <w:p w:rsidR="002872D9" w:rsidRDefault="008D6310">
            <w:pPr>
              <w:spacing w:line="42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lastRenderedPageBreak/>
              <w:t>科研机构</w:t>
            </w:r>
          </w:p>
        </w:tc>
      </w:tr>
      <w:tr w:rsidR="002872D9">
        <w:trPr>
          <w:trHeight w:val="1641"/>
        </w:trPr>
        <w:tc>
          <w:tcPr>
            <w:tcW w:w="8647" w:type="dxa"/>
            <w:shd w:val="clear" w:color="auto" w:fill="auto"/>
          </w:tcPr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sz w:val="28"/>
                <w:szCs w:val="28"/>
              </w:rPr>
              <w:t>．广西科学院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sz w:val="28"/>
                <w:szCs w:val="28"/>
              </w:rPr>
              <w:t>．广西化工研究院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sz w:val="28"/>
                <w:szCs w:val="28"/>
              </w:rPr>
              <w:t>．广西机械工业研究院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sz w:val="28"/>
                <w:szCs w:val="28"/>
              </w:rPr>
              <w:t>．广西冶金研究院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sz w:val="28"/>
                <w:szCs w:val="28"/>
              </w:rPr>
              <w:t>．广西建筑科学研究设计院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6</w:t>
            </w:r>
            <w:r>
              <w:rPr>
                <w:rFonts w:ascii="CG Times" w:hAnsi="CG Times" w:hint="eastAsia"/>
                <w:sz w:val="28"/>
                <w:szCs w:val="28"/>
              </w:rPr>
              <w:t>．广西建筑材料科学研究设计院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7</w:t>
            </w:r>
            <w:r>
              <w:rPr>
                <w:rFonts w:ascii="CG Times" w:hAnsi="CG Times" w:hint="eastAsia"/>
                <w:sz w:val="28"/>
                <w:szCs w:val="28"/>
              </w:rPr>
              <w:t>．广西轻工业科学技术研究院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8</w:t>
            </w:r>
            <w:r>
              <w:rPr>
                <w:rFonts w:ascii="CG Times" w:hAnsi="CG Times" w:hint="eastAsia"/>
                <w:sz w:val="28"/>
                <w:szCs w:val="28"/>
              </w:rPr>
              <w:t>．广西绢麻纺织科学研究所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9</w:t>
            </w:r>
            <w:r>
              <w:rPr>
                <w:rFonts w:ascii="CG Times" w:hAnsi="CG Times" w:hint="eastAsia"/>
                <w:sz w:val="28"/>
                <w:szCs w:val="28"/>
              </w:rPr>
              <w:t>．广西工艺美术研究所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10</w:t>
            </w:r>
            <w:r>
              <w:rPr>
                <w:rFonts w:ascii="CG Times" w:hAnsi="CG Times" w:hint="eastAsia"/>
                <w:sz w:val="28"/>
                <w:szCs w:val="28"/>
              </w:rPr>
              <w:t>．广西纺织服装设计研究所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11</w:t>
            </w:r>
            <w:r>
              <w:rPr>
                <w:rFonts w:ascii="CG Times" w:hAnsi="CG Times" w:hint="eastAsia"/>
                <w:sz w:val="28"/>
                <w:szCs w:val="28"/>
              </w:rPr>
              <w:t>．广西化学纤维研究所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12</w:t>
            </w:r>
            <w:r>
              <w:rPr>
                <w:rFonts w:ascii="CG Times" w:hAnsi="CG Times" w:hint="eastAsia"/>
                <w:sz w:val="28"/>
                <w:szCs w:val="28"/>
              </w:rPr>
              <w:t>．广西电子研究所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13</w:t>
            </w:r>
            <w:r>
              <w:rPr>
                <w:rFonts w:ascii="CG Times" w:hAnsi="CG Times" w:hint="eastAsia"/>
                <w:sz w:val="28"/>
                <w:szCs w:val="28"/>
              </w:rPr>
              <w:t>．广西电子信息产品监督检验所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14</w:t>
            </w:r>
            <w:r>
              <w:rPr>
                <w:rFonts w:ascii="CG Times" w:hAnsi="CG Times" w:hint="eastAsia"/>
                <w:sz w:val="28"/>
                <w:szCs w:val="28"/>
              </w:rPr>
              <w:t>．广西煤炭科学研究院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15</w:t>
            </w:r>
            <w:r>
              <w:rPr>
                <w:rFonts w:ascii="CG Times" w:hAnsi="CG Times" w:hint="eastAsia"/>
                <w:sz w:val="28"/>
                <w:szCs w:val="28"/>
              </w:rPr>
              <w:t>．广西农业机械研究院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16</w:t>
            </w:r>
            <w:r>
              <w:rPr>
                <w:rFonts w:ascii="CG Times" w:hAnsi="CG Times" w:hint="eastAsia"/>
                <w:sz w:val="28"/>
                <w:szCs w:val="28"/>
              </w:rPr>
              <w:t>．广西粮油科学研究所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17</w:t>
            </w:r>
            <w:r>
              <w:rPr>
                <w:rFonts w:ascii="CG Times" w:hAnsi="CG Times" w:hint="eastAsia"/>
                <w:sz w:val="28"/>
                <w:szCs w:val="28"/>
              </w:rPr>
              <w:t>．广西计算机中心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18</w:t>
            </w:r>
            <w:r>
              <w:rPr>
                <w:rFonts w:ascii="CG Times" w:hAnsi="CG Times" w:hint="eastAsia"/>
                <w:sz w:val="28"/>
                <w:szCs w:val="28"/>
              </w:rPr>
              <w:t>．广西林业科学研究院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19</w:t>
            </w:r>
            <w:r>
              <w:rPr>
                <w:rFonts w:ascii="CG Times" w:hAnsi="CG Times" w:hint="eastAsia"/>
                <w:sz w:val="28"/>
                <w:szCs w:val="28"/>
              </w:rPr>
              <w:t>．广西亚热带作物研究所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20</w:t>
            </w:r>
            <w:r>
              <w:rPr>
                <w:rFonts w:ascii="CG Times" w:hAnsi="CG Times" w:hint="eastAsia"/>
                <w:sz w:val="28"/>
                <w:szCs w:val="28"/>
              </w:rPr>
              <w:t>．广西畜牧研究所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21</w:t>
            </w:r>
            <w:r>
              <w:rPr>
                <w:rFonts w:ascii="CG Times" w:hAnsi="CG Times" w:hint="eastAsia"/>
                <w:sz w:val="28"/>
                <w:szCs w:val="28"/>
              </w:rPr>
              <w:t>．广西兽医研究所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22</w:t>
            </w:r>
            <w:r>
              <w:rPr>
                <w:rFonts w:ascii="CG Times" w:hAnsi="CG Times" w:hint="eastAsia"/>
                <w:sz w:val="28"/>
                <w:szCs w:val="28"/>
              </w:rPr>
              <w:t>．广西水牛研究所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23</w:t>
            </w:r>
            <w:r>
              <w:rPr>
                <w:rFonts w:ascii="CG Times" w:hAnsi="CG Times" w:hint="eastAsia"/>
                <w:sz w:val="28"/>
                <w:szCs w:val="28"/>
              </w:rPr>
              <w:t>．广西水产研究院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24</w:t>
            </w:r>
            <w:r>
              <w:rPr>
                <w:rFonts w:ascii="CG Times" w:hAnsi="CG Times" w:hint="eastAsia"/>
                <w:sz w:val="28"/>
                <w:szCs w:val="28"/>
              </w:rPr>
              <w:t>．广西环境保护科学研究院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25</w:t>
            </w:r>
            <w:r>
              <w:rPr>
                <w:rFonts w:ascii="CG Times" w:hAnsi="CG Times" w:hint="eastAsia"/>
                <w:sz w:val="28"/>
                <w:szCs w:val="28"/>
              </w:rPr>
              <w:t>．广西体育科学研究所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26</w:t>
            </w:r>
            <w:r>
              <w:rPr>
                <w:rFonts w:ascii="CG Times" w:hAnsi="CG Times" w:hint="eastAsia"/>
                <w:sz w:val="28"/>
                <w:szCs w:val="28"/>
              </w:rPr>
              <w:t>．广西气象减灾研究所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27</w:t>
            </w:r>
            <w:r>
              <w:rPr>
                <w:rFonts w:ascii="CG Times" w:hAnsi="CG Times" w:hint="eastAsia"/>
                <w:sz w:val="28"/>
                <w:szCs w:val="28"/>
              </w:rPr>
              <w:t>．广西水利科学研究院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28</w:t>
            </w:r>
            <w:r>
              <w:rPr>
                <w:rFonts w:ascii="CG Times" w:hAnsi="CG Times" w:hint="eastAsia"/>
                <w:sz w:val="28"/>
                <w:szCs w:val="28"/>
              </w:rPr>
              <w:t>．广西水电科学研究院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lastRenderedPageBreak/>
              <w:t>29</w:t>
            </w:r>
            <w:r>
              <w:rPr>
                <w:rFonts w:ascii="CG Times" w:hAnsi="CG Times" w:hint="eastAsia"/>
                <w:sz w:val="28"/>
                <w:szCs w:val="28"/>
              </w:rPr>
              <w:t>．广西计量检测研究院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30</w:t>
            </w:r>
            <w:r>
              <w:rPr>
                <w:rFonts w:ascii="CG Times" w:hAnsi="CG Times" w:hint="eastAsia"/>
                <w:sz w:val="28"/>
                <w:szCs w:val="28"/>
              </w:rPr>
              <w:t>．广西标准技术研究院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31</w:t>
            </w:r>
            <w:r>
              <w:rPr>
                <w:rFonts w:ascii="CG Times" w:hAnsi="CG Times" w:hint="eastAsia"/>
                <w:sz w:val="28"/>
                <w:szCs w:val="28"/>
              </w:rPr>
              <w:t>．广西中医药研究院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32</w:t>
            </w:r>
            <w:r>
              <w:rPr>
                <w:rFonts w:ascii="CG Times" w:hAnsi="CG Times" w:hint="eastAsia"/>
                <w:sz w:val="28"/>
                <w:szCs w:val="28"/>
              </w:rPr>
              <w:t>．广西民族医药研究院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33</w:t>
            </w:r>
            <w:r>
              <w:rPr>
                <w:rFonts w:ascii="CG Times" w:hAnsi="CG Times" w:hint="eastAsia"/>
                <w:sz w:val="28"/>
                <w:szCs w:val="28"/>
              </w:rPr>
              <w:t>．广西药用植物园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34</w:t>
            </w:r>
            <w:r>
              <w:rPr>
                <w:rFonts w:ascii="CG Times" w:hAnsi="CG Times" w:hint="eastAsia"/>
                <w:sz w:val="28"/>
                <w:szCs w:val="28"/>
              </w:rPr>
              <w:t>．广西肿瘤防治研究所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35</w:t>
            </w:r>
            <w:r>
              <w:rPr>
                <w:rFonts w:ascii="CG Times" w:hAnsi="CG Times" w:hint="eastAsia"/>
                <w:sz w:val="28"/>
                <w:szCs w:val="28"/>
              </w:rPr>
              <w:t>．广西中医骨伤科研究所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36</w:t>
            </w:r>
            <w:r>
              <w:rPr>
                <w:rFonts w:ascii="CG Times" w:hAnsi="CG Times" w:hint="eastAsia"/>
                <w:sz w:val="28"/>
                <w:szCs w:val="28"/>
              </w:rPr>
              <w:t>．广西皮肤病防治研究所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37</w:t>
            </w:r>
            <w:r>
              <w:rPr>
                <w:rFonts w:ascii="CG Times" w:hAnsi="CG Times" w:hint="eastAsia"/>
                <w:sz w:val="28"/>
                <w:szCs w:val="28"/>
              </w:rPr>
              <w:t>．广西职业病防治研究院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38</w:t>
            </w:r>
            <w:r>
              <w:rPr>
                <w:rFonts w:ascii="CG Times" w:hAnsi="CG Times" w:hint="eastAsia"/>
                <w:sz w:val="28"/>
                <w:szCs w:val="28"/>
              </w:rPr>
              <w:t>．广西医学科学情报研究所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39</w:t>
            </w:r>
            <w:r>
              <w:rPr>
                <w:rFonts w:ascii="CG Times" w:hAnsi="CG Times" w:hint="eastAsia"/>
                <w:sz w:val="28"/>
                <w:szCs w:val="28"/>
              </w:rPr>
              <w:t>．广西疾病预防控制中心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40</w:t>
            </w:r>
            <w:r>
              <w:rPr>
                <w:rFonts w:ascii="CG Times" w:hAnsi="CG Times" w:hint="eastAsia"/>
                <w:sz w:val="28"/>
                <w:szCs w:val="28"/>
              </w:rPr>
              <w:t>．南宁铁路局科学技术研究所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41</w:t>
            </w:r>
            <w:r>
              <w:rPr>
                <w:rFonts w:ascii="CG Times" w:hAnsi="CG Times" w:hint="eastAsia"/>
                <w:sz w:val="28"/>
                <w:szCs w:val="28"/>
              </w:rPr>
              <w:t>．中国林业科学研究院热带林业实验中心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42</w:t>
            </w:r>
            <w:r>
              <w:rPr>
                <w:rFonts w:ascii="CG Times" w:hAnsi="CG Times" w:hint="eastAsia"/>
                <w:sz w:val="28"/>
                <w:szCs w:val="28"/>
              </w:rPr>
              <w:t>．中国科学院广西植物研究所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43</w:t>
            </w:r>
            <w:r>
              <w:rPr>
                <w:rFonts w:ascii="CG Times" w:hAnsi="CG Times" w:hint="eastAsia"/>
                <w:sz w:val="28"/>
                <w:szCs w:val="28"/>
              </w:rPr>
              <w:t>．中国地质科学院岩溶地质研究所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44</w:t>
            </w:r>
            <w:r>
              <w:rPr>
                <w:rFonts w:ascii="CG Times" w:hAnsi="CG Times" w:hint="eastAsia"/>
                <w:sz w:val="28"/>
                <w:szCs w:val="28"/>
              </w:rPr>
              <w:t>．桂林矿产地质院有限公司</w:t>
            </w:r>
            <w:r>
              <w:rPr>
                <w:rFonts w:ascii="CG Times" w:hAnsi="CG Times"/>
                <w:sz w:val="28"/>
                <w:szCs w:val="28"/>
              </w:rPr>
              <w:t xml:space="preserve"> 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45</w:t>
            </w:r>
            <w:r>
              <w:rPr>
                <w:rFonts w:ascii="CG Times" w:hAnsi="CG Times" w:hint="eastAsia"/>
                <w:sz w:val="28"/>
                <w:szCs w:val="28"/>
              </w:rPr>
              <w:t>．桂林激光通信研究所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46</w:t>
            </w:r>
            <w:r>
              <w:rPr>
                <w:rFonts w:ascii="CG Times" w:hAnsi="CG Times" w:hint="eastAsia"/>
                <w:sz w:val="28"/>
                <w:szCs w:val="28"/>
              </w:rPr>
              <w:t>．桂林电器科学研究院有限公司</w:t>
            </w:r>
            <w:r>
              <w:rPr>
                <w:rFonts w:ascii="CG Times" w:hAnsi="CG Times"/>
                <w:sz w:val="28"/>
                <w:szCs w:val="28"/>
              </w:rPr>
              <w:t xml:space="preserve"> 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47</w:t>
            </w:r>
            <w:r>
              <w:rPr>
                <w:rFonts w:ascii="CG Times" w:hAnsi="CG Times" w:hint="eastAsia"/>
                <w:sz w:val="28"/>
                <w:szCs w:val="28"/>
              </w:rPr>
              <w:t>．中国化工集团曙光橡胶工业研究设计院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48</w:t>
            </w:r>
            <w:r>
              <w:rPr>
                <w:rFonts w:ascii="CG Times" w:hAnsi="CG Times" w:hint="eastAsia"/>
                <w:sz w:val="28"/>
                <w:szCs w:val="28"/>
              </w:rPr>
              <w:t>．广西特色作物研究院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49</w:t>
            </w:r>
            <w:r>
              <w:rPr>
                <w:rFonts w:ascii="CG Times" w:hAnsi="CG Times" w:hint="eastAsia"/>
                <w:sz w:val="28"/>
                <w:szCs w:val="28"/>
              </w:rPr>
              <w:t>．桂林茶叶科学研究所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50</w:t>
            </w:r>
            <w:r>
              <w:rPr>
                <w:rFonts w:ascii="CG Times" w:hAnsi="CG Times" w:hint="eastAsia"/>
                <w:sz w:val="28"/>
                <w:szCs w:val="28"/>
              </w:rPr>
              <w:t>．广西塑料研究所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51</w:t>
            </w:r>
            <w:r>
              <w:rPr>
                <w:rFonts w:ascii="CG Times" w:hAnsi="CG Times" w:hint="eastAsia"/>
                <w:sz w:val="28"/>
                <w:szCs w:val="28"/>
              </w:rPr>
              <w:t>．广西水力机械研究所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52</w:t>
            </w:r>
            <w:r>
              <w:rPr>
                <w:rFonts w:ascii="CG Times" w:hAnsi="CG Times" w:hint="eastAsia"/>
                <w:sz w:val="28"/>
                <w:szCs w:val="28"/>
              </w:rPr>
              <w:t>．广西汽车拖拉机研究所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53</w:t>
            </w:r>
            <w:r>
              <w:rPr>
                <w:rFonts w:ascii="CG Times" w:hAnsi="CG Times" w:hint="eastAsia"/>
                <w:sz w:val="28"/>
                <w:szCs w:val="28"/>
              </w:rPr>
              <w:t>．广西海洋研究所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54</w:t>
            </w:r>
            <w:r>
              <w:rPr>
                <w:rFonts w:ascii="CG Times" w:hAnsi="CG Times" w:hint="eastAsia"/>
                <w:sz w:val="28"/>
                <w:szCs w:val="28"/>
              </w:rPr>
              <w:t>．广西红树林研究中心</w:t>
            </w:r>
          </w:p>
          <w:p w:rsidR="002872D9" w:rsidRDefault="008D6310">
            <w:pPr>
              <w:spacing w:line="44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．桂林市农业科学研究所</w:t>
            </w:r>
          </w:p>
          <w:p w:rsidR="002872D9" w:rsidRDefault="002872D9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</w:p>
        </w:tc>
      </w:tr>
      <w:tr w:rsidR="002872D9">
        <w:trPr>
          <w:trHeight w:val="727"/>
        </w:trPr>
        <w:tc>
          <w:tcPr>
            <w:tcW w:w="8647" w:type="dxa"/>
            <w:shd w:val="clear" w:color="auto" w:fill="auto"/>
            <w:vAlign w:val="center"/>
          </w:tcPr>
          <w:p w:rsidR="002872D9" w:rsidRDefault="008D6310">
            <w:pPr>
              <w:spacing w:line="420" w:lineRule="exact"/>
              <w:jc w:val="center"/>
              <w:rPr>
                <w:rFonts w:ascii="CG Times" w:hAnsi="CG Times"/>
                <w:color w:val="FF0000"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lastRenderedPageBreak/>
              <w:t>青少年科技教育基地、科普教育基地及相关企事业单位</w:t>
            </w:r>
          </w:p>
        </w:tc>
      </w:tr>
      <w:tr w:rsidR="002872D9">
        <w:trPr>
          <w:trHeight w:val="486"/>
        </w:trPr>
        <w:tc>
          <w:tcPr>
            <w:tcW w:w="8647" w:type="dxa"/>
            <w:shd w:val="clear" w:color="auto" w:fill="auto"/>
            <w:vAlign w:val="center"/>
          </w:tcPr>
          <w:p w:rsidR="002872D9" w:rsidRDefault="008D6310">
            <w:pPr>
              <w:spacing w:line="42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 w:hint="eastAsia"/>
                <w:sz w:val="28"/>
                <w:szCs w:val="28"/>
              </w:rPr>
              <w:t>（一）自治区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sz w:val="28"/>
                <w:szCs w:val="28"/>
              </w:rPr>
              <w:t>．广西科技馆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sz w:val="28"/>
                <w:szCs w:val="28"/>
              </w:rPr>
              <w:t>．广西气象台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sz w:val="28"/>
                <w:szCs w:val="28"/>
              </w:rPr>
              <w:t>．广西地质博物馆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sz w:val="28"/>
                <w:szCs w:val="28"/>
              </w:rPr>
              <w:t>．广西八桂农业科技有限公司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sz w:val="28"/>
                <w:szCs w:val="28"/>
              </w:rPr>
              <w:t>．广西现代农业科技示范园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6</w:t>
            </w:r>
            <w:r>
              <w:rPr>
                <w:rFonts w:ascii="CG Times" w:hAnsi="CG Times" w:hint="eastAsia"/>
                <w:sz w:val="28"/>
                <w:szCs w:val="28"/>
              </w:rPr>
              <w:t>．广西药用植物园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7</w:t>
            </w:r>
            <w:r>
              <w:rPr>
                <w:rFonts w:ascii="CG Times" w:hAnsi="CG Times" w:hint="eastAsia"/>
                <w:sz w:val="28"/>
                <w:szCs w:val="28"/>
              </w:rPr>
              <w:t>．广西自然博物馆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8</w:t>
            </w:r>
            <w:r>
              <w:rPr>
                <w:rFonts w:ascii="CG Times" w:hAnsi="CG Times" w:hint="eastAsia"/>
                <w:sz w:val="28"/>
                <w:szCs w:val="28"/>
              </w:rPr>
              <w:t>．广西图书馆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sz w:val="28"/>
                <w:szCs w:val="28"/>
              </w:rPr>
            </w:pPr>
            <w:r>
              <w:rPr>
                <w:rFonts w:ascii="CG Times" w:hAnsi="CG Times"/>
                <w:sz w:val="28"/>
                <w:szCs w:val="28"/>
              </w:rPr>
              <w:t>9</w:t>
            </w:r>
            <w:r>
              <w:rPr>
                <w:rFonts w:ascii="CG Times" w:hAnsi="CG Times" w:hint="eastAsia"/>
                <w:sz w:val="28"/>
                <w:szCs w:val="28"/>
              </w:rPr>
              <w:t>．广西南宁良凤江国家森林公园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/>
                <w:color w:val="000000"/>
                <w:sz w:val="28"/>
                <w:szCs w:val="28"/>
              </w:rPr>
              <w:t>0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．广西壮族自治区辐射环境监督管理站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．广西科学院生物标本馆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．广西农业科学院花卉研究所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（二）南宁市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．南宁市图书馆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．南宁市青少年活动中心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．南宁市环境教育馆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．南宁市蔬菜研究所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．南宁市青岛啤洒有限公司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6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．南宁海底世界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7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．南宁中心血站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8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．南宁市气象台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9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．南宁市少年儿童图书馆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10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．南宁市中小学校外教育活动中心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．南宁市滨湖路小学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．南宁市人民公园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．南宁市金花茶公园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．南宁青秀山风景名胜旅游区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．广西大明山国家级自然保护区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CG Times" w:hAnsi="CG Times"/>
                <w:color w:val="000000"/>
                <w:sz w:val="28"/>
                <w:szCs w:val="28"/>
              </w:rPr>
              <w:t>6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．南宁市三峰能源有限公司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/>
                <w:color w:val="000000"/>
                <w:sz w:val="28"/>
                <w:szCs w:val="28"/>
              </w:rPr>
              <w:t>7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．南宁市动物园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（三）柳州市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．柳州工业博物馆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．柳州市园林科学研究所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．柳州科技馆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．柳州市第一职业技术学校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．柳州市景行小学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6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．融水苗族自治县青少年学生校外活动中心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．柳州地震科普馆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．柳州市园博园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9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．柳州白莲洞洞穴科学博物馆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10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．柳州市图书馆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．柳州气象局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．柳州城市规划展览馆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（四）桂林市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．中国地质科学岩溶所岩溶地质馆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．桂林乐满地旅游开发有限公司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．桂林市甑皮岩遗址博物馆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．燕京啤酒</w:t>
            </w:r>
            <w:r>
              <w:rPr>
                <w:rFonts w:ascii="CG Times" w:hAnsi="CG Times"/>
                <w:color w:val="000000"/>
                <w:sz w:val="28"/>
                <w:szCs w:val="28"/>
              </w:rPr>
              <w:t>(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桂林漓泉</w:t>
            </w:r>
            <w:r>
              <w:rPr>
                <w:rFonts w:ascii="CG Times" w:hAnsi="CG Times"/>
                <w:color w:val="000000"/>
                <w:sz w:val="28"/>
                <w:szCs w:val="28"/>
              </w:rPr>
              <w:t>)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股份有限公司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．中科院桂林植物园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．桂林科苑生态自然艺术博物馆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7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．广西壮族自治区桂林市图书馆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（五）梧州市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．梧州市林动植物研究所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．梧州市中学生劳动技术培训基地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．梧州市蒙山县青少年活动中心</w:t>
            </w:r>
          </w:p>
          <w:p w:rsidR="002872D9" w:rsidRDefault="008D6310">
            <w:pPr>
              <w:spacing w:line="40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．梧州市气象科普教育基地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．梧州市园林动植物研究所（黑叶猴繁殖基地）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（六）贺州市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．贺州市姑婆山水源林保护区</w:t>
            </w:r>
            <w:r>
              <w:rPr>
                <w:rFonts w:ascii="CG Times" w:hAnsi="CG Times"/>
                <w:color w:val="000000"/>
                <w:sz w:val="28"/>
                <w:szCs w:val="28"/>
              </w:rPr>
              <w:t>(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贺州市国家森林公园</w:t>
            </w:r>
            <w:r>
              <w:rPr>
                <w:rFonts w:ascii="CG Times" w:hAnsi="CG Times"/>
                <w:color w:val="000000"/>
                <w:sz w:val="28"/>
                <w:szCs w:val="28"/>
              </w:rPr>
              <w:t>)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．富川瑶族自治县第二小学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．贺州第二高级中学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．贺州市气象台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．贺州市图书馆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6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．贺州市博物馆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（七）北海市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．合浦山口国家红树林生态自然保护区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．北海海底世界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．北海海洋之窗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．合浦汉代文化博物馆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（八）崇左市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．崇左生态公园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．广西龙州珍稀植物园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．广西崇左白头叶猴国家级自然保护区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．崇左市壮族博物馆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．崇左市防震减灾科普宣传教育基地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b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（九）玉林市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．玉林市农业科学研究所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．玉林市气象台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．广西洋平石斛科技研究所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．北流市科学活动中心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．燕京啤酒</w:t>
            </w:r>
            <w:r>
              <w:rPr>
                <w:rFonts w:ascii="CG Times" w:hAnsi="CG Times"/>
                <w:color w:val="000000"/>
                <w:sz w:val="28"/>
                <w:szCs w:val="28"/>
              </w:rPr>
              <w:t>(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玉林</w:t>
            </w:r>
            <w:r>
              <w:rPr>
                <w:rFonts w:ascii="CG Times" w:hAnsi="CG Times"/>
                <w:color w:val="000000"/>
                <w:sz w:val="28"/>
                <w:szCs w:val="28"/>
              </w:rPr>
              <w:t>)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有限公司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b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（十）钦州市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．广西钦州农业学校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．广西钦州</w:t>
            </w:r>
            <w:r>
              <w:rPr>
                <w:rFonts w:ascii="CG Times" w:hAnsi="CG Times" w:cs="宋体" w:hint="eastAsia"/>
                <w:color w:val="000000"/>
                <w:sz w:val="28"/>
                <w:szCs w:val="28"/>
              </w:rPr>
              <w:t>坭兴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陶艺有限公司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．钦州市林业科学研究所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．钦州市气象台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．北部湾大学海洋科普基地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（十一）贵港市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．贵港市职业教育中心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．桂平北回归线标志园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．贵港市港北区青少年学生校外活动中心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．贵港市气象台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．贵港市博物馆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（十二）河池市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．河池气象台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．都安瑶族自治县青少年学生校外活动中心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．河池学院青少年机器人科普教育基地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（十三）来宾市</w:t>
            </w:r>
          </w:p>
          <w:p w:rsidR="002872D9" w:rsidRDefault="008D6310">
            <w:pPr>
              <w:spacing w:line="420" w:lineRule="exact"/>
              <w:ind w:left="280" w:hangingChars="100" w:hanging="280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．金秀大瑶山自然资源暨瑶族文化保护青少年科普教育基地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．武宣县青少年校外活动中心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．来宾市气象台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．来宾市博物馆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（十四）百色市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．百色市气象局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．广西百色国家农业科技园区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．靖西县壮族博物馆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．隆林各族自治县民族博物馆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．乐业县世界地质公园博物馆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（十五）防城港市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1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．防城港市妇女儿童活动中心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2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．防城港市科技馆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3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．防城港市海洋气象综合探测基地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4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．广西防城港核电基地科普展厅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/>
                <w:color w:val="000000"/>
                <w:sz w:val="28"/>
                <w:szCs w:val="28"/>
              </w:rPr>
              <w:t>5</w:t>
            </w: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．防城港市博物馆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（十六）其他有条件开放的高新企业、科技企业与科技园区</w:t>
            </w:r>
          </w:p>
          <w:p w:rsidR="002872D9" w:rsidRDefault="008D6310">
            <w:pPr>
              <w:spacing w:line="420" w:lineRule="exact"/>
              <w:rPr>
                <w:rFonts w:ascii="CG Times" w:hAnsi="CG Times"/>
                <w:color w:val="000000"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（十七）各地与各行业、各部门命名的科普教育基地等</w:t>
            </w:r>
          </w:p>
          <w:p w:rsidR="002872D9" w:rsidRDefault="008D6310">
            <w:pPr>
              <w:spacing w:line="420" w:lineRule="exac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CG Times" w:hAnsi="CG Times" w:hint="eastAsia"/>
                <w:color w:val="000000"/>
                <w:sz w:val="28"/>
                <w:szCs w:val="28"/>
              </w:rPr>
              <w:t>（十八）未列入名单的其他有条件开放的相关单位</w:t>
            </w:r>
          </w:p>
        </w:tc>
      </w:tr>
    </w:tbl>
    <w:p w:rsidR="002872D9" w:rsidRDefault="002872D9">
      <w:pPr>
        <w:spacing w:line="560" w:lineRule="exact"/>
        <w:ind w:right="55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2872D9">
      <w:headerReference w:type="default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10" w:rsidRDefault="008D6310">
      <w:r>
        <w:separator/>
      </w:r>
    </w:p>
  </w:endnote>
  <w:endnote w:type="continuationSeparator" w:id="0">
    <w:p w:rsidR="008D6310" w:rsidRDefault="008D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D9" w:rsidRDefault="00DC4F85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123825</wp:posOffset>
              </wp:positionV>
              <wp:extent cx="622935" cy="228600"/>
              <wp:effectExtent l="0" t="0" r="0" b="1270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872D9" w:rsidRDefault="008D6310">
                          <w:pPr>
                            <w:pStyle w:val="a4"/>
                            <w:spacing w:line="360" w:lineRule="exact"/>
                            <w:jc w:val="both"/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sdt>
                            <w:sdtPr>
                              <w:id w:val="5146049"/>
                            </w:sdtPr>
                            <w:sdtEndPr>
                              <w:rPr>
                                <w:rFonts w:ascii="宋体" w:eastAsia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C4F85" w:rsidRPr="00DC4F85">
                                <w:rPr>
                                  <w:rFonts w:ascii="Times New Roman" w:eastAsia="宋体" w:hAnsi="Times New Roman" w:cs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9.75pt;width:49.05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" filled="f" stroked="f" strokeweight=".5pt">
              <v:path arrowok="t"/>
              <v:textbox style="mso-fit-shape-to-text:t" inset="0,0,0,0">
                <w:txbxContent>
                  <w:p w:rsidR="002872D9" w:rsidRDefault="008D6310">
                    <w:pPr>
                      <w:pStyle w:val="a4"/>
                      <w:spacing w:line="360" w:lineRule="exact"/>
                      <w:jc w:val="both"/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id w:val="5146049"/>
                      </w:sdtPr>
                      <w:sdtEndPr>
                        <w:rPr>
                          <w:rFonts w:ascii="宋体" w:eastAsia="宋体" w:hAnsi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DC4F85" w:rsidRPr="00DC4F85">
                          <w:rPr>
                            <w:rFonts w:ascii="Times New Roman" w:eastAsia="宋体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10" w:rsidRDefault="008D6310">
      <w:r>
        <w:separator/>
      </w:r>
    </w:p>
  </w:footnote>
  <w:footnote w:type="continuationSeparator" w:id="0">
    <w:p w:rsidR="008D6310" w:rsidRDefault="008D6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D9" w:rsidRDefault="002872D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10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872D9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D6310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4F85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0ECE50E7"/>
    <w:rsid w:val="2F053442"/>
    <w:rsid w:val="34501DF8"/>
    <w:rsid w:val="49CC649E"/>
    <w:rsid w:val="55625F0C"/>
    <w:rsid w:val="5AF35FEF"/>
    <w:rsid w:val="5CC44C22"/>
    <w:rsid w:val="642971E3"/>
    <w:rsid w:val="66C9548A"/>
    <w:rsid w:val="6B117BE9"/>
    <w:rsid w:val="747552CB"/>
    <w:rsid w:val="75477E01"/>
    <w:rsid w:val="76C5301D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2B95B-E0BF-4BA1-9998-4051B886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370</Words>
  <Characters>2111</Characters>
  <Application>Microsoft Office Word</Application>
  <DocSecurity>0</DocSecurity>
  <Lines>17</Lines>
  <Paragraphs>4</Paragraphs>
  <ScaleCrop>false</ScaleCrop>
  <Company>Gxsti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2022-04-28T09:01:00Z</dcterms:created>
  <dcterms:modified xsi:type="dcterms:W3CDTF">2022-04-28T09:01:00Z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