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D31" w:rsidRDefault="00A7312E">
      <w:pPr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295D31" w:rsidRDefault="00295D31">
      <w:pPr>
        <w:spacing w:line="560" w:lineRule="exact"/>
        <w:jc w:val="left"/>
        <w:rPr>
          <w:rFonts w:ascii="黑体" w:eastAsia="黑体" w:hAnsi="黑体" w:cs="黑体"/>
          <w:sz w:val="32"/>
          <w:szCs w:val="32"/>
        </w:rPr>
      </w:pPr>
    </w:p>
    <w:p w:rsidR="00295D31" w:rsidRDefault="00A7312E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2016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—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2020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蔗糖评估项目清单（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34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项）</w:t>
      </w:r>
    </w:p>
    <w:p w:rsidR="00295D31" w:rsidRDefault="00295D31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tbl>
      <w:tblPr>
        <w:tblW w:w="141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3234"/>
        <w:gridCol w:w="5800"/>
        <w:gridCol w:w="4475"/>
      </w:tblGrid>
      <w:tr w:rsidR="00295D31">
        <w:trPr>
          <w:trHeight w:val="510"/>
          <w:tblHeader/>
          <w:jc w:val="center"/>
        </w:trPr>
        <w:tc>
          <w:tcPr>
            <w:tcW w:w="680" w:type="dxa"/>
            <w:shd w:val="clear" w:color="auto" w:fill="auto"/>
            <w:vAlign w:val="center"/>
          </w:tcPr>
          <w:p w:rsidR="00295D31" w:rsidRDefault="00A7312E">
            <w:pPr>
              <w:spacing w:line="300" w:lineRule="exact"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234" w:type="dxa"/>
            <w:shd w:val="clear" w:color="auto" w:fill="auto"/>
            <w:vAlign w:val="center"/>
          </w:tcPr>
          <w:p w:rsidR="00295D31" w:rsidRDefault="00A7312E">
            <w:pPr>
              <w:spacing w:line="300" w:lineRule="exact"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项目类别</w:t>
            </w:r>
          </w:p>
        </w:tc>
        <w:tc>
          <w:tcPr>
            <w:tcW w:w="5800" w:type="dxa"/>
            <w:shd w:val="clear" w:color="auto" w:fill="auto"/>
            <w:vAlign w:val="center"/>
          </w:tcPr>
          <w:p w:rsidR="00295D31" w:rsidRDefault="00A7312E">
            <w:pPr>
              <w:spacing w:line="300" w:lineRule="exact"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4475" w:type="dxa"/>
            <w:shd w:val="clear" w:color="auto" w:fill="auto"/>
            <w:vAlign w:val="center"/>
          </w:tcPr>
          <w:p w:rsidR="00295D31" w:rsidRDefault="00A7312E">
            <w:pPr>
              <w:spacing w:line="300" w:lineRule="exact"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承担单位</w:t>
            </w:r>
          </w:p>
        </w:tc>
      </w:tr>
      <w:tr w:rsidR="00295D31">
        <w:trPr>
          <w:trHeight w:val="510"/>
          <w:jc w:val="center"/>
        </w:trPr>
        <w:tc>
          <w:tcPr>
            <w:tcW w:w="680" w:type="dxa"/>
            <w:shd w:val="clear" w:color="auto" w:fill="auto"/>
            <w:vAlign w:val="center"/>
          </w:tcPr>
          <w:p w:rsidR="00295D31" w:rsidRDefault="00A7312E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234" w:type="dxa"/>
            <w:shd w:val="clear" w:color="auto" w:fill="auto"/>
            <w:vAlign w:val="center"/>
          </w:tcPr>
          <w:p w:rsidR="00295D31" w:rsidRDefault="00A7312E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广西技术创新引导专项（非创新驱动）</w:t>
            </w:r>
          </w:p>
        </w:tc>
        <w:tc>
          <w:tcPr>
            <w:tcW w:w="5800" w:type="dxa"/>
            <w:shd w:val="clear" w:color="auto" w:fill="auto"/>
            <w:vAlign w:val="center"/>
          </w:tcPr>
          <w:p w:rsidR="00295D31" w:rsidRDefault="00A7312E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糖料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蔗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生产全程机械化装备研发科技成果转化</w:t>
            </w:r>
          </w:p>
        </w:tc>
        <w:tc>
          <w:tcPr>
            <w:tcW w:w="4475" w:type="dxa"/>
            <w:shd w:val="clear" w:color="auto" w:fill="auto"/>
            <w:vAlign w:val="center"/>
          </w:tcPr>
          <w:p w:rsidR="00295D31" w:rsidRDefault="00A7312E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广西柳工农业机械股份有限公司</w:t>
            </w:r>
          </w:p>
        </w:tc>
      </w:tr>
      <w:tr w:rsidR="00295D31">
        <w:trPr>
          <w:trHeight w:val="510"/>
          <w:jc w:val="center"/>
        </w:trPr>
        <w:tc>
          <w:tcPr>
            <w:tcW w:w="680" w:type="dxa"/>
            <w:shd w:val="clear" w:color="auto" w:fill="auto"/>
            <w:vAlign w:val="center"/>
          </w:tcPr>
          <w:p w:rsidR="00295D31" w:rsidRDefault="00A7312E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234" w:type="dxa"/>
            <w:shd w:val="clear" w:color="auto" w:fill="auto"/>
            <w:vAlign w:val="center"/>
          </w:tcPr>
          <w:p w:rsidR="00295D31" w:rsidRDefault="00A7312E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广西技术创新引导专项（非创新驱动）</w:t>
            </w:r>
          </w:p>
        </w:tc>
        <w:tc>
          <w:tcPr>
            <w:tcW w:w="5800" w:type="dxa"/>
            <w:shd w:val="clear" w:color="auto" w:fill="auto"/>
            <w:vAlign w:val="center"/>
          </w:tcPr>
          <w:p w:rsidR="00295D31" w:rsidRDefault="00A7312E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甘蔗种植机产品及制备关键技术专利微导航</w:t>
            </w:r>
          </w:p>
        </w:tc>
        <w:tc>
          <w:tcPr>
            <w:tcW w:w="4475" w:type="dxa"/>
            <w:shd w:val="clear" w:color="auto" w:fill="auto"/>
            <w:vAlign w:val="center"/>
          </w:tcPr>
          <w:p w:rsidR="00295D31" w:rsidRDefault="00A7312E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广西钦州力顺机械有限公司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，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广西曙光知识产权服务有限公司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，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广西机械工程学会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，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北部湾大学</w:t>
            </w:r>
          </w:p>
        </w:tc>
      </w:tr>
      <w:tr w:rsidR="00295D31">
        <w:trPr>
          <w:trHeight w:val="510"/>
          <w:jc w:val="center"/>
        </w:trPr>
        <w:tc>
          <w:tcPr>
            <w:tcW w:w="680" w:type="dxa"/>
            <w:shd w:val="clear" w:color="auto" w:fill="auto"/>
            <w:vAlign w:val="center"/>
          </w:tcPr>
          <w:p w:rsidR="00295D31" w:rsidRDefault="00A7312E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234" w:type="dxa"/>
            <w:shd w:val="clear" w:color="auto" w:fill="auto"/>
            <w:vAlign w:val="center"/>
          </w:tcPr>
          <w:p w:rsidR="00295D31" w:rsidRDefault="00A7312E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广西科技基地和人才专项（非创新驱动）</w:t>
            </w:r>
          </w:p>
        </w:tc>
        <w:tc>
          <w:tcPr>
            <w:tcW w:w="5800" w:type="dxa"/>
            <w:shd w:val="clear" w:color="auto" w:fill="auto"/>
            <w:vAlign w:val="center"/>
          </w:tcPr>
          <w:p w:rsidR="00295D31" w:rsidRDefault="00A7312E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广西甘蔗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双高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基地关键共性技术创新青年人才培养</w:t>
            </w:r>
          </w:p>
        </w:tc>
        <w:tc>
          <w:tcPr>
            <w:tcW w:w="4475" w:type="dxa"/>
            <w:shd w:val="clear" w:color="auto" w:fill="auto"/>
            <w:vAlign w:val="center"/>
          </w:tcPr>
          <w:p w:rsidR="00295D31" w:rsidRDefault="00A7312E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广西壮族自治区水力机械研究所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，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广西现代节水生产力促进中心</w:t>
            </w:r>
          </w:p>
        </w:tc>
      </w:tr>
      <w:tr w:rsidR="00295D31">
        <w:trPr>
          <w:trHeight w:val="510"/>
          <w:jc w:val="center"/>
        </w:trPr>
        <w:tc>
          <w:tcPr>
            <w:tcW w:w="680" w:type="dxa"/>
            <w:shd w:val="clear" w:color="auto" w:fill="auto"/>
            <w:vAlign w:val="center"/>
          </w:tcPr>
          <w:p w:rsidR="00295D31" w:rsidRDefault="00A7312E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234" w:type="dxa"/>
            <w:shd w:val="clear" w:color="auto" w:fill="auto"/>
            <w:vAlign w:val="center"/>
          </w:tcPr>
          <w:p w:rsidR="00295D31" w:rsidRDefault="00A7312E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广西科技基地和人才专项（非创新驱动）</w:t>
            </w:r>
          </w:p>
        </w:tc>
        <w:tc>
          <w:tcPr>
            <w:tcW w:w="5800" w:type="dxa"/>
            <w:shd w:val="clear" w:color="auto" w:fill="auto"/>
            <w:vAlign w:val="center"/>
          </w:tcPr>
          <w:p w:rsidR="00295D31" w:rsidRDefault="00A7312E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广西扶绥农业科技园区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—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糖料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蔗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产业</w:t>
            </w:r>
          </w:p>
        </w:tc>
        <w:tc>
          <w:tcPr>
            <w:tcW w:w="4475" w:type="dxa"/>
            <w:shd w:val="clear" w:color="auto" w:fill="auto"/>
            <w:vAlign w:val="center"/>
          </w:tcPr>
          <w:p w:rsidR="00295D31" w:rsidRDefault="00A7312E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扶绥县科学技术局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，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广西壮族自治区农业科学院农业科技信息研究所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，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广西壮族自治区农业科学院甘蔗研究所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，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广西上龙旅游发展有限责任公司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，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广西扶绥凯利农业有限公司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，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广西绿泰农业投资有限公司</w:t>
            </w:r>
          </w:p>
        </w:tc>
      </w:tr>
      <w:tr w:rsidR="00295D31">
        <w:trPr>
          <w:trHeight w:val="510"/>
          <w:jc w:val="center"/>
        </w:trPr>
        <w:tc>
          <w:tcPr>
            <w:tcW w:w="680" w:type="dxa"/>
            <w:shd w:val="clear" w:color="auto" w:fill="auto"/>
            <w:vAlign w:val="center"/>
          </w:tcPr>
          <w:p w:rsidR="00295D31" w:rsidRDefault="00A7312E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234" w:type="dxa"/>
            <w:shd w:val="clear" w:color="auto" w:fill="auto"/>
            <w:vAlign w:val="center"/>
          </w:tcPr>
          <w:p w:rsidR="00295D31" w:rsidRDefault="00A7312E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广西科技基地和人才专项（非创新驱动）</w:t>
            </w:r>
          </w:p>
        </w:tc>
        <w:tc>
          <w:tcPr>
            <w:tcW w:w="5800" w:type="dxa"/>
            <w:shd w:val="clear" w:color="auto" w:fill="auto"/>
            <w:vAlign w:val="center"/>
          </w:tcPr>
          <w:p w:rsidR="00295D31" w:rsidRDefault="00A7312E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广西良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圻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农业科技园区科技创新能力建设示范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—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甘蔗种植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，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制糖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，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生猪养殖产业</w:t>
            </w:r>
          </w:p>
        </w:tc>
        <w:tc>
          <w:tcPr>
            <w:tcW w:w="4475" w:type="dxa"/>
            <w:shd w:val="clear" w:color="auto" w:fill="auto"/>
            <w:vAlign w:val="center"/>
          </w:tcPr>
          <w:p w:rsidR="00295D31" w:rsidRDefault="00A7312E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广西农垦国有良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圻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农场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，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广西农垦糖业集团良圻制糖有限公司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，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广西农垦永新畜牧集团有限公司良圻原种猪场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，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广西壮族自治区亚热带作物研究所</w:t>
            </w:r>
          </w:p>
        </w:tc>
      </w:tr>
      <w:tr w:rsidR="00295D31">
        <w:trPr>
          <w:trHeight w:val="510"/>
          <w:jc w:val="center"/>
        </w:trPr>
        <w:tc>
          <w:tcPr>
            <w:tcW w:w="680" w:type="dxa"/>
            <w:shd w:val="clear" w:color="auto" w:fill="auto"/>
            <w:vAlign w:val="center"/>
          </w:tcPr>
          <w:p w:rsidR="00295D31" w:rsidRDefault="00A7312E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234" w:type="dxa"/>
            <w:shd w:val="clear" w:color="auto" w:fill="auto"/>
            <w:vAlign w:val="center"/>
          </w:tcPr>
          <w:p w:rsidR="00295D31" w:rsidRDefault="00A7312E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广西科技重大专项（创新驱动）</w:t>
            </w:r>
          </w:p>
        </w:tc>
        <w:tc>
          <w:tcPr>
            <w:tcW w:w="5800" w:type="dxa"/>
            <w:shd w:val="clear" w:color="auto" w:fill="auto"/>
            <w:vAlign w:val="center"/>
          </w:tcPr>
          <w:p w:rsidR="00295D31" w:rsidRDefault="00A7312E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4GQ-180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切段式智能甘蔗联合收获机研发</w:t>
            </w:r>
          </w:p>
        </w:tc>
        <w:tc>
          <w:tcPr>
            <w:tcW w:w="4475" w:type="dxa"/>
            <w:shd w:val="clear" w:color="auto" w:fill="auto"/>
            <w:vAlign w:val="center"/>
          </w:tcPr>
          <w:p w:rsidR="00295D31" w:rsidRDefault="00A7312E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广西柳工农业机械股份有限公司</w:t>
            </w:r>
          </w:p>
        </w:tc>
      </w:tr>
      <w:tr w:rsidR="00295D31">
        <w:trPr>
          <w:trHeight w:val="510"/>
          <w:jc w:val="center"/>
        </w:trPr>
        <w:tc>
          <w:tcPr>
            <w:tcW w:w="680" w:type="dxa"/>
            <w:shd w:val="clear" w:color="auto" w:fill="auto"/>
            <w:vAlign w:val="center"/>
          </w:tcPr>
          <w:p w:rsidR="00295D31" w:rsidRDefault="00A7312E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lastRenderedPageBreak/>
              <w:t>7</w:t>
            </w:r>
          </w:p>
        </w:tc>
        <w:tc>
          <w:tcPr>
            <w:tcW w:w="3234" w:type="dxa"/>
            <w:shd w:val="clear" w:color="auto" w:fill="auto"/>
            <w:vAlign w:val="center"/>
          </w:tcPr>
          <w:p w:rsidR="00295D31" w:rsidRDefault="00A7312E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广西科技重大专项（创新驱动）</w:t>
            </w:r>
          </w:p>
        </w:tc>
        <w:tc>
          <w:tcPr>
            <w:tcW w:w="5800" w:type="dxa"/>
            <w:shd w:val="clear" w:color="auto" w:fill="auto"/>
            <w:vAlign w:val="center"/>
          </w:tcPr>
          <w:p w:rsidR="00295D31" w:rsidRDefault="00A7312E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4GQ-350L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切段式智能甘蔗联合收获机研发</w:t>
            </w:r>
          </w:p>
        </w:tc>
        <w:tc>
          <w:tcPr>
            <w:tcW w:w="4475" w:type="dxa"/>
            <w:shd w:val="clear" w:color="auto" w:fill="auto"/>
            <w:vAlign w:val="center"/>
          </w:tcPr>
          <w:p w:rsidR="00295D31" w:rsidRDefault="00A7312E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广西柳工农业机械股份有限公司</w:t>
            </w:r>
          </w:p>
        </w:tc>
      </w:tr>
      <w:tr w:rsidR="00295D31">
        <w:trPr>
          <w:trHeight w:val="510"/>
          <w:jc w:val="center"/>
        </w:trPr>
        <w:tc>
          <w:tcPr>
            <w:tcW w:w="680" w:type="dxa"/>
            <w:shd w:val="clear" w:color="auto" w:fill="auto"/>
            <w:vAlign w:val="center"/>
          </w:tcPr>
          <w:p w:rsidR="00295D31" w:rsidRDefault="00A7312E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3234" w:type="dxa"/>
            <w:shd w:val="clear" w:color="auto" w:fill="auto"/>
            <w:vAlign w:val="center"/>
          </w:tcPr>
          <w:p w:rsidR="00295D31" w:rsidRDefault="00A7312E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广西科技重大专项（创新驱动）</w:t>
            </w:r>
          </w:p>
        </w:tc>
        <w:tc>
          <w:tcPr>
            <w:tcW w:w="5800" w:type="dxa"/>
            <w:shd w:val="clear" w:color="auto" w:fill="auto"/>
            <w:vAlign w:val="center"/>
          </w:tcPr>
          <w:p w:rsidR="00295D31" w:rsidRDefault="00A7312E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高通量甘蔗育种技术体系研发</w:t>
            </w:r>
          </w:p>
        </w:tc>
        <w:tc>
          <w:tcPr>
            <w:tcW w:w="4475" w:type="dxa"/>
            <w:shd w:val="clear" w:color="auto" w:fill="auto"/>
            <w:vAlign w:val="center"/>
          </w:tcPr>
          <w:p w:rsidR="00295D31" w:rsidRDefault="00A7312E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广西壮族自治区农业科学院甘蔗研究所</w:t>
            </w:r>
          </w:p>
        </w:tc>
      </w:tr>
      <w:tr w:rsidR="00295D31">
        <w:trPr>
          <w:trHeight w:val="510"/>
          <w:jc w:val="center"/>
        </w:trPr>
        <w:tc>
          <w:tcPr>
            <w:tcW w:w="680" w:type="dxa"/>
            <w:shd w:val="clear" w:color="auto" w:fill="auto"/>
            <w:vAlign w:val="center"/>
          </w:tcPr>
          <w:p w:rsidR="00295D31" w:rsidRDefault="00A7312E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3234" w:type="dxa"/>
            <w:shd w:val="clear" w:color="auto" w:fill="auto"/>
            <w:vAlign w:val="center"/>
          </w:tcPr>
          <w:p w:rsidR="00295D31" w:rsidRDefault="00A7312E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广西科技重大专项（非创新驱动）</w:t>
            </w:r>
          </w:p>
        </w:tc>
        <w:tc>
          <w:tcPr>
            <w:tcW w:w="5800" w:type="dxa"/>
            <w:shd w:val="clear" w:color="auto" w:fill="auto"/>
            <w:vAlign w:val="center"/>
          </w:tcPr>
          <w:p w:rsidR="00295D31" w:rsidRDefault="00A7312E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智能化预切种式甘蔗种植机械</w:t>
            </w:r>
          </w:p>
        </w:tc>
        <w:tc>
          <w:tcPr>
            <w:tcW w:w="4475" w:type="dxa"/>
            <w:shd w:val="clear" w:color="auto" w:fill="auto"/>
            <w:vAlign w:val="center"/>
          </w:tcPr>
          <w:p w:rsidR="00295D31" w:rsidRDefault="00A7312E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广西钦州力顺机械有限公司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，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广西民族大学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，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广西大学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，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北部湾大学</w:t>
            </w:r>
          </w:p>
        </w:tc>
      </w:tr>
      <w:tr w:rsidR="00295D31">
        <w:trPr>
          <w:trHeight w:val="510"/>
          <w:jc w:val="center"/>
        </w:trPr>
        <w:tc>
          <w:tcPr>
            <w:tcW w:w="680" w:type="dxa"/>
            <w:shd w:val="clear" w:color="auto" w:fill="auto"/>
            <w:vAlign w:val="center"/>
          </w:tcPr>
          <w:p w:rsidR="00295D31" w:rsidRDefault="00A7312E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3234" w:type="dxa"/>
            <w:shd w:val="clear" w:color="auto" w:fill="auto"/>
            <w:vAlign w:val="center"/>
          </w:tcPr>
          <w:p w:rsidR="00295D31" w:rsidRDefault="00A7312E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广西科技重大专项（非创新驱动）</w:t>
            </w:r>
          </w:p>
        </w:tc>
        <w:tc>
          <w:tcPr>
            <w:tcW w:w="5800" w:type="dxa"/>
            <w:shd w:val="clear" w:color="auto" w:fill="auto"/>
            <w:vAlign w:val="center"/>
          </w:tcPr>
          <w:p w:rsidR="00295D31" w:rsidRDefault="00A7312E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智能化大型甘蔗联合收割机研发</w:t>
            </w:r>
          </w:p>
        </w:tc>
        <w:tc>
          <w:tcPr>
            <w:tcW w:w="4475" w:type="dxa"/>
            <w:shd w:val="clear" w:color="auto" w:fill="auto"/>
            <w:vAlign w:val="center"/>
          </w:tcPr>
          <w:p w:rsidR="00295D31" w:rsidRDefault="00A7312E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广西柳工农业机械股份有限公司</w:t>
            </w:r>
          </w:p>
        </w:tc>
      </w:tr>
      <w:tr w:rsidR="00295D31">
        <w:trPr>
          <w:trHeight w:val="510"/>
          <w:jc w:val="center"/>
        </w:trPr>
        <w:tc>
          <w:tcPr>
            <w:tcW w:w="680" w:type="dxa"/>
            <w:shd w:val="clear" w:color="auto" w:fill="auto"/>
            <w:vAlign w:val="center"/>
          </w:tcPr>
          <w:p w:rsidR="00295D31" w:rsidRDefault="00A7312E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3234" w:type="dxa"/>
            <w:shd w:val="clear" w:color="auto" w:fill="auto"/>
            <w:vAlign w:val="center"/>
          </w:tcPr>
          <w:p w:rsidR="00295D31" w:rsidRDefault="00A7312E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广西科技重大专项（非创新驱动）</w:t>
            </w:r>
          </w:p>
        </w:tc>
        <w:tc>
          <w:tcPr>
            <w:tcW w:w="5800" w:type="dxa"/>
            <w:shd w:val="clear" w:color="auto" w:fill="auto"/>
            <w:vAlign w:val="center"/>
          </w:tcPr>
          <w:p w:rsidR="00295D31" w:rsidRDefault="00A7312E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基于渐变螺旋容积压缩原理开发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糖泥减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排高值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化关键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技术研究与应用</w:t>
            </w:r>
          </w:p>
        </w:tc>
        <w:tc>
          <w:tcPr>
            <w:tcW w:w="4475" w:type="dxa"/>
            <w:shd w:val="clear" w:color="auto" w:fill="auto"/>
            <w:vAlign w:val="center"/>
          </w:tcPr>
          <w:p w:rsidR="00295D31" w:rsidRDefault="00A7312E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广西科开龙城亿发环保科技有限公司万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，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柳州市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德缘科技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开发有限责任公司万</w:t>
            </w:r>
          </w:p>
        </w:tc>
      </w:tr>
      <w:tr w:rsidR="00295D31">
        <w:trPr>
          <w:trHeight w:val="510"/>
          <w:jc w:val="center"/>
        </w:trPr>
        <w:tc>
          <w:tcPr>
            <w:tcW w:w="680" w:type="dxa"/>
            <w:shd w:val="clear" w:color="auto" w:fill="auto"/>
            <w:vAlign w:val="center"/>
          </w:tcPr>
          <w:p w:rsidR="00295D31" w:rsidRDefault="00A7312E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3234" w:type="dxa"/>
            <w:shd w:val="clear" w:color="auto" w:fill="auto"/>
            <w:vAlign w:val="center"/>
          </w:tcPr>
          <w:p w:rsidR="00295D31" w:rsidRDefault="00A7312E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广西科技重大专项（非创新驱动）</w:t>
            </w:r>
          </w:p>
        </w:tc>
        <w:tc>
          <w:tcPr>
            <w:tcW w:w="5800" w:type="dxa"/>
            <w:shd w:val="clear" w:color="auto" w:fill="auto"/>
            <w:vAlign w:val="center"/>
          </w:tcPr>
          <w:p w:rsidR="00295D31" w:rsidRDefault="00A7312E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甘蔗尾叶饲料化利用与示范推广</w:t>
            </w:r>
          </w:p>
        </w:tc>
        <w:tc>
          <w:tcPr>
            <w:tcW w:w="4475" w:type="dxa"/>
            <w:shd w:val="clear" w:color="auto" w:fill="auto"/>
            <w:vAlign w:val="center"/>
          </w:tcPr>
          <w:p w:rsidR="00295D31" w:rsidRDefault="00A7312E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广西壮族自治区农业科学院农产品加工研究所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，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南宁培元基因科技有限公司</w:t>
            </w:r>
          </w:p>
        </w:tc>
      </w:tr>
      <w:tr w:rsidR="00295D31">
        <w:trPr>
          <w:trHeight w:val="510"/>
          <w:jc w:val="center"/>
        </w:trPr>
        <w:tc>
          <w:tcPr>
            <w:tcW w:w="680" w:type="dxa"/>
            <w:shd w:val="clear" w:color="auto" w:fill="auto"/>
            <w:vAlign w:val="center"/>
          </w:tcPr>
          <w:p w:rsidR="00295D31" w:rsidRDefault="00A7312E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3234" w:type="dxa"/>
            <w:shd w:val="clear" w:color="auto" w:fill="auto"/>
            <w:vAlign w:val="center"/>
          </w:tcPr>
          <w:p w:rsidR="00295D31" w:rsidRDefault="00A7312E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广西科技重大专项（非创新驱动）</w:t>
            </w:r>
          </w:p>
        </w:tc>
        <w:tc>
          <w:tcPr>
            <w:tcW w:w="5800" w:type="dxa"/>
            <w:shd w:val="clear" w:color="auto" w:fill="auto"/>
            <w:vAlign w:val="center"/>
          </w:tcPr>
          <w:p w:rsidR="00295D31" w:rsidRDefault="00A7312E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甘蔗尾叶的饲料化产业化开发与应用示范</w:t>
            </w:r>
          </w:p>
        </w:tc>
        <w:tc>
          <w:tcPr>
            <w:tcW w:w="4475" w:type="dxa"/>
            <w:shd w:val="clear" w:color="auto" w:fill="auto"/>
            <w:vAlign w:val="center"/>
          </w:tcPr>
          <w:p w:rsidR="00295D31" w:rsidRDefault="00A7312E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广西大学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，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广西大华农业发展有限公司</w:t>
            </w:r>
          </w:p>
        </w:tc>
      </w:tr>
      <w:tr w:rsidR="00295D31">
        <w:trPr>
          <w:trHeight w:val="510"/>
          <w:jc w:val="center"/>
        </w:trPr>
        <w:tc>
          <w:tcPr>
            <w:tcW w:w="680" w:type="dxa"/>
            <w:shd w:val="clear" w:color="auto" w:fill="auto"/>
            <w:vAlign w:val="center"/>
          </w:tcPr>
          <w:p w:rsidR="00295D31" w:rsidRDefault="00A7312E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3234" w:type="dxa"/>
            <w:shd w:val="clear" w:color="auto" w:fill="auto"/>
            <w:vAlign w:val="center"/>
          </w:tcPr>
          <w:p w:rsidR="00295D31" w:rsidRDefault="00A7312E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广西重点研发计划</w:t>
            </w:r>
          </w:p>
        </w:tc>
        <w:tc>
          <w:tcPr>
            <w:tcW w:w="5800" w:type="dxa"/>
            <w:shd w:val="clear" w:color="auto" w:fill="auto"/>
            <w:vAlign w:val="center"/>
          </w:tcPr>
          <w:p w:rsidR="00295D31" w:rsidRDefault="00A7312E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甘蔗施肥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培土机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研究开发与应用示范</w:t>
            </w:r>
          </w:p>
        </w:tc>
        <w:tc>
          <w:tcPr>
            <w:tcW w:w="4475" w:type="dxa"/>
            <w:shd w:val="clear" w:color="auto" w:fill="auto"/>
            <w:vAlign w:val="center"/>
          </w:tcPr>
          <w:p w:rsidR="00295D31" w:rsidRDefault="00A7312E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广西壮族自治区农业机械研究院</w:t>
            </w:r>
          </w:p>
        </w:tc>
      </w:tr>
      <w:tr w:rsidR="00295D31">
        <w:trPr>
          <w:trHeight w:val="510"/>
          <w:jc w:val="center"/>
        </w:trPr>
        <w:tc>
          <w:tcPr>
            <w:tcW w:w="680" w:type="dxa"/>
            <w:shd w:val="clear" w:color="auto" w:fill="auto"/>
            <w:vAlign w:val="center"/>
          </w:tcPr>
          <w:p w:rsidR="00295D31" w:rsidRDefault="00A7312E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3234" w:type="dxa"/>
            <w:shd w:val="clear" w:color="auto" w:fill="auto"/>
            <w:vAlign w:val="center"/>
          </w:tcPr>
          <w:p w:rsidR="00295D31" w:rsidRDefault="00A7312E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广西重点研发计划</w:t>
            </w:r>
          </w:p>
        </w:tc>
        <w:tc>
          <w:tcPr>
            <w:tcW w:w="5800" w:type="dxa"/>
            <w:shd w:val="clear" w:color="auto" w:fill="auto"/>
            <w:vAlign w:val="center"/>
          </w:tcPr>
          <w:p w:rsidR="00295D31" w:rsidRDefault="00A7312E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小型甘蔗机械施肥设备研制与集成示范</w:t>
            </w:r>
          </w:p>
        </w:tc>
        <w:tc>
          <w:tcPr>
            <w:tcW w:w="4475" w:type="dxa"/>
            <w:shd w:val="clear" w:color="auto" w:fill="auto"/>
            <w:vAlign w:val="center"/>
          </w:tcPr>
          <w:p w:rsidR="00295D31" w:rsidRDefault="00A7312E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广西博白县三田机械制造有限公司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，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广西壮族自治区农业机械研究院</w:t>
            </w:r>
          </w:p>
        </w:tc>
      </w:tr>
      <w:tr w:rsidR="00295D31">
        <w:trPr>
          <w:trHeight w:val="510"/>
          <w:jc w:val="center"/>
        </w:trPr>
        <w:tc>
          <w:tcPr>
            <w:tcW w:w="680" w:type="dxa"/>
            <w:shd w:val="clear" w:color="auto" w:fill="auto"/>
            <w:vAlign w:val="center"/>
          </w:tcPr>
          <w:p w:rsidR="00295D31" w:rsidRDefault="00A7312E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3234" w:type="dxa"/>
            <w:shd w:val="clear" w:color="auto" w:fill="auto"/>
            <w:vAlign w:val="center"/>
          </w:tcPr>
          <w:p w:rsidR="00295D31" w:rsidRDefault="00A7312E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广西重点研发计划</w:t>
            </w:r>
          </w:p>
        </w:tc>
        <w:tc>
          <w:tcPr>
            <w:tcW w:w="5800" w:type="dxa"/>
            <w:shd w:val="clear" w:color="auto" w:fill="auto"/>
            <w:vAlign w:val="center"/>
          </w:tcPr>
          <w:p w:rsidR="00295D31" w:rsidRDefault="00A7312E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网纪北斗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智慧糖业综合管理服务平台</w:t>
            </w:r>
          </w:p>
        </w:tc>
        <w:tc>
          <w:tcPr>
            <w:tcW w:w="4475" w:type="dxa"/>
            <w:shd w:val="clear" w:color="auto" w:fill="auto"/>
            <w:vAlign w:val="center"/>
          </w:tcPr>
          <w:p w:rsidR="00295D31" w:rsidRDefault="00A7312E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广西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网纪诺立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信息工程有限公司</w:t>
            </w:r>
          </w:p>
        </w:tc>
      </w:tr>
      <w:tr w:rsidR="00295D31">
        <w:trPr>
          <w:trHeight w:val="510"/>
          <w:jc w:val="center"/>
        </w:trPr>
        <w:tc>
          <w:tcPr>
            <w:tcW w:w="680" w:type="dxa"/>
            <w:shd w:val="clear" w:color="auto" w:fill="auto"/>
            <w:vAlign w:val="center"/>
          </w:tcPr>
          <w:p w:rsidR="00295D31" w:rsidRDefault="00A7312E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3234" w:type="dxa"/>
            <w:shd w:val="clear" w:color="auto" w:fill="auto"/>
            <w:vAlign w:val="center"/>
          </w:tcPr>
          <w:p w:rsidR="00295D31" w:rsidRDefault="00A7312E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广西重点研发计划</w:t>
            </w:r>
          </w:p>
        </w:tc>
        <w:tc>
          <w:tcPr>
            <w:tcW w:w="5800" w:type="dxa"/>
            <w:shd w:val="clear" w:color="auto" w:fill="auto"/>
            <w:vAlign w:val="center"/>
          </w:tcPr>
          <w:p w:rsidR="00295D31" w:rsidRDefault="00A7312E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基于物联网的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糖产品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生产流程智能监控示范工程</w:t>
            </w:r>
          </w:p>
        </w:tc>
        <w:tc>
          <w:tcPr>
            <w:tcW w:w="4475" w:type="dxa"/>
            <w:shd w:val="clear" w:color="auto" w:fill="auto"/>
            <w:vAlign w:val="center"/>
          </w:tcPr>
          <w:p w:rsidR="00295D31" w:rsidRDefault="00A7312E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广西农垦糖业集团良圻制糖有限公司</w:t>
            </w:r>
          </w:p>
        </w:tc>
      </w:tr>
      <w:tr w:rsidR="00295D31">
        <w:trPr>
          <w:trHeight w:val="510"/>
          <w:jc w:val="center"/>
        </w:trPr>
        <w:tc>
          <w:tcPr>
            <w:tcW w:w="680" w:type="dxa"/>
            <w:shd w:val="clear" w:color="auto" w:fill="auto"/>
            <w:vAlign w:val="center"/>
          </w:tcPr>
          <w:p w:rsidR="00295D31" w:rsidRDefault="00A7312E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3234" w:type="dxa"/>
            <w:shd w:val="clear" w:color="auto" w:fill="auto"/>
            <w:vAlign w:val="center"/>
          </w:tcPr>
          <w:p w:rsidR="00295D31" w:rsidRDefault="00A7312E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广西自然科学基金</w:t>
            </w:r>
          </w:p>
        </w:tc>
        <w:tc>
          <w:tcPr>
            <w:tcW w:w="5800" w:type="dxa"/>
            <w:shd w:val="clear" w:color="auto" w:fill="auto"/>
            <w:vAlign w:val="center"/>
          </w:tcPr>
          <w:p w:rsidR="00295D31" w:rsidRDefault="00A7312E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铵态氮调控甘蔗幼苗黄化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，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提高甘蔗锰毒抗性机制研究</w:t>
            </w:r>
          </w:p>
        </w:tc>
        <w:tc>
          <w:tcPr>
            <w:tcW w:w="4475" w:type="dxa"/>
            <w:shd w:val="clear" w:color="auto" w:fill="auto"/>
            <w:vAlign w:val="center"/>
          </w:tcPr>
          <w:p w:rsidR="00295D31" w:rsidRDefault="00A7312E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广西大学</w:t>
            </w:r>
          </w:p>
        </w:tc>
      </w:tr>
      <w:tr w:rsidR="00295D31">
        <w:trPr>
          <w:trHeight w:val="510"/>
          <w:jc w:val="center"/>
        </w:trPr>
        <w:tc>
          <w:tcPr>
            <w:tcW w:w="680" w:type="dxa"/>
            <w:shd w:val="clear" w:color="auto" w:fill="auto"/>
            <w:vAlign w:val="center"/>
          </w:tcPr>
          <w:p w:rsidR="00295D31" w:rsidRDefault="00A7312E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3234" w:type="dxa"/>
            <w:shd w:val="clear" w:color="auto" w:fill="auto"/>
            <w:vAlign w:val="center"/>
          </w:tcPr>
          <w:p w:rsidR="00295D31" w:rsidRDefault="00A7312E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广西自然科学基金</w:t>
            </w:r>
          </w:p>
        </w:tc>
        <w:tc>
          <w:tcPr>
            <w:tcW w:w="5800" w:type="dxa"/>
            <w:shd w:val="clear" w:color="auto" w:fill="auto"/>
            <w:vAlign w:val="center"/>
          </w:tcPr>
          <w:p w:rsidR="00295D31" w:rsidRDefault="00A7312E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基于高光谱的甘蔗生态系统营养性状诊断技术研究</w:t>
            </w:r>
          </w:p>
        </w:tc>
        <w:tc>
          <w:tcPr>
            <w:tcW w:w="4475" w:type="dxa"/>
            <w:shd w:val="clear" w:color="auto" w:fill="auto"/>
            <w:vAlign w:val="center"/>
          </w:tcPr>
          <w:p w:rsidR="00295D31" w:rsidRDefault="00A7312E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广西大学</w:t>
            </w:r>
          </w:p>
        </w:tc>
      </w:tr>
      <w:tr w:rsidR="00295D31">
        <w:trPr>
          <w:trHeight w:val="510"/>
          <w:jc w:val="center"/>
        </w:trPr>
        <w:tc>
          <w:tcPr>
            <w:tcW w:w="680" w:type="dxa"/>
            <w:shd w:val="clear" w:color="auto" w:fill="auto"/>
            <w:vAlign w:val="center"/>
          </w:tcPr>
          <w:p w:rsidR="00295D31" w:rsidRDefault="00A7312E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3234" w:type="dxa"/>
            <w:shd w:val="clear" w:color="auto" w:fill="auto"/>
            <w:vAlign w:val="center"/>
          </w:tcPr>
          <w:p w:rsidR="00295D31" w:rsidRDefault="00A7312E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广西自然科学基金</w:t>
            </w:r>
          </w:p>
        </w:tc>
        <w:tc>
          <w:tcPr>
            <w:tcW w:w="5800" w:type="dxa"/>
            <w:shd w:val="clear" w:color="auto" w:fill="auto"/>
            <w:vAlign w:val="center"/>
          </w:tcPr>
          <w:p w:rsidR="00295D31" w:rsidRDefault="00A7312E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内生固氮菌与甘蔗根系互作的代谢物多样性分析</w:t>
            </w:r>
          </w:p>
        </w:tc>
        <w:tc>
          <w:tcPr>
            <w:tcW w:w="4475" w:type="dxa"/>
            <w:shd w:val="clear" w:color="auto" w:fill="auto"/>
            <w:vAlign w:val="center"/>
          </w:tcPr>
          <w:p w:rsidR="00295D31" w:rsidRDefault="00A7312E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广西壮族自治区农业科学院甘蔗研究所</w:t>
            </w:r>
          </w:p>
        </w:tc>
      </w:tr>
      <w:tr w:rsidR="00295D31">
        <w:trPr>
          <w:trHeight w:val="510"/>
          <w:jc w:val="center"/>
        </w:trPr>
        <w:tc>
          <w:tcPr>
            <w:tcW w:w="680" w:type="dxa"/>
            <w:shd w:val="clear" w:color="auto" w:fill="auto"/>
            <w:vAlign w:val="center"/>
          </w:tcPr>
          <w:p w:rsidR="00295D31" w:rsidRDefault="00A7312E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lastRenderedPageBreak/>
              <w:t>21</w:t>
            </w:r>
          </w:p>
        </w:tc>
        <w:tc>
          <w:tcPr>
            <w:tcW w:w="3234" w:type="dxa"/>
            <w:shd w:val="clear" w:color="auto" w:fill="auto"/>
            <w:vAlign w:val="center"/>
          </w:tcPr>
          <w:p w:rsidR="00295D31" w:rsidRDefault="00A7312E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广西自然科学基金</w:t>
            </w:r>
          </w:p>
        </w:tc>
        <w:tc>
          <w:tcPr>
            <w:tcW w:w="5800" w:type="dxa"/>
            <w:shd w:val="clear" w:color="auto" w:fill="auto"/>
            <w:vAlign w:val="center"/>
          </w:tcPr>
          <w:p w:rsidR="00295D31" w:rsidRDefault="00A7312E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广西典型喀斯特地区甘蔗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根孔变化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特征及其对土壤优势流的影响</w:t>
            </w:r>
          </w:p>
        </w:tc>
        <w:tc>
          <w:tcPr>
            <w:tcW w:w="4475" w:type="dxa"/>
            <w:shd w:val="clear" w:color="auto" w:fill="auto"/>
            <w:vAlign w:val="center"/>
          </w:tcPr>
          <w:p w:rsidR="00295D31" w:rsidRDefault="00A7312E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桂林理工大学</w:t>
            </w:r>
          </w:p>
        </w:tc>
      </w:tr>
      <w:tr w:rsidR="00295D31">
        <w:trPr>
          <w:trHeight w:val="510"/>
          <w:jc w:val="center"/>
        </w:trPr>
        <w:tc>
          <w:tcPr>
            <w:tcW w:w="680" w:type="dxa"/>
            <w:shd w:val="clear" w:color="auto" w:fill="auto"/>
            <w:vAlign w:val="center"/>
          </w:tcPr>
          <w:p w:rsidR="00295D31" w:rsidRDefault="00A7312E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3234" w:type="dxa"/>
            <w:shd w:val="clear" w:color="auto" w:fill="auto"/>
            <w:vAlign w:val="center"/>
          </w:tcPr>
          <w:p w:rsidR="00295D31" w:rsidRDefault="00A7312E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广西自然科学基金</w:t>
            </w:r>
          </w:p>
        </w:tc>
        <w:tc>
          <w:tcPr>
            <w:tcW w:w="5800" w:type="dxa"/>
            <w:shd w:val="clear" w:color="auto" w:fill="auto"/>
            <w:vAlign w:val="center"/>
          </w:tcPr>
          <w:p w:rsidR="00295D31" w:rsidRDefault="00A7312E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基于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GBS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技术的甘蔗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SNP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开发及其在图谱构建和遗传分析中的应用</w:t>
            </w:r>
          </w:p>
        </w:tc>
        <w:tc>
          <w:tcPr>
            <w:tcW w:w="4475" w:type="dxa"/>
            <w:shd w:val="clear" w:color="auto" w:fill="auto"/>
            <w:vAlign w:val="center"/>
          </w:tcPr>
          <w:p w:rsidR="00295D31" w:rsidRDefault="00A7312E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广西壮族自治区农业科学院甘蔗研究所</w:t>
            </w:r>
          </w:p>
        </w:tc>
      </w:tr>
      <w:tr w:rsidR="00295D31">
        <w:trPr>
          <w:trHeight w:val="510"/>
          <w:jc w:val="center"/>
        </w:trPr>
        <w:tc>
          <w:tcPr>
            <w:tcW w:w="680" w:type="dxa"/>
            <w:shd w:val="clear" w:color="auto" w:fill="auto"/>
            <w:vAlign w:val="center"/>
          </w:tcPr>
          <w:p w:rsidR="00295D31" w:rsidRDefault="00A7312E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3234" w:type="dxa"/>
            <w:shd w:val="clear" w:color="auto" w:fill="auto"/>
            <w:vAlign w:val="center"/>
          </w:tcPr>
          <w:p w:rsidR="00295D31" w:rsidRDefault="00A7312E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广西自然科学基金</w:t>
            </w:r>
          </w:p>
        </w:tc>
        <w:tc>
          <w:tcPr>
            <w:tcW w:w="5800" w:type="dxa"/>
            <w:shd w:val="clear" w:color="auto" w:fill="auto"/>
            <w:vAlign w:val="center"/>
          </w:tcPr>
          <w:p w:rsidR="00295D31" w:rsidRDefault="00A7312E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酸性土壤上黄化甘蔗幼苗自然快速绿化及其机制研究</w:t>
            </w:r>
          </w:p>
        </w:tc>
        <w:tc>
          <w:tcPr>
            <w:tcW w:w="4475" w:type="dxa"/>
            <w:shd w:val="clear" w:color="auto" w:fill="auto"/>
            <w:vAlign w:val="center"/>
          </w:tcPr>
          <w:p w:rsidR="00295D31" w:rsidRDefault="00A7312E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广西大学</w:t>
            </w:r>
          </w:p>
        </w:tc>
      </w:tr>
      <w:tr w:rsidR="00295D31">
        <w:trPr>
          <w:trHeight w:val="510"/>
          <w:jc w:val="center"/>
        </w:trPr>
        <w:tc>
          <w:tcPr>
            <w:tcW w:w="680" w:type="dxa"/>
            <w:shd w:val="clear" w:color="auto" w:fill="auto"/>
            <w:vAlign w:val="center"/>
          </w:tcPr>
          <w:p w:rsidR="00295D31" w:rsidRDefault="00A7312E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3234" w:type="dxa"/>
            <w:shd w:val="clear" w:color="auto" w:fill="auto"/>
            <w:vAlign w:val="center"/>
          </w:tcPr>
          <w:p w:rsidR="00295D31" w:rsidRDefault="00A7312E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广西自然科学基金</w:t>
            </w:r>
          </w:p>
        </w:tc>
        <w:tc>
          <w:tcPr>
            <w:tcW w:w="5800" w:type="dxa"/>
            <w:shd w:val="clear" w:color="auto" w:fill="auto"/>
            <w:vAlign w:val="center"/>
          </w:tcPr>
          <w:p w:rsidR="00295D31" w:rsidRDefault="00A7312E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氮化肥减量有机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培肥对甘蔗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氮代谢及产量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，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品质的影响</w:t>
            </w:r>
          </w:p>
        </w:tc>
        <w:tc>
          <w:tcPr>
            <w:tcW w:w="4475" w:type="dxa"/>
            <w:shd w:val="clear" w:color="auto" w:fill="auto"/>
            <w:vAlign w:val="center"/>
          </w:tcPr>
          <w:p w:rsidR="00295D31" w:rsidRDefault="00A7312E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广西壮族自治区农业科学院甘蔗研究所</w:t>
            </w:r>
          </w:p>
        </w:tc>
      </w:tr>
      <w:tr w:rsidR="00295D31">
        <w:trPr>
          <w:trHeight w:val="510"/>
          <w:jc w:val="center"/>
        </w:trPr>
        <w:tc>
          <w:tcPr>
            <w:tcW w:w="680" w:type="dxa"/>
            <w:shd w:val="clear" w:color="auto" w:fill="auto"/>
            <w:vAlign w:val="center"/>
          </w:tcPr>
          <w:p w:rsidR="00295D31" w:rsidRDefault="00A7312E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3234" w:type="dxa"/>
            <w:shd w:val="clear" w:color="auto" w:fill="auto"/>
            <w:vAlign w:val="center"/>
          </w:tcPr>
          <w:p w:rsidR="00295D31" w:rsidRDefault="00A7312E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广西自然科学基金</w:t>
            </w:r>
          </w:p>
        </w:tc>
        <w:tc>
          <w:tcPr>
            <w:tcW w:w="5800" w:type="dxa"/>
            <w:shd w:val="clear" w:color="auto" w:fill="auto"/>
            <w:vAlign w:val="center"/>
          </w:tcPr>
          <w:p w:rsidR="00295D31" w:rsidRDefault="00A7312E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甘蔗梢腐病菌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基因组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SSR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标记开发与致病基因关联分析</w:t>
            </w:r>
          </w:p>
        </w:tc>
        <w:tc>
          <w:tcPr>
            <w:tcW w:w="4475" w:type="dxa"/>
            <w:shd w:val="clear" w:color="auto" w:fill="auto"/>
            <w:vAlign w:val="center"/>
          </w:tcPr>
          <w:p w:rsidR="00295D31" w:rsidRDefault="00A7312E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广西大学</w:t>
            </w:r>
          </w:p>
        </w:tc>
      </w:tr>
      <w:tr w:rsidR="00295D31">
        <w:trPr>
          <w:trHeight w:val="510"/>
          <w:jc w:val="center"/>
        </w:trPr>
        <w:tc>
          <w:tcPr>
            <w:tcW w:w="680" w:type="dxa"/>
            <w:shd w:val="clear" w:color="auto" w:fill="auto"/>
            <w:vAlign w:val="center"/>
          </w:tcPr>
          <w:p w:rsidR="00295D31" w:rsidRDefault="00A7312E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3234" w:type="dxa"/>
            <w:shd w:val="clear" w:color="auto" w:fill="auto"/>
            <w:vAlign w:val="center"/>
          </w:tcPr>
          <w:p w:rsidR="00295D31" w:rsidRDefault="00A7312E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广西自然科学基金</w:t>
            </w:r>
          </w:p>
        </w:tc>
        <w:tc>
          <w:tcPr>
            <w:tcW w:w="5800" w:type="dxa"/>
            <w:shd w:val="clear" w:color="auto" w:fill="auto"/>
            <w:vAlign w:val="center"/>
          </w:tcPr>
          <w:p w:rsidR="00295D31" w:rsidRDefault="00A7312E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基于随机性数值模型的甘蔗收获机堵塞机理研究</w:t>
            </w:r>
          </w:p>
        </w:tc>
        <w:tc>
          <w:tcPr>
            <w:tcW w:w="4475" w:type="dxa"/>
            <w:shd w:val="clear" w:color="auto" w:fill="auto"/>
            <w:vAlign w:val="center"/>
          </w:tcPr>
          <w:p w:rsidR="00295D31" w:rsidRDefault="00A7312E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广西大学</w:t>
            </w:r>
          </w:p>
        </w:tc>
      </w:tr>
      <w:tr w:rsidR="00295D31">
        <w:trPr>
          <w:trHeight w:val="510"/>
          <w:jc w:val="center"/>
        </w:trPr>
        <w:tc>
          <w:tcPr>
            <w:tcW w:w="680" w:type="dxa"/>
            <w:shd w:val="clear" w:color="auto" w:fill="auto"/>
            <w:vAlign w:val="center"/>
          </w:tcPr>
          <w:p w:rsidR="00295D31" w:rsidRDefault="00A7312E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3234" w:type="dxa"/>
            <w:shd w:val="clear" w:color="auto" w:fill="auto"/>
            <w:vAlign w:val="center"/>
          </w:tcPr>
          <w:p w:rsidR="00295D31" w:rsidRDefault="00A7312E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广西自然科学基金</w:t>
            </w:r>
          </w:p>
        </w:tc>
        <w:tc>
          <w:tcPr>
            <w:tcW w:w="5800" w:type="dxa"/>
            <w:shd w:val="clear" w:color="auto" w:fill="auto"/>
            <w:vAlign w:val="center"/>
          </w:tcPr>
          <w:p w:rsidR="00295D31" w:rsidRDefault="00A7312E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甘蔗收获机械输送系统数字化设计方法与关键技术研究</w:t>
            </w:r>
          </w:p>
        </w:tc>
        <w:tc>
          <w:tcPr>
            <w:tcW w:w="4475" w:type="dxa"/>
            <w:shd w:val="clear" w:color="auto" w:fill="auto"/>
            <w:vAlign w:val="center"/>
          </w:tcPr>
          <w:p w:rsidR="00295D31" w:rsidRDefault="00A7312E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北部湾大学</w:t>
            </w:r>
          </w:p>
        </w:tc>
      </w:tr>
      <w:tr w:rsidR="00295D31">
        <w:trPr>
          <w:trHeight w:val="510"/>
          <w:jc w:val="center"/>
        </w:trPr>
        <w:tc>
          <w:tcPr>
            <w:tcW w:w="680" w:type="dxa"/>
            <w:shd w:val="clear" w:color="auto" w:fill="auto"/>
            <w:vAlign w:val="center"/>
          </w:tcPr>
          <w:p w:rsidR="00295D31" w:rsidRDefault="00A7312E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3234" w:type="dxa"/>
            <w:shd w:val="clear" w:color="auto" w:fill="auto"/>
            <w:vAlign w:val="center"/>
          </w:tcPr>
          <w:p w:rsidR="00295D31" w:rsidRDefault="00A7312E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广西自然科学基金</w:t>
            </w:r>
          </w:p>
        </w:tc>
        <w:tc>
          <w:tcPr>
            <w:tcW w:w="5800" w:type="dxa"/>
            <w:shd w:val="clear" w:color="auto" w:fill="auto"/>
            <w:vAlign w:val="center"/>
          </w:tcPr>
          <w:p w:rsidR="00295D31" w:rsidRDefault="00A7312E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甘蔗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NBS-LRR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类抗梢腐病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基因的定量表达和功能分析</w:t>
            </w:r>
          </w:p>
        </w:tc>
        <w:tc>
          <w:tcPr>
            <w:tcW w:w="4475" w:type="dxa"/>
            <w:shd w:val="clear" w:color="auto" w:fill="auto"/>
            <w:vAlign w:val="center"/>
          </w:tcPr>
          <w:p w:rsidR="00295D31" w:rsidRDefault="00A7312E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广西壮族自治区农业科学院甘蔗研究所</w:t>
            </w:r>
          </w:p>
        </w:tc>
      </w:tr>
      <w:tr w:rsidR="00295D31">
        <w:trPr>
          <w:trHeight w:val="510"/>
          <w:jc w:val="center"/>
        </w:trPr>
        <w:tc>
          <w:tcPr>
            <w:tcW w:w="680" w:type="dxa"/>
            <w:shd w:val="clear" w:color="auto" w:fill="auto"/>
            <w:vAlign w:val="center"/>
          </w:tcPr>
          <w:p w:rsidR="00295D31" w:rsidRDefault="00A7312E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3234" w:type="dxa"/>
            <w:shd w:val="clear" w:color="auto" w:fill="auto"/>
            <w:vAlign w:val="center"/>
          </w:tcPr>
          <w:p w:rsidR="00295D31" w:rsidRDefault="00A7312E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广西自然科学基金</w:t>
            </w:r>
          </w:p>
        </w:tc>
        <w:tc>
          <w:tcPr>
            <w:tcW w:w="5800" w:type="dxa"/>
            <w:shd w:val="clear" w:color="auto" w:fill="auto"/>
            <w:vAlign w:val="center"/>
          </w:tcPr>
          <w:p w:rsidR="00295D31" w:rsidRDefault="00A7312E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甘蔗高效固氮菌株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NN08200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对环境因子的适应性研究</w:t>
            </w:r>
          </w:p>
        </w:tc>
        <w:tc>
          <w:tcPr>
            <w:tcW w:w="4475" w:type="dxa"/>
            <w:shd w:val="clear" w:color="auto" w:fill="auto"/>
            <w:vAlign w:val="center"/>
          </w:tcPr>
          <w:p w:rsidR="00295D31" w:rsidRDefault="00A7312E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广西壮族自治区农业科学院微生物研究所</w:t>
            </w:r>
          </w:p>
        </w:tc>
      </w:tr>
      <w:tr w:rsidR="00295D31">
        <w:trPr>
          <w:trHeight w:val="510"/>
          <w:jc w:val="center"/>
        </w:trPr>
        <w:tc>
          <w:tcPr>
            <w:tcW w:w="680" w:type="dxa"/>
            <w:shd w:val="clear" w:color="auto" w:fill="auto"/>
            <w:vAlign w:val="center"/>
          </w:tcPr>
          <w:p w:rsidR="00295D31" w:rsidRDefault="00A7312E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3234" w:type="dxa"/>
            <w:shd w:val="clear" w:color="auto" w:fill="auto"/>
            <w:vAlign w:val="center"/>
          </w:tcPr>
          <w:p w:rsidR="00295D31" w:rsidRDefault="00A7312E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广西自然科学基金</w:t>
            </w:r>
          </w:p>
        </w:tc>
        <w:tc>
          <w:tcPr>
            <w:tcW w:w="5800" w:type="dxa"/>
            <w:shd w:val="clear" w:color="auto" w:fill="auto"/>
            <w:vAlign w:val="center"/>
          </w:tcPr>
          <w:p w:rsidR="00295D31" w:rsidRDefault="00A7312E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氮高效甘蔗遗传多样性及其产量性状的关联分析</w:t>
            </w:r>
          </w:p>
        </w:tc>
        <w:tc>
          <w:tcPr>
            <w:tcW w:w="4475" w:type="dxa"/>
            <w:shd w:val="clear" w:color="auto" w:fill="auto"/>
            <w:vAlign w:val="center"/>
          </w:tcPr>
          <w:p w:rsidR="00295D31" w:rsidRDefault="00A7312E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广西壮族自治区农业科学院甘蔗研究所</w:t>
            </w:r>
          </w:p>
        </w:tc>
      </w:tr>
      <w:tr w:rsidR="00295D31">
        <w:trPr>
          <w:trHeight w:val="510"/>
          <w:jc w:val="center"/>
        </w:trPr>
        <w:tc>
          <w:tcPr>
            <w:tcW w:w="680" w:type="dxa"/>
            <w:shd w:val="clear" w:color="auto" w:fill="auto"/>
            <w:vAlign w:val="center"/>
          </w:tcPr>
          <w:p w:rsidR="00295D31" w:rsidRDefault="00A7312E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3234" w:type="dxa"/>
            <w:shd w:val="clear" w:color="auto" w:fill="auto"/>
            <w:vAlign w:val="center"/>
          </w:tcPr>
          <w:p w:rsidR="00295D31" w:rsidRDefault="00A7312E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广西自然科学基金</w:t>
            </w:r>
          </w:p>
        </w:tc>
        <w:tc>
          <w:tcPr>
            <w:tcW w:w="5800" w:type="dxa"/>
            <w:shd w:val="clear" w:color="auto" w:fill="auto"/>
            <w:vAlign w:val="center"/>
          </w:tcPr>
          <w:p w:rsidR="00295D31" w:rsidRDefault="00A7312E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基于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RNA-</w:t>
            </w:r>
            <w:proofErr w:type="spellStart"/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Seq</w:t>
            </w:r>
            <w:proofErr w:type="spellEnd"/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技术解析甘蔗分蘖习性的激素调控机理</w:t>
            </w:r>
          </w:p>
        </w:tc>
        <w:tc>
          <w:tcPr>
            <w:tcW w:w="4475" w:type="dxa"/>
            <w:shd w:val="clear" w:color="auto" w:fill="auto"/>
            <w:vAlign w:val="center"/>
          </w:tcPr>
          <w:p w:rsidR="00295D31" w:rsidRDefault="00A7312E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广西壮族自治区农业科学院甘蔗研究所</w:t>
            </w:r>
          </w:p>
        </w:tc>
      </w:tr>
      <w:tr w:rsidR="00295D31">
        <w:trPr>
          <w:trHeight w:val="510"/>
          <w:jc w:val="center"/>
        </w:trPr>
        <w:tc>
          <w:tcPr>
            <w:tcW w:w="680" w:type="dxa"/>
            <w:shd w:val="clear" w:color="auto" w:fill="auto"/>
            <w:vAlign w:val="center"/>
          </w:tcPr>
          <w:p w:rsidR="00295D31" w:rsidRDefault="00A7312E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3234" w:type="dxa"/>
            <w:shd w:val="clear" w:color="auto" w:fill="auto"/>
            <w:vAlign w:val="center"/>
          </w:tcPr>
          <w:p w:rsidR="00295D31" w:rsidRDefault="00A7312E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广西自然科学基金</w:t>
            </w:r>
          </w:p>
        </w:tc>
        <w:tc>
          <w:tcPr>
            <w:tcW w:w="5800" w:type="dxa"/>
            <w:shd w:val="clear" w:color="auto" w:fill="auto"/>
            <w:vAlign w:val="center"/>
          </w:tcPr>
          <w:p w:rsidR="00295D31" w:rsidRDefault="00A7312E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甘蔗蔗糖合成酶基因（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ScSuSy4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）功能分析</w:t>
            </w:r>
          </w:p>
        </w:tc>
        <w:tc>
          <w:tcPr>
            <w:tcW w:w="4475" w:type="dxa"/>
            <w:shd w:val="clear" w:color="auto" w:fill="auto"/>
            <w:vAlign w:val="center"/>
          </w:tcPr>
          <w:p w:rsidR="00295D31" w:rsidRDefault="00A7312E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广西壮族自治区农业科学院甘蔗研究所</w:t>
            </w:r>
          </w:p>
        </w:tc>
      </w:tr>
      <w:tr w:rsidR="00295D31">
        <w:trPr>
          <w:trHeight w:val="510"/>
          <w:jc w:val="center"/>
        </w:trPr>
        <w:tc>
          <w:tcPr>
            <w:tcW w:w="680" w:type="dxa"/>
            <w:shd w:val="clear" w:color="auto" w:fill="auto"/>
            <w:vAlign w:val="center"/>
          </w:tcPr>
          <w:p w:rsidR="00295D31" w:rsidRDefault="00A7312E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3234" w:type="dxa"/>
            <w:shd w:val="clear" w:color="auto" w:fill="auto"/>
            <w:vAlign w:val="center"/>
          </w:tcPr>
          <w:p w:rsidR="00295D31" w:rsidRDefault="00A7312E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广西自然科学基金</w:t>
            </w:r>
          </w:p>
        </w:tc>
        <w:tc>
          <w:tcPr>
            <w:tcW w:w="5800" w:type="dxa"/>
            <w:shd w:val="clear" w:color="auto" w:fill="auto"/>
            <w:vAlign w:val="center"/>
          </w:tcPr>
          <w:p w:rsidR="00295D31" w:rsidRDefault="00A7312E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机械收获条件下宿根甘蔗根系生长发育及理化特性的研究</w:t>
            </w:r>
          </w:p>
        </w:tc>
        <w:tc>
          <w:tcPr>
            <w:tcW w:w="4475" w:type="dxa"/>
            <w:shd w:val="clear" w:color="auto" w:fill="auto"/>
            <w:vAlign w:val="center"/>
          </w:tcPr>
          <w:p w:rsidR="00295D31" w:rsidRDefault="00A7312E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广西壮族自治区农业科学院甘蔗研究所</w:t>
            </w:r>
          </w:p>
        </w:tc>
      </w:tr>
      <w:tr w:rsidR="00295D31">
        <w:trPr>
          <w:trHeight w:val="510"/>
          <w:jc w:val="center"/>
        </w:trPr>
        <w:tc>
          <w:tcPr>
            <w:tcW w:w="680" w:type="dxa"/>
            <w:shd w:val="clear" w:color="auto" w:fill="auto"/>
            <w:vAlign w:val="center"/>
          </w:tcPr>
          <w:p w:rsidR="00295D31" w:rsidRDefault="00A7312E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3234" w:type="dxa"/>
            <w:shd w:val="clear" w:color="auto" w:fill="auto"/>
            <w:vAlign w:val="center"/>
          </w:tcPr>
          <w:p w:rsidR="00295D31" w:rsidRDefault="00A7312E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广西自然科学基金</w:t>
            </w:r>
          </w:p>
        </w:tc>
        <w:tc>
          <w:tcPr>
            <w:tcW w:w="5800" w:type="dxa"/>
            <w:shd w:val="clear" w:color="auto" w:fill="auto"/>
            <w:vAlign w:val="center"/>
          </w:tcPr>
          <w:p w:rsidR="00295D31" w:rsidRDefault="00A7312E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甘蔗</w:t>
            </w:r>
            <w:proofErr w:type="spellStart"/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SofSPSDⅢ</w:t>
            </w:r>
            <w:proofErr w:type="spellEnd"/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基因参与甘蔗生长和蔗糖积累的功能鉴定</w:t>
            </w:r>
          </w:p>
        </w:tc>
        <w:tc>
          <w:tcPr>
            <w:tcW w:w="4475" w:type="dxa"/>
            <w:shd w:val="clear" w:color="auto" w:fill="auto"/>
            <w:vAlign w:val="center"/>
          </w:tcPr>
          <w:p w:rsidR="00295D31" w:rsidRDefault="00A7312E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广西壮族自治区农业科学院甘蔗研究所</w:t>
            </w:r>
          </w:p>
        </w:tc>
      </w:tr>
    </w:tbl>
    <w:p w:rsidR="00295D31" w:rsidRDefault="00295D31">
      <w:pPr>
        <w:rPr>
          <w:rFonts w:ascii="仿宋_GB2312" w:eastAsia="仿宋_GB2312" w:hAnsi="黑体"/>
          <w:sz w:val="32"/>
          <w:szCs w:val="32"/>
        </w:rPr>
        <w:sectPr w:rsidR="00295D31">
          <w:footerReference w:type="default" r:id="rId9"/>
          <w:footerReference w:type="first" r:id="rId10"/>
          <w:pgSz w:w="16838" w:h="11906" w:orient="landscape"/>
          <w:pgMar w:top="2098" w:right="1531" w:bottom="1417" w:left="1531" w:header="851" w:footer="1417" w:gutter="0"/>
          <w:cols w:space="0"/>
          <w:docGrid w:linePitch="312"/>
        </w:sectPr>
      </w:pPr>
    </w:p>
    <w:p w:rsidR="00295D31" w:rsidRDefault="00295D31" w:rsidP="009C00D1">
      <w:pPr>
        <w:rPr>
          <w:rFonts w:ascii="仿宋_GB2312" w:eastAsia="仿宋_GB2312" w:hAnsi="等线" w:cs="Times New Roman"/>
          <w:bCs/>
          <w:sz w:val="32"/>
          <w:szCs w:val="32"/>
        </w:rPr>
      </w:pPr>
      <w:bookmarkStart w:id="0" w:name="_GoBack"/>
      <w:bookmarkEnd w:id="0"/>
    </w:p>
    <w:sectPr w:rsidR="00295D31" w:rsidSect="009C00D1">
      <w:pgSz w:w="16838" w:h="11906" w:orient="landscape"/>
      <w:pgMar w:top="1531" w:right="2098" w:bottom="1531" w:left="1417" w:header="851" w:footer="1417" w:gutter="0"/>
      <w:cols w:space="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12E" w:rsidRDefault="00A7312E">
      <w:r>
        <w:separator/>
      </w:r>
    </w:p>
  </w:endnote>
  <w:endnote w:type="continuationSeparator" w:id="0">
    <w:p w:rsidR="00A7312E" w:rsidRDefault="00A73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onospace">
    <w:altName w:val="Segoe Print"/>
    <w:charset w:val="00"/>
    <w:family w:val="auto"/>
    <w:pitch w:val="default"/>
    <w:sig w:usb0="00000000" w:usb1="00000000" w:usb2="00000000" w:usb3="00000000" w:csb0="00040001" w:csb1="00000000"/>
  </w:font>
  <w:font w:name="方正小标宋_GBK">
    <w:altName w:val="Arial Unicode MS"/>
    <w:charset w:val="86"/>
    <w:family w:val="swiss"/>
    <w:pitch w:val="default"/>
    <w:sig w:usb0="00000000" w:usb1="080E0000" w:usb2="00000000" w:usb3="00000000" w:csb0="00040000" w:csb1="00000000"/>
  </w:font>
  <w:font w:name="等线"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D31" w:rsidRDefault="00A7312E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DB28C5" wp14:editId="62B7E3BB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95D31" w:rsidRDefault="00A7312E">
                          <w:pPr>
                            <w:pStyle w:val="a7"/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eastAsia="宋体" w:hAnsi="Times New Roman" w:cs="Times New Roman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Times New Roman" w:eastAsia="宋体" w:hAnsi="Times New Roman" w:cs="Times New Roman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9C00D1">
                            <w:rPr>
                              <w:rFonts w:ascii="Times New Roman" w:eastAsia="宋体" w:hAnsi="Times New Roman" w:cs="Times New Roman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eastAsia="宋体" w:hAnsi="Times New Roman" w:cs="Times New Roman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宋体" w:hAnsi="Times New Roman" w:cs="Times New Roman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O3pYmt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295D31" w:rsidRDefault="00A7312E">
                    <w:pPr>
                      <w:pStyle w:val="a7"/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eastAsia="宋体" w:hAnsi="Times New Roman" w:cs="Times New Roman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Times New Roman" w:eastAsia="宋体" w:hAnsi="Times New Roman" w:cs="Times New Roman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 w:rsidR="009C00D1">
                      <w:rPr>
                        <w:rFonts w:ascii="Times New Roman" w:eastAsia="宋体" w:hAnsi="Times New Roman" w:cs="Times New Roman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eastAsia="宋体" w:hAnsi="Times New Roman" w:cs="Times New Roman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eastAsia="宋体" w:hAnsi="Times New Roman" w:cs="Times New Roman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D31" w:rsidRDefault="00295D31">
    <w:pPr>
      <w:pStyle w:val="a7"/>
      <w:rPr>
        <w:rFonts w:ascii="宋体" w:eastAsia="宋体" w:hAnsi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12E" w:rsidRDefault="00A7312E">
      <w:r>
        <w:separator/>
      </w:r>
    </w:p>
  </w:footnote>
  <w:footnote w:type="continuationSeparator" w:id="0">
    <w:p w:rsidR="00A7312E" w:rsidRDefault="00A731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4CC"/>
    <w:rsid w:val="00004103"/>
    <w:rsid w:val="00004A98"/>
    <w:rsid w:val="00017914"/>
    <w:rsid w:val="00021089"/>
    <w:rsid w:val="00027135"/>
    <w:rsid w:val="000303C1"/>
    <w:rsid w:val="00031093"/>
    <w:rsid w:val="000363B6"/>
    <w:rsid w:val="000404DA"/>
    <w:rsid w:val="0004469E"/>
    <w:rsid w:val="000526AD"/>
    <w:rsid w:val="00061164"/>
    <w:rsid w:val="00065F62"/>
    <w:rsid w:val="00070179"/>
    <w:rsid w:val="00091CEB"/>
    <w:rsid w:val="000A1675"/>
    <w:rsid w:val="000A6B72"/>
    <w:rsid w:val="000D2A3B"/>
    <w:rsid w:val="000E0F92"/>
    <w:rsid w:val="000E1658"/>
    <w:rsid w:val="000E6D33"/>
    <w:rsid w:val="000F13F9"/>
    <w:rsid w:val="000F1DCA"/>
    <w:rsid w:val="000F4291"/>
    <w:rsid w:val="000F4920"/>
    <w:rsid w:val="00101A13"/>
    <w:rsid w:val="00107C0A"/>
    <w:rsid w:val="00110B13"/>
    <w:rsid w:val="00111846"/>
    <w:rsid w:val="001229FD"/>
    <w:rsid w:val="001238AD"/>
    <w:rsid w:val="00127E25"/>
    <w:rsid w:val="00133180"/>
    <w:rsid w:val="0013479D"/>
    <w:rsid w:val="00134E49"/>
    <w:rsid w:val="00141408"/>
    <w:rsid w:val="00146845"/>
    <w:rsid w:val="001468D5"/>
    <w:rsid w:val="00147FFC"/>
    <w:rsid w:val="00151A8A"/>
    <w:rsid w:val="00154F08"/>
    <w:rsid w:val="00165D35"/>
    <w:rsid w:val="00175862"/>
    <w:rsid w:val="001844BC"/>
    <w:rsid w:val="00190137"/>
    <w:rsid w:val="001A14F9"/>
    <w:rsid w:val="001A3AAE"/>
    <w:rsid w:val="001A3DB9"/>
    <w:rsid w:val="001A3DDC"/>
    <w:rsid w:val="001C216C"/>
    <w:rsid w:val="001D1CFE"/>
    <w:rsid w:val="001D6A8E"/>
    <w:rsid w:val="001D6EAE"/>
    <w:rsid w:val="001E3844"/>
    <w:rsid w:val="001E44C6"/>
    <w:rsid w:val="001E5749"/>
    <w:rsid w:val="001E5B1B"/>
    <w:rsid w:val="001E63CC"/>
    <w:rsid w:val="001E6862"/>
    <w:rsid w:val="002005C3"/>
    <w:rsid w:val="00206F20"/>
    <w:rsid w:val="002123AB"/>
    <w:rsid w:val="00214C89"/>
    <w:rsid w:val="002152C0"/>
    <w:rsid w:val="00235AE0"/>
    <w:rsid w:val="00250AE1"/>
    <w:rsid w:val="00252322"/>
    <w:rsid w:val="00256FCE"/>
    <w:rsid w:val="00257BA1"/>
    <w:rsid w:val="00261398"/>
    <w:rsid w:val="002675BE"/>
    <w:rsid w:val="00270B84"/>
    <w:rsid w:val="002764E6"/>
    <w:rsid w:val="00285C4E"/>
    <w:rsid w:val="00285D0B"/>
    <w:rsid w:val="0029121F"/>
    <w:rsid w:val="00295D31"/>
    <w:rsid w:val="002A1088"/>
    <w:rsid w:val="002A132B"/>
    <w:rsid w:val="002B56F3"/>
    <w:rsid w:val="002C2CEC"/>
    <w:rsid w:val="002C585A"/>
    <w:rsid w:val="002E13F1"/>
    <w:rsid w:val="002E4371"/>
    <w:rsid w:val="002F3F50"/>
    <w:rsid w:val="002F531A"/>
    <w:rsid w:val="002F7228"/>
    <w:rsid w:val="003008BD"/>
    <w:rsid w:val="00306F51"/>
    <w:rsid w:val="003142C3"/>
    <w:rsid w:val="00314CE4"/>
    <w:rsid w:val="00320B30"/>
    <w:rsid w:val="00321A36"/>
    <w:rsid w:val="00322A5A"/>
    <w:rsid w:val="00323912"/>
    <w:rsid w:val="00324C2E"/>
    <w:rsid w:val="00326E50"/>
    <w:rsid w:val="00336509"/>
    <w:rsid w:val="003418D6"/>
    <w:rsid w:val="00346791"/>
    <w:rsid w:val="003474C2"/>
    <w:rsid w:val="00350095"/>
    <w:rsid w:val="0035747B"/>
    <w:rsid w:val="00365D40"/>
    <w:rsid w:val="003714D3"/>
    <w:rsid w:val="00371C01"/>
    <w:rsid w:val="00376BDA"/>
    <w:rsid w:val="00381BCD"/>
    <w:rsid w:val="00397AB2"/>
    <w:rsid w:val="003B4C71"/>
    <w:rsid w:val="003B58B9"/>
    <w:rsid w:val="003B7AC7"/>
    <w:rsid w:val="003D4DCF"/>
    <w:rsid w:val="003E44CC"/>
    <w:rsid w:val="003F497E"/>
    <w:rsid w:val="003F49D6"/>
    <w:rsid w:val="00400376"/>
    <w:rsid w:val="00413EEE"/>
    <w:rsid w:val="0041636B"/>
    <w:rsid w:val="00420078"/>
    <w:rsid w:val="004228EA"/>
    <w:rsid w:val="00423739"/>
    <w:rsid w:val="004245D7"/>
    <w:rsid w:val="0043241B"/>
    <w:rsid w:val="004457FE"/>
    <w:rsid w:val="004476EA"/>
    <w:rsid w:val="00451009"/>
    <w:rsid w:val="00453D82"/>
    <w:rsid w:val="00461ED9"/>
    <w:rsid w:val="0046373A"/>
    <w:rsid w:val="00475E76"/>
    <w:rsid w:val="00482303"/>
    <w:rsid w:val="00483D92"/>
    <w:rsid w:val="00493443"/>
    <w:rsid w:val="004A553C"/>
    <w:rsid w:val="004A6EB1"/>
    <w:rsid w:val="004B1611"/>
    <w:rsid w:val="004B528F"/>
    <w:rsid w:val="004E4D82"/>
    <w:rsid w:val="004E5383"/>
    <w:rsid w:val="004E66ED"/>
    <w:rsid w:val="004E7003"/>
    <w:rsid w:val="004F03CB"/>
    <w:rsid w:val="004F1042"/>
    <w:rsid w:val="004F23FD"/>
    <w:rsid w:val="004F4958"/>
    <w:rsid w:val="00505670"/>
    <w:rsid w:val="005056A9"/>
    <w:rsid w:val="00514686"/>
    <w:rsid w:val="00515347"/>
    <w:rsid w:val="00521B34"/>
    <w:rsid w:val="005252A4"/>
    <w:rsid w:val="00534710"/>
    <w:rsid w:val="00536056"/>
    <w:rsid w:val="005360DB"/>
    <w:rsid w:val="00540549"/>
    <w:rsid w:val="0055012E"/>
    <w:rsid w:val="0055127C"/>
    <w:rsid w:val="00551DF3"/>
    <w:rsid w:val="005526A1"/>
    <w:rsid w:val="005532C8"/>
    <w:rsid w:val="00562D3C"/>
    <w:rsid w:val="00562FCA"/>
    <w:rsid w:val="00563FE5"/>
    <w:rsid w:val="00573146"/>
    <w:rsid w:val="00582269"/>
    <w:rsid w:val="00587EC7"/>
    <w:rsid w:val="00594366"/>
    <w:rsid w:val="00594EA6"/>
    <w:rsid w:val="00596B53"/>
    <w:rsid w:val="005A4304"/>
    <w:rsid w:val="005B76F6"/>
    <w:rsid w:val="005B79C8"/>
    <w:rsid w:val="005D3F47"/>
    <w:rsid w:val="005E4CFC"/>
    <w:rsid w:val="005E4FC0"/>
    <w:rsid w:val="005E7097"/>
    <w:rsid w:val="005F3EB5"/>
    <w:rsid w:val="005F4B26"/>
    <w:rsid w:val="00606A00"/>
    <w:rsid w:val="00607379"/>
    <w:rsid w:val="00610E7B"/>
    <w:rsid w:val="0061245E"/>
    <w:rsid w:val="00623823"/>
    <w:rsid w:val="00623ECF"/>
    <w:rsid w:val="006252AB"/>
    <w:rsid w:val="006305FA"/>
    <w:rsid w:val="00632FC1"/>
    <w:rsid w:val="006459C5"/>
    <w:rsid w:val="00646E6B"/>
    <w:rsid w:val="00657034"/>
    <w:rsid w:val="0066028D"/>
    <w:rsid w:val="00660D73"/>
    <w:rsid w:val="00662091"/>
    <w:rsid w:val="00663AA2"/>
    <w:rsid w:val="0067777F"/>
    <w:rsid w:val="006942EE"/>
    <w:rsid w:val="006A00C5"/>
    <w:rsid w:val="006A5AED"/>
    <w:rsid w:val="006A6EAD"/>
    <w:rsid w:val="006B0164"/>
    <w:rsid w:val="006B5BE7"/>
    <w:rsid w:val="006B7F45"/>
    <w:rsid w:val="006C1478"/>
    <w:rsid w:val="006C20F1"/>
    <w:rsid w:val="006C634F"/>
    <w:rsid w:val="006C7943"/>
    <w:rsid w:val="006D4B37"/>
    <w:rsid w:val="006F2544"/>
    <w:rsid w:val="006F4DED"/>
    <w:rsid w:val="00700003"/>
    <w:rsid w:val="007001B0"/>
    <w:rsid w:val="00716B48"/>
    <w:rsid w:val="007254FD"/>
    <w:rsid w:val="00725AB8"/>
    <w:rsid w:val="00737D3A"/>
    <w:rsid w:val="0075296A"/>
    <w:rsid w:val="00774A2C"/>
    <w:rsid w:val="00775C8C"/>
    <w:rsid w:val="0078231D"/>
    <w:rsid w:val="00782E1B"/>
    <w:rsid w:val="00783705"/>
    <w:rsid w:val="00786C19"/>
    <w:rsid w:val="00786E9E"/>
    <w:rsid w:val="00787087"/>
    <w:rsid w:val="00793947"/>
    <w:rsid w:val="00797277"/>
    <w:rsid w:val="00797D4B"/>
    <w:rsid w:val="007A034C"/>
    <w:rsid w:val="007A0744"/>
    <w:rsid w:val="007A2487"/>
    <w:rsid w:val="007A2DDC"/>
    <w:rsid w:val="007B0C14"/>
    <w:rsid w:val="007B418A"/>
    <w:rsid w:val="007B6A05"/>
    <w:rsid w:val="007B7F97"/>
    <w:rsid w:val="007C053D"/>
    <w:rsid w:val="007D2F70"/>
    <w:rsid w:val="007D327D"/>
    <w:rsid w:val="007E7584"/>
    <w:rsid w:val="007F0794"/>
    <w:rsid w:val="007F1A10"/>
    <w:rsid w:val="00803D68"/>
    <w:rsid w:val="00803F83"/>
    <w:rsid w:val="00810135"/>
    <w:rsid w:val="008111F9"/>
    <w:rsid w:val="00811A15"/>
    <w:rsid w:val="00816BAA"/>
    <w:rsid w:val="00823FD0"/>
    <w:rsid w:val="00824CA6"/>
    <w:rsid w:val="00825E4A"/>
    <w:rsid w:val="00830B27"/>
    <w:rsid w:val="00831722"/>
    <w:rsid w:val="008334F4"/>
    <w:rsid w:val="00836B8E"/>
    <w:rsid w:val="0084238E"/>
    <w:rsid w:val="00851E55"/>
    <w:rsid w:val="00853991"/>
    <w:rsid w:val="00857D10"/>
    <w:rsid w:val="0086027C"/>
    <w:rsid w:val="00863805"/>
    <w:rsid w:val="00870CBD"/>
    <w:rsid w:val="00872E63"/>
    <w:rsid w:val="0088009C"/>
    <w:rsid w:val="0088501D"/>
    <w:rsid w:val="008A1B97"/>
    <w:rsid w:val="008A3E9D"/>
    <w:rsid w:val="008A4063"/>
    <w:rsid w:val="008A51C9"/>
    <w:rsid w:val="008A6F31"/>
    <w:rsid w:val="008B4DAD"/>
    <w:rsid w:val="008C38BA"/>
    <w:rsid w:val="008C4597"/>
    <w:rsid w:val="008D2600"/>
    <w:rsid w:val="008D350B"/>
    <w:rsid w:val="008D3ACF"/>
    <w:rsid w:val="008E402C"/>
    <w:rsid w:val="008E77EA"/>
    <w:rsid w:val="008F6218"/>
    <w:rsid w:val="008F6AC3"/>
    <w:rsid w:val="00914081"/>
    <w:rsid w:val="009162B6"/>
    <w:rsid w:val="0092365F"/>
    <w:rsid w:val="00944683"/>
    <w:rsid w:val="009502A4"/>
    <w:rsid w:val="00950EA5"/>
    <w:rsid w:val="00955062"/>
    <w:rsid w:val="009566B4"/>
    <w:rsid w:val="009646E2"/>
    <w:rsid w:val="00964E8A"/>
    <w:rsid w:val="00965B84"/>
    <w:rsid w:val="0097328B"/>
    <w:rsid w:val="00975658"/>
    <w:rsid w:val="0097775C"/>
    <w:rsid w:val="00982446"/>
    <w:rsid w:val="00983329"/>
    <w:rsid w:val="009840D0"/>
    <w:rsid w:val="0098577F"/>
    <w:rsid w:val="00987649"/>
    <w:rsid w:val="00991311"/>
    <w:rsid w:val="009916E8"/>
    <w:rsid w:val="009929F3"/>
    <w:rsid w:val="009936B6"/>
    <w:rsid w:val="00997D74"/>
    <w:rsid w:val="009A2FA5"/>
    <w:rsid w:val="009C00D1"/>
    <w:rsid w:val="009C303A"/>
    <w:rsid w:val="009C5443"/>
    <w:rsid w:val="009D25B2"/>
    <w:rsid w:val="009D4987"/>
    <w:rsid w:val="009D4B5F"/>
    <w:rsid w:val="009E49EC"/>
    <w:rsid w:val="009F03F0"/>
    <w:rsid w:val="00A03228"/>
    <w:rsid w:val="00A10D3D"/>
    <w:rsid w:val="00A125CA"/>
    <w:rsid w:val="00A16343"/>
    <w:rsid w:val="00A2225B"/>
    <w:rsid w:val="00A2235F"/>
    <w:rsid w:val="00A31B25"/>
    <w:rsid w:val="00A320A4"/>
    <w:rsid w:val="00A34AB1"/>
    <w:rsid w:val="00A34BB1"/>
    <w:rsid w:val="00A40FBF"/>
    <w:rsid w:val="00A44867"/>
    <w:rsid w:val="00A46BF7"/>
    <w:rsid w:val="00A538DB"/>
    <w:rsid w:val="00A54F06"/>
    <w:rsid w:val="00A55C1A"/>
    <w:rsid w:val="00A7312E"/>
    <w:rsid w:val="00A74282"/>
    <w:rsid w:val="00A76247"/>
    <w:rsid w:val="00A85664"/>
    <w:rsid w:val="00A9497D"/>
    <w:rsid w:val="00AC1552"/>
    <w:rsid w:val="00AC15B4"/>
    <w:rsid w:val="00AC378E"/>
    <w:rsid w:val="00AC3AAE"/>
    <w:rsid w:val="00AC66AE"/>
    <w:rsid w:val="00AD2034"/>
    <w:rsid w:val="00AD72B2"/>
    <w:rsid w:val="00AD7440"/>
    <w:rsid w:val="00AE28A9"/>
    <w:rsid w:val="00AE5C98"/>
    <w:rsid w:val="00AE6872"/>
    <w:rsid w:val="00AF57E7"/>
    <w:rsid w:val="00B01DCF"/>
    <w:rsid w:val="00B04A88"/>
    <w:rsid w:val="00B050E0"/>
    <w:rsid w:val="00B06B4F"/>
    <w:rsid w:val="00B10C8B"/>
    <w:rsid w:val="00B2054A"/>
    <w:rsid w:val="00B218F7"/>
    <w:rsid w:val="00B3338D"/>
    <w:rsid w:val="00B407FD"/>
    <w:rsid w:val="00B455B8"/>
    <w:rsid w:val="00B641CD"/>
    <w:rsid w:val="00B659F2"/>
    <w:rsid w:val="00B96B00"/>
    <w:rsid w:val="00BB00F6"/>
    <w:rsid w:val="00BB6D1C"/>
    <w:rsid w:val="00BC1DE9"/>
    <w:rsid w:val="00BC5EB7"/>
    <w:rsid w:val="00BD7BEA"/>
    <w:rsid w:val="00BF30DF"/>
    <w:rsid w:val="00BF49E7"/>
    <w:rsid w:val="00C0465E"/>
    <w:rsid w:val="00C40189"/>
    <w:rsid w:val="00C502A7"/>
    <w:rsid w:val="00C523A2"/>
    <w:rsid w:val="00C52EE9"/>
    <w:rsid w:val="00C560AE"/>
    <w:rsid w:val="00C615ED"/>
    <w:rsid w:val="00C676A6"/>
    <w:rsid w:val="00C74E91"/>
    <w:rsid w:val="00C86268"/>
    <w:rsid w:val="00C94F1A"/>
    <w:rsid w:val="00C97302"/>
    <w:rsid w:val="00CA2991"/>
    <w:rsid w:val="00CA3A64"/>
    <w:rsid w:val="00CA3A7A"/>
    <w:rsid w:val="00CA4C4C"/>
    <w:rsid w:val="00CA7A9E"/>
    <w:rsid w:val="00CB6236"/>
    <w:rsid w:val="00CB7261"/>
    <w:rsid w:val="00CC4B1C"/>
    <w:rsid w:val="00CC54A6"/>
    <w:rsid w:val="00CC5905"/>
    <w:rsid w:val="00CD3AD5"/>
    <w:rsid w:val="00CE4D83"/>
    <w:rsid w:val="00CE68F0"/>
    <w:rsid w:val="00CE691B"/>
    <w:rsid w:val="00CF1F4B"/>
    <w:rsid w:val="00CF75A5"/>
    <w:rsid w:val="00D1601C"/>
    <w:rsid w:val="00D21DEE"/>
    <w:rsid w:val="00D32EC2"/>
    <w:rsid w:val="00D35BC0"/>
    <w:rsid w:val="00D40EA1"/>
    <w:rsid w:val="00D43D66"/>
    <w:rsid w:val="00D50420"/>
    <w:rsid w:val="00D50767"/>
    <w:rsid w:val="00D5179F"/>
    <w:rsid w:val="00D53A2B"/>
    <w:rsid w:val="00D57C25"/>
    <w:rsid w:val="00D60354"/>
    <w:rsid w:val="00D62DE5"/>
    <w:rsid w:val="00D66604"/>
    <w:rsid w:val="00D743F3"/>
    <w:rsid w:val="00D86C6D"/>
    <w:rsid w:val="00D87CD3"/>
    <w:rsid w:val="00DB12DB"/>
    <w:rsid w:val="00DB6758"/>
    <w:rsid w:val="00DB678A"/>
    <w:rsid w:val="00DB6C03"/>
    <w:rsid w:val="00DC275B"/>
    <w:rsid w:val="00DC7223"/>
    <w:rsid w:val="00DD3675"/>
    <w:rsid w:val="00DE3A01"/>
    <w:rsid w:val="00DF677B"/>
    <w:rsid w:val="00E030C5"/>
    <w:rsid w:val="00E032FE"/>
    <w:rsid w:val="00E03B66"/>
    <w:rsid w:val="00E07AD3"/>
    <w:rsid w:val="00E10644"/>
    <w:rsid w:val="00E14C12"/>
    <w:rsid w:val="00E15861"/>
    <w:rsid w:val="00E15912"/>
    <w:rsid w:val="00E16756"/>
    <w:rsid w:val="00E2050D"/>
    <w:rsid w:val="00E23436"/>
    <w:rsid w:val="00E34425"/>
    <w:rsid w:val="00E369A0"/>
    <w:rsid w:val="00E4160A"/>
    <w:rsid w:val="00E46175"/>
    <w:rsid w:val="00E537CD"/>
    <w:rsid w:val="00E7078E"/>
    <w:rsid w:val="00E80596"/>
    <w:rsid w:val="00E83BDA"/>
    <w:rsid w:val="00E93E86"/>
    <w:rsid w:val="00E9570B"/>
    <w:rsid w:val="00EA12A4"/>
    <w:rsid w:val="00EB44DA"/>
    <w:rsid w:val="00ED08F5"/>
    <w:rsid w:val="00ED33CD"/>
    <w:rsid w:val="00EE3E65"/>
    <w:rsid w:val="00EE49D0"/>
    <w:rsid w:val="00EF02A4"/>
    <w:rsid w:val="00EF21D2"/>
    <w:rsid w:val="00EF340A"/>
    <w:rsid w:val="00F034D3"/>
    <w:rsid w:val="00F13596"/>
    <w:rsid w:val="00F15A52"/>
    <w:rsid w:val="00F16568"/>
    <w:rsid w:val="00F37796"/>
    <w:rsid w:val="00F40B8F"/>
    <w:rsid w:val="00F44BC6"/>
    <w:rsid w:val="00F44E16"/>
    <w:rsid w:val="00F56B7F"/>
    <w:rsid w:val="00F7150F"/>
    <w:rsid w:val="00F72B76"/>
    <w:rsid w:val="00F74513"/>
    <w:rsid w:val="00F8291E"/>
    <w:rsid w:val="00F83302"/>
    <w:rsid w:val="00F83865"/>
    <w:rsid w:val="00F845AD"/>
    <w:rsid w:val="00FA50AC"/>
    <w:rsid w:val="00FA5601"/>
    <w:rsid w:val="00FB55EE"/>
    <w:rsid w:val="00FC750B"/>
    <w:rsid w:val="00FD1427"/>
    <w:rsid w:val="00FD3698"/>
    <w:rsid w:val="00FE0CFA"/>
    <w:rsid w:val="00FE1BB0"/>
    <w:rsid w:val="00FE1E3D"/>
    <w:rsid w:val="00FE423F"/>
    <w:rsid w:val="061C4AB4"/>
    <w:rsid w:val="1B805A4E"/>
    <w:rsid w:val="23772235"/>
    <w:rsid w:val="45A23B30"/>
    <w:rsid w:val="4A963E54"/>
    <w:rsid w:val="4C9D052F"/>
    <w:rsid w:val="663557DF"/>
    <w:rsid w:val="6FD50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iPriority="0" w:unhideWhenUsed="0" w:qFormat="1"/>
    <w:lsdException w:name="heading 2" w:uiPriority="0" w:unhideWhenUsed="0" w:qFormat="1"/>
    <w:lsdException w:name="heading 3" w:uiPriority="0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uiPriority="0" w:unhideWhenUsed="0"/>
    <w:lsdException w:name="annotation text" w:uiPriority="0" w:qFormat="1"/>
    <w:lsdException w:name="header" w:uiPriority="0" w:qFormat="1"/>
    <w:lsdException w:name="footer" w:qFormat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uiPriority="0" w:unhideWhenUsed="0" w:qFormat="1"/>
    <w:lsdException w:name="line number" w:semiHidden="1"/>
    <w:lsdException w:name="page number" w:uiPriority="0" w:unhideWhenUsed="0" w:qFormat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unhideWhenUsed="0" w:qFormat="1"/>
    <w:lsdException w:name="Closing" w:semiHidden="1"/>
    <w:lsdException w:name="Signature" w:semiHidden="1"/>
    <w:lsdException w:name="Default Paragraph Font" w:semiHidden="1" w:uiPriority="1"/>
    <w:lsdException w:name="Body Text" w:uiPriority="0" w:unhideWhenUsed="0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unhideWhenUsed="0" w:qFormat="1"/>
    <w:lsdException w:name="Salutation" w:semiHidden="1"/>
    <w:lsdException w:name="Date" w:uiPriority="0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uiPriority="0" w:qFormat="1"/>
    <w:lsdException w:name="FollowedHyperlink" w:qFormat="1"/>
    <w:lsdException w:name="Strong" w:uiPriority="0" w:unhideWhenUsed="0" w:qFormat="1"/>
    <w:lsdException w:name="Emphasis" w:uiPriority="20" w:unhideWhenUsed="0" w:qFormat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uiPriority="0" w:unhideWhenUsed="0" w:qFormat="1"/>
    <w:lsdException w:name="HTML Acronym" w:qFormat="1"/>
    <w:lsdException w:name="HTML Address" w:semiHidden="1"/>
    <w:lsdException w:name="HTML Cite" w:qFormat="1"/>
    <w:lsdException w:name="HTML Code" w:qFormat="1"/>
    <w:lsdException w:name="HTML Definition" w:qFormat="1"/>
    <w:lsdException w:name="HTML Keyboard" w:qFormat="1"/>
    <w:lsdException w:name="HTML Preformatted" w:semiHidden="1"/>
    <w:lsdException w:name="HTML Sample" w:qFormat="1"/>
    <w:lsdException w:name="HTML Typewriter" w:qFormat="1"/>
    <w:lsdException w:name="HTML Variable" w:qFormat="1"/>
    <w:lsdException w:name="Normal Table" w:semiHidden="1" w:qFormat="1"/>
    <w:lsdException w:name="annotation subject" w:uiPriority="0" w:qFormat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uiPriority="0" w:qFormat="1"/>
    <w:lsdException w:name="Table Grid" w:uiPriority="0" w:unhideWhenUsed="0" w:qFormat="1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/>
    <w:lsdException w:name="List Paragraph" w:uiPriority="34" w:unhideWhenUsed="0" w:qFormat="1"/>
    <w:lsdException w:name="Quote" w:semiHidden="1"/>
    <w:lsdException w:name="Intense Quote" w:semiHidden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autoSpaceDE w:val="0"/>
      <w:autoSpaceDN w:val="0"/>
      <w:spacing w:before="1"/>
      <w:ind w:left="128" w:right="129"/>
      <w:jc w:val="center"/>
      <w:outlineLvl w:val="0"/>
    </w:pPr>
    <w:rPr>
      <w:rFonts w:ascii="宋体" w:eastAsia="宋体" w:hAnsi="宋体" w:cs="宋体"/>
      <w:kern w:val="0"/>
      <w:sz w:val="44"/>
      <w:szCs w:val="44"/>
      <w:lang w:val="zh-CN" w:bidi="zh-CN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paragraph" w:styleId="3">
    <w:name w:val="heading 3"/>
    <w:basedOn w:val="a"/>
    <w:next w:val="a"/>
    <w:link w:val="3Char"/>
    <w:qFormat/>
    <w:pPr>
      <w:keepNext/>
      <w:keepLines/>
      <w:spacing w:before="260" w:after="260" w:line="413" w:lineRule="auto"/>
      <w:outlineLvl w:val="2"/>
    </w:pPr>
    <w:rPr>
      <w:rFonts w:ascii="Calibri" w:eastAsia="宋体" w:hAnsi="Calibri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nhideWhenUsed/>
    <w:qFormat/>
    <w:pPr>
      <w:jc w:val="left"/>
    </w:pPr>
    <w:rPr>
      <w:rFonts w:ascii="Calibri" w:eastAsia="宋体" w:hAnsi="Calibri" w:cs="Times New Roman"/>
    </w:rPr>
  </w:style>
  <w:style w:type="paragraph" w:styleId="a4">
    <w:name w:val="Body Text"/>
    <w:basedOn w:val="a"/>
    <w:link w:val="Char0"/>
    <w:qFormat/>
    <w:pPr>
      <w:spacing w:after="120"/>
    </w:pPr>
    <w:rPr>
      <w:rFonts w:ascii="Calibri" w:eastAsia="宋体" w:hAnsi="Calibri" w:cs="Times New Roman"/>
    </w:rPr>
  </w:style>
  <w:style w:type="paragraph" w:styleId="a5">
    <w:name w:val="Date"/>
    <w:basedOn w:val="a"/>
    <w:next w:val="a"/>
    <w:link w:val="Char1"/>
    <w:unhideWhenUsed/>
    <w:pPr>
      <w:ind w:leftChars="2500" w:left="100"/>
    </w:pPr>
  </w:style>
  <w:style w:type="paragraph" w:styleId="a6">
    <w:name w:val="Balloon Text"/>
    <w:basedOn w:val="a"/>
    <w:link w:val="Char2"/>
    <w:unhideWhenUsed/>
    <w:qFormat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note text"/>
    <w:basedOn w:val="a"/>
    <w:link w:val="Char5"/>
    <w:pPr>
      <w:adjustRightInd w:val="0"/>
      <w:snapToGrid w:val="0"/>
      <w:spacing w:line="360" w:lineRule="atLeast"/>
      <w:jc w:val="left"/>
      <w:textAlignment w:val="baseline"/>
    </w:pPr>
    <w:rPr>
      <w:sz w:val="18"/>
    </w:rPr>
  </w:style>
  <w:style w:type="paragraph" w:styleId="aa">
    <w:name w:val="Normal (Web)"/>
    <w:basedOn w:val="a"/>
    <w:qFormat/>
    <w:pPr>
      <w:spacing w:beforeAutospacing="1" w:afterAutospacing="1"/>
      <w:jc w:val="left"/>
    </w:pPr>
    <w:rPr>
      <w:rFonts w:ascii="Calibri" w:eastAsia="宋体" w:hAnsi="Calibri" w:cs="Times New Roman"/>
      <w:kern w:val="0"/>
      <w:sz w:val="24"/>
    </w:rPr>
  </w:style>
  <w:style w:type="paragraph" w:styleId="ab">
    <w:name w:val="annotation subject"/>
    <w:basedOn w:val="a3"/>
    <w:next w:val="a3"/>
    <w:link w:val="Char6"/>
    <w:unhideWhenUsed/>
    <w:qFormat/>
    <w:rPr>
      <w:b/>
      <w:bCs/>
    </w:rPr>
  </w:style>
  <w:style w:type="table" w:styleId="ac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qFormat/>
    <w:rPr>
      <w:b/>
    </w:rPr>
  </w:style>
  <w:style w:type="character" w:styleId="ae">
    <w:name w:val="page number"/>
    <w:basedOn w:val="a0"/>
    <w:qFormat/>
  </w:style>
  <w:style w:type="character" w:styleId="af">
    <w:name w:val="FollowedHyperlink"/>
    <w:uiPriority w:val="99"/>
    <w:unhideWhenUsed/>
    <w:qFormat/>
    <w:rPr>
      <w:color w:val="0088CC"/>
      <w:u w:val="none"/>
    </w:rPr>
  </w:style>
  <w:style w:type="character" w:styleId="HTML">
    <w:name w:val="HTML Definition"/>
    <w:uiPriority w:val="99"/>
    <w:unhideWhenUsed/>
    <w:qFormat/>
  </w:style>
  <w:style w:type="character" w:styleId="HTML0">
    <w:name w:val="HTML Typewriter"/>
    <w:uiPriority w:val="99"/>
    <w:unhideWhenUsed/>
    <w:qFormat/>
    <w:rPr>
      <w:rFonts w:ascii="monospace" w:eastAsia="monospace" w:hAnsi="monospace" w:cs="monospace" w:hint="default"/>
      <w:sz w:val="20"/>
    </w:rPr>
  </w:style>
  <w:style w:type="character" w:styleId="HTML1">
    <w:name w:val="HTML Acronym"/>
    <w:basedOn w:val="a0"/>
    <w:uiPriority w:val="99"/>
    <w:unhideWhenUsed/>
    <w:qFormat/>
  </w:style>
  <w:style w:type="character" w:styleId="HTML2">
    <w:name w:val="HTML Variable"/>
    <w:uiPriority w:val="99"/>
    <w:unhideWhenUsed/>
    <w:qFormat/>
  </w:style>
  <w:style w:type="character" w:styleId="af0">
    <w:name w:val="Hyperlink"/>
    <w:basedOn w:val="a0"/>
    <w:unhideWhenUsed/>
    <w:qFormat/>
    <w:rPr>
      <w:color w:val="0000FF" w:themeColor="hyperlink"/>
      <w:u w:val="single"/>
    </w:rPr>
  </w:style>
  <w:style w:type="character" w:styleId="HTML3">
    <w:name w:val="HTML Code"/>
    <w:uiPriority w:val="99"/>
    <w:unhideWhenUsed/>
    <w:qFormat/>
    <w:rPr>
      <w:rFonts w:ascii="monospace" w:eastAsia="monospace" w:hAnsi="monospace" w:cs="monospace" w:hint="default"/>
      <w:sz w:val="20"/>
    </w:rPr>
  </w:style>
  <w:style w:type="character" w:styleId="af1">
    <w:name w:val="annotation reference"/>
    <w:qFormat/>
    <w:rPr>
      <w:sz w:val="21"/>
      <w:szCs w:val="21"/>
    </w:rPr>
  </w:style>
  <w:style w:type="character" w:styleId="HTML4">
    <w:name w:val="HTML Cite"/>
    <w:uiPriority w:val="99"/>
    <w:unhideWhenUsed/>
    <w:qFormat/>
  </w:style>
  <w:style w:type="character" w:styleId="HTML5">
    <w:name w:val="HTML Keyboard"/>
    <w:uiPriority w:val="99"/>
    <w:unhideWhenUsed/>
    <w:qFormat/>
    <w:rPr>
      <w:rFonts w:ascii="monospace" w:eastAsia="monospace" w:hAnsi="monospace" w:cs="monospace" w:hint="default"/>
      <w:sz w:val="20"/>
    </w:rPr>
  </w:style>
  <w:style w:type="character" w:styleId="HTML6">
    <w:name w:val="HTML Sample"/>
    <w:uiPriority w:val="99"/>
    <w:unhideWhenUsed/>
    <w:qFormat/>
    <w:rPr>
      <w:rFonts w:ascii="monospace" w:eastAsia="monospace" w:hAnsi="monospace" w:cs="monospace"/>
    </w:rPr>
  </w:style>
  <w:style w:type="character" w:customStyle="1" w:styleId="Char4">
    <w:name w:val="页眉 Char"/>
    <w:basedOn w:val="a0"/>
    <w:link w:val="a8"/>
    <w:qFormat/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批注框文本 Char"/>
    <w:basedOn w:val="a0"/>
    <w:link w:val="a6"/>
    <w:qFormat/>
    <w:rPr>
      <w:sz w:val="18"/>
      <w:szCs w:val="18"/>
    </w:rPr>
  </w:style>
  <w:style w:type="character" w:customStyle="1" w:styleId="Char1">
    <w:name w:val="日期 Char"/>
    <w:basedOn w:val="a0"/>
    <w:link w:val="a5"/>
    <w:qFormat/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kern w:val="0"/>
      <w:sz w:val="44"/>
      <w:szCs w:val="44"/>
      <w:lang w:val="zh-CN" w:bidi="zh-CN"/>
    </w:rPr>
  </w:style>
  <w:style w:type="paragraph" w:styleId="af2">
    <w:name w:val="List Paragraph"/>
    <w:basedOn w:val="a"/>
    <w:uiPriority w:val="34"/>
    <w:qFormat/>
    <w:pPr>
      <w:ind w:firstLineChars="200" w:firstLine="420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方正小标宋_GBK" w:eastAsia="方正小标宋_GBK" w:hAnsi="Calibri" w:cs="方正小标宋_GBK"/>
      <w:color w:val="000000"/>
      <w:sz w:val="24"/>
      <w:szCs w:val="24"/>
    </w:rPr>
  </w:style>
  <w:style w:type="paragraph" w:styleId="af3">
    <w:name w:val="No Spacing"/>
    <w:uiPriority w:val="1"/>
    <w:qFormat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character" w:customStyle="1" w:styleId="Char5">
    <w:name w:val="脚注文本 Char"/>
    <w:link w:val="a9"/>
    <w:rPr>
      <w:sz w:val="18"/>
    </w:rPr>
  </w:style>
  <w:style w:type="character" w:customStyle="1" w:styleId="Char10">
    <w:name w:val="脚注文本 Char1"/>
    <w:basedOn w:val="a0"/>
    <w:uiPriority w:val="99"/>
    <w:semiHidden/>
    <w:rPr>
      <w:sz w:val="18"/>
      <w:szCs w:val="18"/>
    </w:rPr>
  </w:style>
  <w:style w:type="paragraph" w:customStyle="1" w:styleId="Char11">
    <w:name w:val="Char1"/>
    <w:basedOn w:val="a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  <w:style w:type="paragraph" w:customStyle="1" w:styleId="20">
    <w:name w:val="缩进 2 字符"/>
    <w:basedOn w:val="a"/>
    <w:qFormat/>
    <w:pPr>
      <w:ind w:firstLineChars="200" w:firstLine="480"/>
    </w:pPr>
    <w:rPr>
      <w:rFonts w:ascii="Times New Roman" w:eastAsia="宋体" w:hAnsi="Times New Roman" w:cs="Times New Roman"/>
      <w:sz w:val="24"/>
      <w:szCs w:val="20"/>
    </w:rPr>
  </w:style>
  <w:style w:type="paragraph" w:customStyle="1" w:styleId="af4">
    <w:name w:val="正文普通"/>
    <w:basedOn w:val="a"/>
    <w:pPr>
      <w:adjustRightInd w:val="0"/>
      <w:snapToGrid w:val="0"/>
      <w:spacing w:line="480" w:lineRule="exact"/>
      <w:ind w:firstLineChars="200" w:firstLine="200"/>
    </w:pPr>
    <w:rPr>
      <w:rFonts w:ascii="Times New Roman" w:eastAsia="宋体" w:hAnsi="Times New Roman" w:cs="Times New Roman"/>
      <w:sz w:val="24"/>
      <w:szCs w:val="32"/>
    </w:rPr>
  </w:style>
  <w:style w:type="character" w:customStyle="1" w:styleId="2Char">
    <w:name w:val="标题 2 Char"/>
    <w:basedOn w:val="a0"/>
    <w:link w:val="2"/>
    <w:rPr>
      <w:rFonts w:ascii="Arial" w:eastAsia="黑体" w:hAnsi="Arial" w:cs="Times New Roman"/>
      <w:b/>
      <w:sz w:val="32"/>
      <w:szCs w:val="24"/>
    </w:rPr>
  </w:style>
  <w:style w:type="character" w:customStyle="1" w:styleId="3Char">
    <w:name w:val="标题 3 Char"/>
    <w:basedOn w:val="a0"/>
    <w:link w:val="3"/>
    <w:rPr>
      <w:rFonts w:ascii="Calibri" w:eastAsia="宋体" w:hAnsi="Calibri" w:cs="Times New Roman"/>
      <w:b/>
      <w:sz w:val="32"/>
      <w:szCs w:val="24"/>
    </w:rPr>
  </w:style>
  <w:style w:type="character" w:customStyle="1" w:styleId="Char">
    <w:name w:val="批注文字 Char"/>
    <w:basedOn w:val="a0"/>
    <w:link w:val="a3"/>
    <w:qFormat/>
    <w:rPr>
      <w:rFonts w:ascii="Calibri" w:eastAsia="宋体" w:hAnsi="Calibri" w:cs="Times New Roman"/>
    </w:rPr>
  </w:style>
  <w:style w:type="character" w:customStyle="1" w:styleId="Char6">
    <w:name w:val="批注主题 Char"/>
    <w:basedOn w:val="Char"/>
    <w:link w:val="ab"/>
    <w:qFormat/>
    <w:rPr>
      <w:rFonts w:ascii="Calibri" w:eastAsia="宋体" w:hAnsi="Calibri" w:cs="Times New Roman"/>
      <w:b/>
      <w:bCs/>
    </w:rPr>
  </w:style>
  <w:style w:type="paragraph" w:customStyle="1" w:styleId="Style30">
    <w:name w:val="_Style 30"/>
    <w:basedOn w:val="a"/>
    <w:next w:val="af2"/>
    <w:uiPriority w:val="34"/>
    <w:qFormat/>
    <w:pPr>
      <w:ind w:firstLineChars="200" w:firstLine="420"/>
    </w:pPr>
    <w:rPr>
      <w:rFonts w:ascii="Times New Roman" w:eastAsia="宋体" w:hAnsi="Times New Roman" w:cs="Times New Roman"/>
    </w:rPr>
  </w:style>
  <w:style w:type="character" w:customStyle="1" w:styleId="af5">
    <w:name w:val="未处理的提及"/>
    <w:uiPriority w:val="99"/>
    <w:semiHidden/>
    <w:unhideWhenUsed/>
    <w:rPr>
      <w:color w:val="605E5C"/>
      <w:shd w:val="clear" w:color="auto" w:fill="E1DFDD"/>
    </w:rPr>
  </w:style>
  <w:style w:type="character" w:customStyle="1" w:styleId="font01">
    <w:name w:val="font01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10">
    <w:name w:val="页眉 字符1"/>
    <w:uiPriority w:val="99"/>
    <w:semiHidden/>
    <w:rPr>
      <w:rFonts w:ascii="等线" w:eastAsia="等线" w:hAnsi="等线" w:cs="Times New Roman"/>
      <w:sz w:val="18"/>
      <w:szCs w:val="18"/>
    </w:rPr>
  </w:style>
  <w:style w:type="character" w:customStyle="1" w:styleId="11">
    <w:name w:val="日期 字符1"/>
    <w:uiPriority w:val="99"/>
    <w:semiHidden/>
    <w:rPr>
      <w:rFonts w:ascii="等线" w:eastAsia="等线" w:hAnsi="等线" w:cs="Times New Roman"/>
    </w:rPr>
  </w:style>
  <w:style w:type="character" w:customStyle="1" w:styleId="12">
    <w:name w:val="批注文字 字符1"/>
    <w:uiPriority w:val="99"/>
    <w:semiHidden/>
    <w:rPr>
      <w:rFonts w:ascii="等线" w:eastAsia="等线" w:hAnsi="等线" w:cs="Times New Roman"/>
    </w:rPr>
  </w:style>
  <w:style w:type="character" w:customStyle="1" w:styleId="Char12">
    <w:name w:val="批注文字 Char1"/>
    <w:uiPriority w:val="99"/>
    <w:semiHidden/>
    <w:rPr>
      <w:rFonts w:ascii="Times New Roman" w:eastAsia="宋体" w:hAnsi="Times New Roman" w:cs="Times New Roman"/>
      <w:szCs w:val="24"/>
    </w:rPr>
  </w:style>
  <w:style w:type="character" w:customStyle="1" w:styleId="Char20">
    <w:name w:val="页眉 Char2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Char13">
    <w:name w:val="批注主题 Char1"/>
    <w:uiPriority w:val="99"/>
    <w:semiHidden/>
    <w:rPr>
      <w:rFonts w:ascii="Times New Roman" w:eastAsia="宋体" w:hAnsi="Times New Roman" w:cs="Times New Roman"/>
      <w:b/>
      <w:bCs/>
      <w:szCs w:val="24"/>
    </w:rPr>
  </w:style>
  <w:style w:type="character" w:customStyle="1" w:styleId="13">
    <w:name w:val="批注主题 字符1"/>
    <w:uiPriority w:val="99"/>
    <w:semiHidden/>
    <w:rPr>
      <w:rFonts w:ascii="等线" w:eastAsia="等线" w:hAnsi="等线" w:cs="Times New Roman"/>
      <w:b/>
      <w:bCs/>
    </w:rPr>
  </w:style>
  <w:style w:type="character" w:customStyle="1" w:styleId="Char14">
    <w:name w:val="日期 Char1"/>
    <w:uiPriority w:val="99"/>
    <w:semiHidden/>
    <w:rPr>
      <w:rFonts w:ascii="Times New Roman" w:eastAsia="宋体" w:hAnsi="Times New Roman" w:cs="Times New Roman"/>
      <w:szCs w:val="24"/>
    </w:rPr>
  </w:style>
  <w:style w:type="character" w:customStyle="1" w:styleId="Char15">
    <w:name w:val="页脚 Char1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Char16">
    <w:name w:val="批注框文本 Char1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14">
    <w:name w:val="页脚 字符1"/>
    <w:uiPriority w:val="99"/>
    <w:semiHidden/>
    <w:rPr>
      <w:rFonts w:ascii="等线" w:eastAsia="等线" w:hAnsi="等线" w:cs="Times New Roman"/>
      <w:sz w:val="18"/>
      <w:szCs w:val="18"/>
    </w:rPr>
  </w:style>
  <w:style w:type="character" w:customStyle="1" w:styleId="15">
    <w:name w:val="批注框文本 字符1"/>
    <w:uiPriority w:val="99"/>
    <w:semiHidden/>
    <w:rPr>
      <w:rFonts w:ascii="等线" w:eastAsia="等线" w:hAnsi="等线" w:cs="Times New Roman"/>
      <w:sz w:val="18"/>
      <w:szCs w:val="18"/>
    </w:rPr>
  </w:style>
  <w:style w:type="character" w:customStyle="1" w:styleId="Char17">
    <w:name w:val="页眉 Char1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Char21">
    <w:name w:val="页脚 Char2"/>
    <w:uiPriority w:val="99"/>
    <w:semiHidden/>
    <w:rPr>
      <w:rFonts w:ascii="Times New Roman" w:eastAsia="宋体" w:hAnsi="Times New Roman" w:cs="Times New Roman"/>
      <w:sz w:val="18"/>
      <w:szCs w:val="18"/>
    </w:rPr>
  </w:style>
  <w:style w:type="paragraph" w:customStyle="1" w:styleId="CharCharChar">
    <w:name w:val="Char Char Char"/>
    <w:basedOn w:val="a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  <w:style w:type="character" w:customStyle="1" w:styleId="Char0">
    <w:name w:val="正文文本 Char"/>
    <w:basedOn w:val="a0"/>
    <w:link w:val="a4"/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iPriority="0" w:unhideWhenUsed="0" w:qFormat="1"/>
    <w:lsdException w:name="heading 2" w:uiPriority="0" w:unhideWhenUsed="0" w:qFormat="1"/>
    <w:lsdException w:name="heading 3" w:uiPriority="0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uiPriority="0" w:unhideWhenUsed="0"/>
    <w:lsdException w:name="annotation text" w:uiPriority="0" w:qFormat="1"/>
    <w:lsdException w:name="header" w:uiPriority="0" w:qFormat="1"/>
    <w:lsdException w:name="footer" w:qFormat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uiPriority="0" w:unhideWhenUsed="0" w:qFormat="1"/>
    <w:lsdException w:name="line number" w:semiHidden="1"/>
    <w:lsdException w:name="page number" w:uiPriority="0" w:unhideWhenUsed="0" w:qFormat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unhideWhenUsed="0" w:qFormat="1"/>
    <w:lsdException w:name="Closing" w:semiHidden="1"/>
    <w:lsdException w:name="Signature" w:semiHidden="1"/>
    <w:lsdException w:name="Default Paragraph Font" w:semiHidden="1" w:uiPriority="1"/>
    <w:lsdException w:name="Body Text" w:uiPriority="0" w:unhideWhenUsed="0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unhideWhenUsed="0" w:qFormat="1"/>
    <w:lsdException w:name="Salutation" w:semiHidden="1"/>
    <w:lsdException w:name="Date" w:uiPriority="0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uiPriority="0" w:qFormat="1"/>
    <w:lsdException w:name="FollowedHyperlink" w:qFormat="1"/>
    <w:lsdException w:name="Strong" w:uiPriority="0" w:unhideWhenUsed="0" w:qFormat="1"/>
    <w:lsdException w:name="Emphasis" w:uiPriority="20" w:unhideWhenUsed="0" w:qFormat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uiPriority="0" w:unhideWhenUsed="0" w:qFormat="1"/>
    <w:lsdException w:name="HTML Acronym" w:qFormat="1"/>
    <w:lsdException w:name="HTML Address" w:semiHidden="1"/>
    <w:lsdException w:name="HTML Cite" w:qFormat="1"/>
    <w:lsdException w:name="HTML Code" w:qFormat="1"/>
    <w:lsdException w:name="HTML Definition" w:qFormat="1"/>
    <w:lsdException w:name="HTML Keyboard" w:qFormat="1"/>
    <w:lsdException w:name="HTML Preformatted" w:semiHidden="1"/>
    <w:lsdException w:name="HTML Sample" w:qFormat="1"/>
    <w:lsdException w:name="HTML Typewriter" w:qFormat="1"/>
    <w:lsdException w:name="HTML Variable" w:qFormat="1"/>
    <w:lsdException w:name="Normal Table" w:semiHidden="1" w:qFormat="1"/>
    <w:lsdException w:name="annotation subject" w:uiPriority="0" w:qFormat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uiPriority="0" w:qFormat="1"/>
    <w:lsdException w:name="Table Grid" w:uiPriority="0" w:unhideWhenUsed="0" w:qFormat="1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/>
    <w:lsdException w:name="List Paragraph" w:uiPriority="34" w:unhideWhenUsed="0" w:qFormat="1"/>
    <w:lsdException w:name="Quote" w:semiHidden="1"/>
    <w:lsdException w:name="Intense Quote" w:semiHidden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autoSpaceDE w:val="0"/>
      <w:autoSpaceDN w:val="0"/>
      <w:spacing w:before="1"/>
      <w:ind w:left="128" w:right="129"/>
      <w:jc w:val="center"/>
      <w:outlineLvl w:val="0"/>
    </w:pPr>
    <w:rPr>
      <w:rFonts w:ascii="宋体" w:eastAsia="宋体" w:hAnsi="宋体" w:cs="宋体"/>
      <w:kern w:val="0"/>
      <w:sz w:val="44"/>
      <w:szCs w:val="44"/>
      <w:lang w:val="zh-CN" w:bidi="zh-CN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paragraph" w:styleId="3">
    <w:name w:val="heading 3"/>
    <w:basedOn w:val="a"/>
    <w:next w:val="a"/>
    <w:link w:val="3Char"/>
    <w:qFormat/>
    <w:pPr>
      <w:keepNext/>
      <w:keepLines/>
      <w:spacing w:before="260" w:after="260" w:line="413" w:lineRule="auto"/>
      <w:outlineLvl w:val="2"/>
    </w:pPr>
    <w:rPr>
      <w:rFonts w:ascii="Calibri" w:eastAsia="宋体" w:hAnsi="Calibri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nhideWhenUsed/>
    <w:qFormat/>
    <w:pPr>
      <w:jc w:val="left"/>
    </w:pPr>
    <w:rPr>
      <w:rFonts w:ascii="Calibri" w:eastAsia="宋体" w:hAnsi="Calibri" w:cs="Times New Roman"/>
    </w:rPr>
  </w:style>
  <w:style w:type="paragraph" w:styleId="a4">
    <w:name w:val="Body Text"/>
    <w:basedOn w:val="a"/>
    <w:link w:val="Char0"/>
    <w:qFormat/>
    <w:pPr>
      <w:spacing w:after="120"/>
    </w:pPr>
    <w:rPr>
      <w:rFonts w:ascii="Calibri" w:eastAsia="宋体" w:hAnsi="Calibri" w:cs="Times New Roman"/>
    </w:rPr>
  </w:style>
  <w:style w:type="paragraph" w:styleId="a5">
    <w:name w:val="Date"/>
    <w:basedOn w:val="a"/>
    <w:next w:val="a"/>
    <w:link w:val="Char1"/>
    <w:unhideWhenUsed/>
    <w:pPr>
      <w:ind w:leftChars="2500" w:left="100"/>
    </w:pPr>
  </w:style>
  <w:style w:type="paragraph" w:styleId="a6">
    <w:name w:val="Balloon Text"/>
    <w:basedOn w:val="a"/>
    <w:link w:val="Char2"/>
    <w:unhideWhenUsed/>
    <w:qFormat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note text"/>
    <w:basedOn w:val="a"/>
    <w:link w:val="Char5"/>
    <w:pPr>
      <w:adjustRightInd w:val="0"/>
      <w:snapToGrid w:val="0"/>
      <w:spacing w:line="360" w:lineRule="atLeast"/>
      <w:jc w:val="left"/>
      <w:textAlignment w:val="baseline"/>
    </w:pPr>
    <w:rPr>
      <w:sz w:val="18"/>
    </w:rPr>
  </w:style>
  <w:style w:type="paragraph" w:styleId="aa">
    <w:name w:val="Normal (Web)"/>
    <w:basedOn w:val="a"/>
    <w:qFormat/>
    <w:pPr>
      <w:spacing w:beforeAutospacing="1" w:afterAutospacing="1"/>
      <w:jc w:val="left"/>
    </w:pPr>
    <w:rPr>
      <w:rFonts w:ascii="Calibri" w:eastAsia="宋体" w:hAnsi="Calibri" w:cs="Times New Roman"/>
      <w:kern w:val="0"/>
      <w:sz w:val="24"/>
    </w:rPr>
  </w:style>
  <w:style w:type="paragraph" w:styleId="ab">
    <w:name w:val="annotation subject"/>
    <w:basedOn w:val="a3"/>
    <w:next w:val="a3"/>
    <w:link w:val="Char6"/>
    <w:unhideWhenUsed/>
    <w:qFormat/>
    <w:rPr>
      <w:b/>
      <w:bCs/>
    </w:rPr>
  </w:style>
  <w:style w:type="table" w:styleId="ac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qFormat/>
    <w:rPr>
      <w:b/>
    </w:rPr>
  </w:style>
  <w:style w:type="character" w:styleId="ae">
    <w:name w:val="page number"/>
    <w:basedOn w:val="a0"/>
    <w:qFormat/>
  </w:style>
  <w:style w:type="character" w:styleId="af">
    <w:name w:val="FollowedHyperlink"/>
    <w:uiPriority w:val="99"/>
    <w:unhideWhenUsed/>
    <w:qFormat/>
    <w:rPr>
      <w:color w:val="0088CC"/>
      <w:u w:val="none"/>
    </w:rPr>
  </w:style>
  <w:style w:type="character" w:styleId="HTML">
    <w:name w:val="HTML Definition"/>
    <w:uiPriority w:val="99"/>
    <w:unhideWhenUsed/>
    <w:qFormat/>
  </w:style>
  <w:style w:type="character" w:styleId="HTML0">
    <w:name w:val="HTML Typewriter"/>
    <w:uiPriority w:val="99"/>
    <w:unhideWhenUsed/>
    <w:qFormat/>
    <w:rPr>
      <w:rFonts w:ascii="monospace" w:eastAsia="monospace" w:hAnsi="monospace" w:cs="monospace" w:hint="default"/>
      <w:sz w:val="20"/>
    </w:rPr>
  </w:style>
  <w:style w:type="character" w:styleId="HTML1">
    <w:name w:val="HTML Acronym"/>
    <w:basedOn w:val="a0"/>
    <w:uiPriority w:val="99"/>
    <w:unhideWhenUsed/>
    <w:qFormat/>
  </w:style>
  <w:style w:type="character" w:styleId="HTML2">
    <w:name w:val="HTML Variable"/>
    <w:uiPriority w:val="99"/>
    <w:unhideWhenUsed/>
    <w:qFormat/>
  </w:style>
  <w:style w:type="character" w:styleId="af0">
    <w:name w:val="Hyperlink"/>
    <w:basedOn w:val="a0"/>
    <w:unhideWhenUsed/>
    <w:qFormat/>
    <w:rPr>
      <w:color w:val="0000FF" w:themeColor="hyperlink"/>
      <w:u w:val="single"/>
    </w:rPr>
  </w:style>
  <w:style w:type="character" w:styleId="HTML3">
    <w:name w:val="HTML Code"/>
    <w:uiPriority w:val="99"/>
    <w:unhideWhenUsed/>
    <w:qFormat/>
    <w:rPr>
      <w:rFonts w:ascii="monospace" w:eastAsia="monospace" w:hAnsi="monospace" w:cs="monospace" w:hint="default"/>
      <w:sz w:val="20"/>
    </w:rPr>
  </w:style>
  <w:style w:type="character" w:styleId="af1">
    <w:name w:val="annotation reference"/>
    <w:qFormat/>
    <w:rPr>
      <w:sz w:val="21"/>
      <w:szCs w:val="21"/>
    </w:rPr>
  </w:style>
  <w:style w:type="character" w:styleId="HTML4">
    <w:name w:val="HTML Cite"/>
    <w:uiPriority w:val="99"/>
    <w:unhideWhenUsed/>
    <w:qFormat/>
  </w:style>
  <w:style w:type="character" w:styleId="HTML5">
    <w:name w:val="HTML Keyboard"/>
    <w:uiPriority w:val="99"/>
    <w:unhideWhenUsed/>
    <w:qFormat/>
    <w:rPr>
      <w:rFonts w:ascii="monospace" w:eastAsia="monospace" w:hAnsi="monospace" w:cs="monospace" w:hint="default"/>
      <w:sz w:val="20"/>
    </w:rPr>
  </w:style>
  <w:style w:type="character" w:styleId="HTML6">
    <w:name w:val="HTML Sample"/>
    <w:uiPriority w:val="99"/>
    <w:unhideWhenUsed/>
    <w:qFormat/>
    <w:rPr>
      <w:rFonts w:ascii="monospace" w:eastAsia="monospace" w:hAnsi="monospace" w:cs="monospace"/>
    </w:rPr>
  </w:style>
  <w:style w:type="character" w:customStyle="1" w:styleId="Char4">
    <w:name w:val="页眉 Char"/>
    <w:basedOn w:val="a0"/>
    <w:link w:val="a8"/>
    <w:qFormat/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批注框文本 Char"/>
    <w:basedOn w:val="a0"/>
    <w:link w:val="a6"/>
    <w:qFormat/>
    <w:rPr>
      <w:sz w:val="18"/>
      <w:szCs w:val="18"/>
    </w:rPr>
  </w:style>
  <w:style w:type="character" w:customStyle="1" w:styleId="Char1">
    <w:name w:val="日期 Char"/>
    <w:basedOn w:val="a0"/>
    <w:link w:val="a5"/>
    <w:qFormat/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kern w:val="0"/>
      <w:sz w:val="44"/>
      <w:szCs w:val="44"/>
      <w:lang w:val="zh-CN" w:bidi="zh-CN"/>
    </w:rPr>
  </w:style>
  <w:style w:type="paragraph" w:styleId="af2">
    <w:name w:val="List Paragraph"/>
    <w:basedOn w:val="a"/>
    <w:uiPriority w:val="34"/>
    <w:qFormat/>
    <w:pPr>
      <w:ind w:firstLineChars="200" w:firstLine="420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方正小标宋_GBK" w:eastAsia="方正小标宋_GBK" w:hAnsi="Calibri" w:cs="方正小标宋_GBK"/>
      <w:color w:val="000000"/>
      <w:sz w:val="24"/>
      <w:szCs w:val="24"/>
    </w:rPr>
  </w:style>
  <w:style w:type="paragraph" w:styleId="af3">
    <w:name w:val="No Spacing"/>
    <w:uiPriority w:val="1"/>
    <w:qFormat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character" w:customStyle="1" w:styleId="Char5">
    <w:name w:val="脚注文本 Char"/>
    <w:link w:val="a9"/>
    <w:rPr>
      <w:sz w:val="18"/>
    </w:rPr>
  </w:style>
  <w:style w:type="character" w:customStyle="1" w:styleId="Char10">
    <w:name w:val="脚注文本 Char1"/>
    <w:basedOn w:val="a0"/>
    <w:uiPriority w:val="99"/>
    <w:semiHidden/>
    <w:rPr>
      <w:sz w:val="18"/>
      <w:szCs w:val="18"/>
    </w:rPr>
  </w:style>
  <w:style w:type="paragraph" w:customStyle="1" w:styleId="Char11">
    <w:name w:val="Char1"/>
    <w:basedOn w:val="a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  <w:style w:type="paragraph" w:customStyle="1" w:styleId="20">
    <w:name w:val="缩进 2 字符"/>
    <w:basedOn w:val="a"/>
    <w:qFormat/>
    <w:pPr>
      <w:ind w:firstLineChars="200" w:firstLine="480"/>
    </w:pPr>
    <w:rPr>
      <w:rFonts w:ascii="Times New Roman" w:eastAsia="宋体" w:hAnsi="Times New Roman" w:cs="Times New Roman"/>
      <w:sz w:val="24"/>
      <w:szCs w:val="20"/>
    </w:rPr>
  </w:style>
  <w:style w:type="paragraph" w:customStyle="1" w:styleId="af4">
    <w:name w:val="正文普通"/>
    <w:basedOn w:val="a"/>
    <w:pPr>
      <w:adjustRightInd w:val="0"/>
      <w:snapToGrid w:val="0"/>
      <w:spacing w:line="480" w:lineRule="exact"/>
      <w:ind w:firstLineChars="200" w:firstLine="200"/>
    </w:pPr>
    <w:rPr>
      <w:rFonts w:ascii="Times New Roman" w:eastAsia="宋体" w:hAnsi="Times New Roman" w:cs="Times New Roman"/>
      <w:sz w:val="24"/>
      <w:szCs w:val="32"/>
    </w:rPr>
  </w:style>
  <w:style w:type="character" w:customStyle="1" w:styleId="2Char">
    <w:name w:val="标题 2 Char"/>
    <w:basedOn w:val="a0"/>
    <w:link w:val="2"/>
    <w:rPr>
      <w:rFonts w:ascii="Arial" w:eastAsia="黑体" w:hAnsi="Arial" w:cs="Times New Roman"/>
      <w:b/>
      <w:sz w:val="32"/>
      <w:szCs w:val="24"/>
    </w:rPr>
  </w:style>
  <w:style w:type="character" w:customStyle="1" w:styleId="3Char">
    <w:name w:val="标题 3 Char"/>
    <w:basedOn w:val="a0"/>
    <w:link w:val="3"/>
    <w:rPr>
      <w:rFonts w:ascii="Calibri" w:eastAsia="宋体" w:hAnsi="Calibri" w:cs="Times New Roman"/>
      <w:b/>
      <w:sz w:val="32"/>
      <w:szCs w:val="24"/>
    </w:rPr>
  </w:style>
  <w:style w:type="character" w:customStyle="1" w:styleId="Char">
    <w:name w:val="批注文字 Char"/>
    <w:basedOn w:val="a0"/>
    <w:link w:val="a3"/>
    <w:qFormat/>
    <w:rPr>
      <w:rFonts w:ascii="Calibri" w:eastAsia="宋体" w:hAnsi="Calibri" w:cs="Times New Roman"/>
    </w:rPr>
  </w:style>
  <w:style w:type="character" w:customStyle="1" w:styleId="Char6">
    <w:name w:val="批注主题 Char"/>
    <w:basedOn w:val="Char"/>
    <w:link w:val="ab"/>
    <w:qFormat/>
    <w:rPr>
      <w:rFonts w:ascii="Calibri" w:eastAsia="宋体" w:hAnsi="Calibri" w:cs="Times New Roman"/>
      <w:b/>
      <w:bCs/>
    </w:rPr>
  </w:style>
  <w:style w:type="paragraph" w:customStyle="1" w:styleId="Style30">
    <w:name w:val="_Style 30"/>
    <w:basedOn w:val="a"/>
    <w:next w:val="af2"/>
    <w:uiPriority w:val="34"/>
    <w:qFormat/>
    <w:pPr>
      <w:ind w:firstLineChars="200" w:firstLine="420"/>
    </w:pPr>
    <w:rPr>
      <w:rFonts w:ascii="Times New Roman" w:eastAsia="宋体" w:hAnsi="Times New Roman" w:cs="Times New Roman"/>
    </w:rPr>
  </w:style>
  <w:style w:type="character" w:customStyle="1" w:styleId="af5">
    <w:name w:val="未处理的提及"/>
    <w:uiPriority w:val="99"/>
    <w:semiHidden/>
    <w:unhideWhenUsed/>
    <w:rPr>
      <w:color w:val="605E5C"/>
      <w:shd w:val="clear" w:color="auto" w:fill="E1DFDD"/>
    </w:rPr>
  </w:style>
  <w:style w:type="character" w:customStyle="1" w:styleId="font01">
    <w:name w:val="font01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10">
    <w:name w:val="页眉 字符1"/>
    <w:uiPriority w:val="99"/>
    <w:semiHidden/>
    <w:rPr>
      <w:rFonts w:ascii="等线" w:eastAsia="等线" w:hAnsi="等线" w:cs="Times New Roman"/>
      <w:sz w:val="18"/>
      <w:szCs w:val="18"/>
    </w:rPr>
  </w:style>
  <w:style w:type="character" w:customStyle="1" w:styleId="11">
    <w:name w:val="日期 字符1"/>
    <w:uiPriority w:val="99"/>
    <w:semiHidden/>
    <w:rPr>
      <w:rFonts w:ascii="等线" w:eastAsia="等线" w:hAnsi="等线" w:cs="Times New Roman"/>
    </w:rPr>
  </w:style>
  <w:style w:type="character" w:customStyle="1" w:styleId="12">
    <w:name w:val="批注文字 字符1"/>
    <w:uiPriority w:val="99"/>
    <w:semiHidden/>
    <w:rPr>
      <w:rFonts w:ascii="等线" w:eastAsia="等线" w:hAnsi="等线" w:cs="Times New Roman"/>
    </w:rPr>
  </w:style>
  <w:style w:type="character" w:customStyle="1" w:styleId="Char12">
    <w:name w:val="批注文字 Char1"/>
    <w:uiPriority w:val="99"/>
    <w:semiHidden/>
    <w:rPr>
      <w:rFonts w:ascii="Times New Roman" w:eastAsia="宋体" w:hAnsi="Times New Roman" w:cs="Times New Roman"/>
      <w:szCs w:val="24"/>
    </w:rPr>
  </w:style>
  <w:style w:type="character" w:customStyle="1" w:styleId="Char20">
    <w:name w:val="页眉 Char2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Char13">
    <w:name w:val="批注主题 Char1"/>
    <w:uiPriority w:val="99"/>
    <w:semiHidden/>
    <w:rPr>
      <w:rFonts w:ascii="Times New Roman" w:eastAsia="宋体" w:hAnsi="Times New Roman" w:cs="Times New Roman"/>
      <w:b/>
      <w:bCs/>
      <w:szCs w:val="24"/>
    </w:rPr>
  </w:style>
  <w:style w:type="character" w:customStyle="1" w:styleId="13">
    <w:name w:val="批注主题 字符1"/>
    <w:uiPriority w:val="99"/>
    <w:semiHidden/>
    <w:rPr>
      <w:rFonts w:ascii="等线" w:eastAsia="等线" w:hAnsi="等线" w:cs="Times New Roman"/>
      <w:b/>
      <w:bCs/>
    </w:rPr>
  </w:style>
  <w:style w:type="character" w:customStyle="1" w:styleId="Char14">
    <w:name w:val="日期 Char1"/>
    <w:uiPriority w:val="99"/>
    <w:semiHidden/>
    <w:rPr>
      <w:rFonts w:ascii="Times New Roman" w:eastAsia="宋体" w:hAnsi="Times New Roman" w:cs="Times New Roman"/>
      <w:szCs w:val="24"/>
    </w:rPr>
  </w:style>
  <w:style w:type="character" w:customStyle="1" w:styleId="Char15">
    <w:name w:val="页脚 Char1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Char16">
    <w:name w:val="批注框文本 Char1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14">
    <w:name w:val="页脚 字符1"/>
    <w:uiPriority w:val="99"/>
    <w:semiHidden/>
    <w:rPr>
      <w:rFonts w:ascii="等线" w:eastAsia="等线" w:hAnsi="等线" w:cs="Times New Roman"/>
      <w:sz w:val="18"/>
      <w:szCs w:val="18"/>
    </w:rPr>
  </w:style>
  <w:style w:type="character" w:customStyle="1" w:styleId="15">
    <w:name w:val="批注框文本 字符1"/>
    <w:uiPriority w:val="99"/>
    <w:semiHidden/>
    <w:rPr>
      <w:rFonts w:ascii="等线" w:eastAsia="等线" w:hAnsi="等线" w:cs="Times New Roman"/>
      <w:sz w:val="18"/>
      <w:szCs w:val="18"/>
    </w:rPr>
  </w:style>
  <w:style w:type="character" w:customStyle="1" w:styleId="Char17">
    <w:name w:val="页眉 Char1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Char21">
    <w:name w:val="页脚 Char2"/>
    <w:uiPriority w:val="99"/>
    <w:semiHidden/>
    <w:rPr>
      <w:rFonts w:ascii="Times New Roman" w:eastAsia="宋体" w:hAnsi="Times New Roman" w:cs="Times New Roman"/>
      <w:sz w:val="18"/>
      <w:szCs w:val="18"/>
    </w:rPr>
  </w:style>
  <w:style w:type="paragraph" w:customStyle="1" w:styleId="CharCharChar">
    <w:name w:val="Char Char Char"/>
    <w:basedOn w:val="a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  <w:style w:type="character" w:customStyle="1" w:styleId="Char0">
    <w:name w:val="正文文本 Char"/>
    <w:basedOn w:val="a0"/>
    <w:link w:val="a4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1890681-4965-4BCB-9EE8-BBEF8D1F4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1026</Words>
  <Characters>1058</Characters>
  <Application>Microsoft Office Word</Application>
  <DocSecurity>0</DocSecurity>
  <Lines>81</Lines>
  <Paragraphs>69</Paragraphs>
  <ScaleCrop>false</ScaleCrop>
  <Company>Lenovo</Company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蔡朝亮</dc:creator>
  <cp:lastModifiedBy>罗夏宁</cp:lastModifiedBy>
  <cp:revision>2</cp:revision>
  <cp:lastPrinted>2021-05-27T00:58:00Z</cp:lastPrinted>
  <dcterms:created xsi:type="dcterms:W3CDTF">2021-06-28T08:58:00Z</dcterms:created>
  <dcterms:modified xsi:type="dcterms:W3CDTF">2021-06-28T08:58:00Z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2052-11.8.2.9017</vt:lpwstr>
  </property>
</Properties>
</file>